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698419345"/>
        <w:docPartObj>
          <w:docPartGallery w:val="Cover Pages"/>
          <w:docPartUnique/>
        </w:docPartObj>
      </w:sdtPr>
      <w:sdtEndPr>
        <w:rPr>
          <w:rFonts w:asciiTheme="majorHAnsi" w:eastAsiaTheme="majorEastAsia" w:hAnsiTheme="majorHAnsi" w:cstheme="majorBidi"/>
          <w:sz w:val="76"/>
          <w:szCs w:val="72"/>
          <w:lang w:val="en-US" w:eastAsia="ja-JP"/>
        </w:rPr>
      </w:sdtEndPr>
      <w:sdtContent>
        <w:p w:rsidR="001D7AF9" w:rsidRDefault="001D7AF9" w:rsidP="00DE534D">
          <w:r>
            <w:rPr>
              <w:noProof/>
              <w:lang w:val="en-US"/>
            </w:rPr>
            <mc:AlternateContent>
              <mc:Choice Requires="wps">
                <w:drawing>
                  <wp:anchor distT="0" distB="0" distL="114300" distR="114300" simplePos="0" relativeHeight="251659264" behindDoc="0" locked="0" layoutInCell="1" allowOverlap="1" wp14:anchorId="5944F743" wp14:editId="45CEA061">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023870" cy="8715375"/>
                    <wp:effectExtent l="0" t="0" r="24130" b="28575"/>
                    <wp:wrapNone/>
                    <wp:docPr id="36" name="Rectangle 36"/>
                    <wp:cNvGraphicFramePr/>
                    <a:graphic xmlns:a="http://schemas.openxmlformats.org/drawingml/2006/main">
                      <a:graphicData uri="http://schemas.microsoft.com/office/word/2010/wordprocessingShape">
                        <wps:wsp>
                          <wps:cNvSpPr/>
                          <wps:spPr>
                            <a:xfrm>
                              <a:off x="0" y="0"/>
                              <a:ext cx="3023870" cy="8715375"/>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AA616E" id="Rectangle 36" o:spid="_x0000_s1026" style="position:absolute;margin-left:0;margin-top:0;width:238.1pt;height:686.25pt;z-index:251659264;visibility:visible;mso-wrap-style:square;mso-width-percent:0;mso-height-percent:0;mso-left-percent:440;mso-top-percent:25;mso-wrap-distance-left:9pt;mso-wrap-distance-top:0;mso-wrap-distance-right:9pt;mso-wrap-distance-bottom:0;mso-position-horizontal-relative:page;mso-position-vertical-relative:page;mso-width-percent:0;mso-height-percent: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" fillcolor="white [3212]" strokecolor="#938953 [1614]" strokeweight="1.25pt">
                    <w10:wrap anchorx="page" anchory="page"/>
                  </v:rect>
                </w:pict>
              </mc:Fallback>
            </mc:AlternateContent>
          </w:r>
          <w:r>
            <w:rPr>
              <w:noProof/>
              <w:lang w:val="en-US"/>
            </w:rPr>
            <mc:AlternateContent>
              <mc:Choice Requires="wps">
                <w:drawing>
                  <wp:anchor distT="0" distB="0" distL="114300" distR="114300" simplePos="0" relativeHeight="251663360" behindDoc="1" locked="0" layoutInCell="1" allowOverlap="1" wp14:anchorId="22EB7751" wp14:editId="3E4D1C3E">
                    <wp:simplePos x="0" y="0"/>
                    <wp:positionH relativeFrom="page">
                      <wp:align>center</wp:align>
                    </wp:positionH>
                    <wp:positionV relativeFrom="page">
                      <wp:align>center</wp:align>
                    </wp:positionV>
                    <wp:extent cx="7383780" cy="955548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BE708E" w:rsidRDefault="00BE708E"/>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EB7751" id="Rectangle 34" o:spid="_x0000_s1026"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" fillcolor="#f1efe6 [2579]" stroked="f" strokeweight="2pt">
                    <v:fill color2="#575131 [963]" rotate="t" focusposition=".5,.5" focussize="" focus="100%" type="gradientRadial"/>
                    <v:textbox inset="21.6pt,,21.6pt">
                      <w:txbxContent>
                        <w:p w:rsidR="00BE708E" w:rsidRDefault="00BE708E"/>
                      </w:txbxContent>
                    </v:textbox>
                    <w10:wrap anchorx="page" anchory="page"/>
                  </v:rect>
                </w:pict>
              </mc:Fallback>
            </mc:AlternateContent>
          </w:r>
          <w:r>
            <w:rPr>
              <w:noProof/>
              <w:lang w:val="en-US"/>
            </w:rPr>
            <mc:AlternateContent>
              <mc:Choice Requires="wps">
                <w:drawing>
                  <wp:anchor distT="0" distB="0" distL="114300" distR="114300" simplePos="0" relativeHeight="251660288" behindDoc="0" locked="0" layoutInCell="1" allowOverlap="1" wp14:anchorId="2F414ABF" wp14:editId="76DD3B27">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35" name="Rectangle 35"/>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708E" w:rsidRPr="001D7AF9" w:rsidRDefault="00832B73">
                                <w:pPr>
                                  <w:spacing w:before="240"/>
                                  <w:jc w:val="center"/>
                                  <w:rPr>
                                    <w:color w:val="FFFFFF" w:themeColor="background1"/>
                                    <w:lang w:val="en-US"/>
                                  </w:rPr>
                                </w:pPr>
                                <w:sdt>
                                  <w:sdtPr>
                                    <w:rPr>
                                      <w:color w:val="FFFFFF" w:themeColor="background1"/>
                                      <w:sz w:val="96"/>
                                      <w:szCs w:val="96"/>
                                    </w:rPr>
                                    <w:alias w:val="Abstract"/>
                                    <w:id w:val="207926161"/>
                                    <w:dataBinding w:prefixMappings="xmlns:ns0='http://schemas.microsoft.com/office/2006/coverPageProps'" w:xpath="/ns0:CoverPageProperties[1]/ns0:Abstract[1]" w:storeItemID="{55AF091B-3C7A-41E3-B477-F2FDAA23CFDA}"/>
                                    <w:text/>
                                  </w:sdtPr>
                                  <w:sdtEndPr/>
                                  <w:sdtContent>
                                    <w:r w:rsidR="00BE708E" w:rsidRPr="001D7AF9">
                                      <w:rPr>
                                        <w:color w:val="FFFFFF" w:themeColor="background1"/>
                                        <w:sz w:val="96"/>
                                        <w:szCs w:val="96"/>
                                      </w:rPr>
                                      <w:t>20</w:t>
                                    </w:r>
                                    <w:r w:rsidR="00BE708E">
                                      <w:rPr>
                                        <w:color w:val="FFFFFF" w:themeColor="background1"/>
                                        <w:sz w:val="96"/>
                                        <w:szCs w:val="96"/>
                                        <w:lang w:val="en-US"/>
                                      </w:rPr>
                                      <w:t>20</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414ABF" id="Rectangle 35" o:spid="_x0000_s1027"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" fillcolor="#1f497d [3215]" stroked="f" strokeweight="2pt">
                    <v:textbox inset="14.4pt,14.4pt,14.4pt,28.8pt">
                      <w:txbxContent>
                        <w:p w:rsidR="00BE708E" w:rsidRPr="001D7AF9" w:rsidRDefault="00BE708E">
                          <w:pPr>
                            <w:spacing w:before="240"/>
                            <w:jc w:val="center"/>
                            <w:rPr>
                              <w:color w:val="FFFFFF" w:themeColor="background1"/>
                              <w:lang w:val="en-US"/>
                            </w:rPr>
                          </w:pPr>
                          <w:sdt>
                            <w:sdtPr>
                              <w:rPr>
                                <w:color w:val="FFFFFF" w:themeColor="background1"/>
                                <w:sz w:val="96"/>
                                <w:szCs w:val="96"/>
                              </w:rPr>
                              <w:alias w:val="Abstract"/>
                              <w:id w:val="207926161"/>
                              <w:dataBinding w:prefixMappings="xmlns:ns0='http://schemas.microsoft.com/office/2006/coverPageProps'" w:xpath="/ns0:CoverPageProperties[1]/ns0:Abstract[1]" w:storeItemID="{55AF091B-3C7A-41E3-B477-F2FDAA23CFDA}"/>
                              <w:text/>
                            </w:sdtPr>
                            <w:sdtContent>
                              <w:r w:rsidRPr="001D7AF9">
                                <w:rPr>
                                  <w:color w:val="FFFFFF" w:themeColor="background1"/>
                                  <w:sz w:val="96"/>
                                  <w:szCs w:val="96"/>
                                </w:rPr>
                                <w:t>20</w:t>
                              </w:r>
                              <w:r>
                                <w:rPr>
                                  <w:color w:val="FFFFFF" w:themeColor="background1"/>
                                  <w:sz w:val="96"/>
                                  <w:szCs w:val="96"/>
                                  <w:lang w:val="en-US"/>
                                </w:rPr>
                                <w:t>20</w:t>
                              </w:r>
                            </w:sdtContent>
                          </w:sdt>
                        </w:p>
                      </w:txbxContent>
                    </v:textbox>
                    <w10:wrap anchorx="page" anchory="page"/>
                  </v:rect>
                </w:pict>
              </mc:Fallback>
            </mc:AlternateContent>
          </w:r>
          <w:r>
            <w:rPr>
              <w:noProof/>
              <w:lang w:val="en-US"/>
            </w:rPr>
            <mc:AlternateContent>
              <mc:Choice Requires="wps">
                <w:drawing>
                  <wp:anchor distT="0" distB="0" distL="114300" distR="114300" simplePos="0" relativeHeight="251662336" behindDoc="0" locked="0" layoutInCell="1" allowOverlap="1" wp14:anchorId="20334919" wp14:editId="6A87F635">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37" name="Rectangle 37"/>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4942EB" id="Rectangle 37"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" fillcolor="#4f81bd [3204]" stroked="f" strokeweight="2pt">
                    <w10:wrap anchorx="page" anchory="page"/>
                  </v:rect>
                </w:pict>
              </mc:Fallback>
            </mc:AlternateContent>
          </w:r>
        </w:p>
        <w:p w:rsidR="001D7AF9" w:rsidRDefault="00B55EF6" w:rsidP="00DE534D">
          <w:pPr>
            <w:rPr>
              <w:rFonts w:asciiTheme="majorHAnsi" w:eastAsiaTheme="majorEastAsia" w:hAnsiTheme="majorHAnsi" w:cstheme="majorBidi"/>
              <w:sz w:val="76"/>
              <w:szCs w:val="72"/>
              <w:lang w:val="en-US" w:eastAsia="ja-JP"/>
            </w:rPr>
          </w:pPr>
          <w:r>
            <w:rPr>
              <w:noProof/>
              <w:lang w:val="en-US"/>
            </w:rPr>
            <mc:AlternateContent>
              <mc:Choice Requires="wps">
                <w:drawing>
                  <wp:anchor distT="0" distB="0" distL="114300" distR="114300" simplePos="0" relativeHeight="251661312" behindDoc="0" locked="0" layoutInCell="1" allowOverlap="1" wp14:anchorId="7CFD3CF2" wp14:editId="1A180D1F">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175" cy="247523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2797175" cy="2475230"/>
                            </a:xfrm>
                            <a:prstGeom prst="rect">
                              <a:avLst/>
                            </a:prstGeom>
                            <a:noFill/>
                            <a:ln w="6350">
                              <a:noFill/>
                            </a:ln>
                            <a:effectLst/>
                          </wps:spPr>
                          <wps:txbx>
                            <w:txbxContent>
                              <w:sdt>
                                <w:sdtPr>
                                  <w:rPr>
                                    <w:rFonts w:asciiTheme="majorHAnsi" w:hAnsiTheme="majorHAnsi"/>
                                    <w:noProof/>
                                    <w:color w:val="4F81BD" w:themeColor="accent1"/>
                                    <w:sz w:val="50"/>
                                    <w:szCs w:val="50"/>
                                  </w:rPr>
                                  <w:alias w:val="Title"/>
                                  <w:id w:val="314850067"/>
                                  <w:dataBinding w:prefixMappings="xmlns:ns0='http://schemas.openxmlformats.org/package/2006/metadata/core-properties' xmlns:ns1='http://purl.org/dc/elements/1.1/'" w:xpath="/ns0:coreProperties[1]/ns1:title[1]" w:storeItemID="{6C3C8BC8-F283-45AE-878A-BAB7291924A1}"/>
                                  <w:text/>
                                </w:sdtPr>
                                <w:sdtEndPr/>
                                <w:sdtContent>
                                  <w:p w:rsidR="00BE708E" w:rsidRPr="001D7AF9" w:rsidRDefault="00BE708E">
                                    <w:pPr>
                                      <w:rPr>
                                        <w:rFonts w:asciiTheme="majorHAnsi" w:hAnsiTheme="majorHAnsi"/>
                                        <w:noProof/>
                                        <w:color w:val="4F81BD" w:themeColor="accent1"/>
                                        <w:sz w:val="72"/>
                                        <w:szCs w:val="144"/>
                                      </w:rPr>
                                    </w:pPr>
                                    <w:r w:rsidRPr="001D7AF9">
                                      <w:rPr>
                                        <w:rFonts w:asciiTheme="majorHAnsi" w:hAnsiTheme="majorHAnsi"/>
                                        <w:noProof/>
                                        <w:color w:val="4F81BD" w:themeColor="accent1"/>
                                        <w:sz w:val="50"/>
                                        <w:szCs w:val="50"/>
                                      </w:rPr>
                                      <w:t>ΕΤΗΣΙΑ ΕΚΘΕΣΗ ΕΓΓΕΓΡΑΜΜΕΝΗΣ ΑΝΕΡΓΙΑΣ</w:t>
                                    </w:r>
                                  </w:p>
                                </w:sdtContent>
                              </w:sdt>
                              <w:sdt>
                                <w:sdtPr>
                                  <w:rPr>
                                    <w:rFonts w:asciiTheme="majorHAnsi" w:hAnsiTheme="majorHAnsi"/>
                                    <w:noProof/>
                                    <w:color w:val="1F497D" w:themeColor="text2"/>
                                    <w:sz w:val="32"/>
                                    <w:szCs w:val="40"/>
                                  </w:rPr>
                                  <w:alias w:val="Subtitle"/>
                                  <w:id w:val="-1489394143"/>
                                  <w:dataBinding w:prefixMappings="xmlns:ns0='http://schemas.openxmlformats.org/package/2006/metadata/core-properties' xmlns:ns1='http://purl.org/dc/elements/1.1/'" w:xpath="/ns0:coreProperties[1]/ns1:subject[1]" w:storeItemID="{6C3C8BC8-F283-45AE-878A-BAB7291924A1}"/>
                                  <w:text/>
                                </w:sdtPr>
                                <w:sdtEndPr/>
                                <w:sdtContent>
                                  <w:p w:rsidR="00BE708E" w:rsidRPr="001D7AF9" w:rsidRDefault="00BE708E">
                                    <w:pPr>
                                      <w:rPr>
                                        <w:rFonts w:asciiTheme="majorHAnsi" w:hAnsiTheme="majorHAnsi"/>
                                        <w:noProof/>
                                        <w:color w:val="1F497D" w:themeColor="text2"/>
                                        <w:sz w:val="32"/>
                                        <w:szCs w:val="40"/>
                                      </w:rPr>
                                    </w:pPr>
                                    <w:r>
                                      <w:rPr>
                                        <w:rFonts w:asciiTheme="majorHAnsi" w:hAnsiTheme="majorHAnsi"/>
                                        <w:noProof/>
                                        <w:color w:val="1F497D" w:themeColor="text2"/>
                                        <w:sz w:val="32"/>
                                        <w:szCs w:val="40"/>
                                      </w:rPr>
                                      <w:t>ΚΑΙ ΕΤΗΣΙΑ ΣΤΑΤΙΣΤΙΚΑ ΣΤΟΙΧΕΙΑ</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28000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FD3CF2" id="_x0000_t202" coordsize="21600,21600" o:spt="202" path="m,l,21600r21600,l21600,xe">
                    <v:stroke joinstyle="miter"/>
                    <v:path gradientshapeok="t" o:connecttype="rect"/>
                  </v:shapetype>
                  <v:shape id="Text Box 39" o:spid="_x0000_s1028" type="#_x0000_t202" style="position:absolute;margin-left:0;margin-top:0;width:220.25pt;height:194.9pt;z-index:251661312;visibility:visible;mso-wrap-style:square;mso-width-percent:0;mso-height-percent:280;mso-left-percent:455;mso-top-percent:350;mso-wrap-distance-left:9pt;mso-wrap-distance-top:0;mso-wrap-distance-right:9pt;mso-wrap-distance-bottom:0;mso-position-horizontal-relative:page;mso-position-vertical-relative:page;mso-width-percent: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" filled="f" stroked="f" strokeweight=".5pt">
                    <v:textbox>
                      <w:txbxContent>
                        <w:sdt>
                          <w:sdtPr>
                            <w:rPr>
                              <w:rFonts w:asciiTheme="majorHAnsi" w:hAnsiTheme="majorHAnsi"/>
                              <w:noProof/>
                              <w:color w:val="4F81BD" w:themeColor="accent1"/>
                              <w:sz w:val="50"/>
                              <w:szCs w:val="50"/>
                            </w:rPr>
                            <w:alias w:val="Title"/>
                            <w:id w:val="314850067"/>
                            <w:dataBinding w:prefixMappings="xmlns:ns0='http://schemas.openxmlformats.org/package/2006/metadata/core-properties' xmlns:ns1='http://purl.org/dc/elements/1.1/'" w:xpath="/ns0:coreProperties[1]/ns1:title[1]" w:storeItemID="{6C3C8BC8-F283-45AE-878A-BAB7291924A1}"/>
                            <w:text/>
                          </w:sdtPr>
                          <w:sdtContent>
                            <w:p w:rsidR="00BE708E" w:rsidRPr="001D7AF9" w:rsidRDefault="00BE708E">
                              <w:pPr>
                                <w:rPr>
                                  <w:rFonts w:asciiTheme="majorHAnsi" w:hAnsiTheme="majorHAnsi"/>
                                  <w:noProof/>
                                  <w:color w:val="4F81BD" w:themeColor="accent1"/>
                                  <w:sz w:val="72"/>
                                  <w:szCs w:val="144"/>
                                </w:rPr>
                              </w:pPr>
                              <w:r w:rsidRPr="001D7AF9">
                                <w:rPr>
                                  <w:rFonts w:asciiTheme="majorHAnsi" w:hAnsiTheme="majorHAnsi"/>
                                  <w:noProof/>
                                  <w:color w:val="4F81BD" w:themeColor="accent1"/>
                                  <w:sz w:val="50"/>
                                  <w:szCs w:val="50"/>
                                </w:rPr>
                                <w:t>ΕΤΗΣΙΑ ΕΚΘΕΣΗ ΕΓΓΕΓΡΑΜΜΕΝΗΣ ΑΝΕΡΓΙΑΣ</w:t>
                              </w:r>
                            </w:p>
                          </w:sdtContent>
                        </w:sdt>
                        <w:sdt>
                          <w:sdtPr>
                            <w:rPr>
                              <w:rFonts w:asciiTheme="majorHAnsi" w:hAnsiTheme="majorHAnsi"/>
                              <w:noProof/>
                              <w:color w:val="1F497D" w:themeColor="text2"/>
                              <w:sz w:val="32"/>
                              <w:szCs w:val="40"/>
                            </w:rPr>
                            <w:alias w:val="Subtitle"/>
                            <w:id w:val="-1489394143"/>
                            <w:dataBinding w:prefixMappings="xmlns:ns0='http://schemas.openxmlformats.org/package/2006/metadata/core-properties' xmlns:ns1='http://purl.org/dc/elements/1.1/'" w:xpath="/ns0:coreProperties[1]/ns1:subject[1]" w:storeItemID="{6C3C8BC8-F283-45AE-878A-BAB7291924A1}"/>
                            <w:text/>
                          </w:sdtPr>
                          <w:sdtContent>
                            <w:p w:rsidR="00BE708E" w:rsidRPr="001D7AF9" w:rsidRDefault="00BE708E">
                              <w:pPr>
                                <w:rPr>
                                  <w:rFonts w:asciiTheme="majorHAnsi" w:hAnsiTheme="majorHAnsi"/>
                                  <w:noProof/>
                                  <w:color w:val="1F497D" w:themeColor="text2"/>
                                  <w:sz w:val="32"/>
                                  <w:szCs w:val="40"/>
                                </w:rPr>
                              </w:pPr>
                              <w:r>
                                <w:rPr>
                                  <w:rFonts w:asciiTheme="majorHAnsi" w:hAnsiTheme="majorHAnsi"/>
                                  <w:noProof/>
                                  <w:color w:val="1F497D" w:themeColor="text2"/>
                                  <w:sz w:val="32"/>
                                  <w:szCs w:val="40"/>
                                </w:rPr>
                                <w:t>ΚΑΙ ΕΤΗΣΙΑ ΣΤΑΤΙΣΤΙΚΑ ΣΤΟΙΧΕΙΑ</w:t>
                              </w:r>
                            </w:p>
                          </w:sdtContent>
                        </w:sdt>
                      </w:txbxContent>
                    </v:textbox>
                    <w10:wrap type="square" anchorx="page" anchory="page"/>
                  </v:shape>
                </w:pict>
              </mc:Fallback>
            </mc:AlternateContent>
          </w:r>
          <w:r w:rsidR="001D7AF9">
            <w:rPr>
              <w:noProof/>
              <w:lang w:val="en-US"/>
            </w:rPr>
            <mc:AlternateContent>
              <mc:Choice Requires="wps">
                <w:drawing>
                  <wp:anchor distT="0" distB="0" distL="114300" distR="114300" simplePos="0" relativeHeight="251664384" behindDoc="0" locked="0" layoutInCell="1" allowOverlap="1" wp14:anchorId="27BC25D2" wp14:editId="7803AEAB">
                    <wp:simplePos x="0" y="0"/>
                    <mc:AlternateContent>
                      <mc:Choice Requires="wp14">
                        <wp:positionH relativeFrom="page">
                          <wp14:pctPosHOffset>45500</wp14:pctPosHOffset>
                        </wp:positionH>
                      </mc:Choice>
                      <mc:Fallback>
                        <wp:positionH relativeFrom="page">
                          <wp:posOffset>3439795</wp:posOffset>
                        </wp:positionH>
                      </mc:Fallback>
                    </mc:AlternateContent>
                    <wp:positionV relativeFrom="page">
                      <wp:posOffset>7047230</wp:posOffset>
                    </wp:positionV>
                    <wp:extent cx="2686050" cy="168275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686050" cy="1682750"/>
                            </a:xfrm>
                            <a:prstGeom prst="rect">
                              <a:avLst/>
                            </a:prstGeom>
                            <a:noFill/>
                            <a:ln w="6350">
                              <a:noFill/>
                            </a:ln>
                            <a:effectLst/>
                          </wps:spPr>
                          <wps:txbx>
                            <w:txbxContent>
                              <w:p w:rsidR="00BE708E" w:rsidRPr="00B55EF6" w:rsidRDefault="00BE708E">
                                <w:pPr>
                                  <w:pStyle w:val="NoSpacing"/>
                                  <w:rPr>
                                    <w:b/>
                                    <w:noProof/>
                                    <w:color w:val="1F497D" w:themeColor="text2"/>
                                    <w:lang w:val="el-GR"/>
                                  </w:rPr>
                                </w:pPr>
                                <w:r w:rsidRPr="00B55EF6">
                                  <w:rPr>
                                    <w:b/>
                                    <w:noProof/>
                                    <w:color w:val="1F497D" w:themeColor="text2"/>
                                    <w:lang w:val="el-GR"/>
                                  </w:rPr>
                                  <w:t>ΠΑΡΑΤΗΡΗΤΗΡΙΟ ΑΓΟΡΑΣ ΕΡΓΑΣΙΑΣ</w:t>
                                </w:r>
                              </w:p>
                              <w:p w:rsidR="00BE708E" w:rsidRDefault="00BE708E">
                                <w:pPr>
                                  <w:pStyle w:val="NoSpacing"/>
                                  <w:rPr>
                                    <w:b/>
                                    <w:noProof/>
                                    <w:color w:val="1F497D" w:themeColor="text2"/>
                                    <w:lang w:val="el-GR"/>
                                  </w:rPr>
                                </w:pPr>
                                <w:r w:rsidRPr="00B55EF6">
                                  <w:rPr>
                                    <w:b/>
                                    <w:noProof/>
                                    <w:color w:val="1F497D" w:themeColor="text2"/>
                                    <w:lang w:val="el-GR"/>
                                  </w:rPr>
                                  <w:t>ΤΜΗΜΑ ΕΡΓΑΣΙΑΣ</w:t>
                                </w:r>
                              </w:p>
                              <w:p w:rsidR="00BE708E" w:rsidRDefault="00BE708E">
                                <w:pPr>
                                  <w:pStyle w:val="NoSpacing"/>
                                  <w:rPr>
                                    <w:b/>
                                    <w:noProof/>
                                    <w:color w:val="1F497D" w:themeColor="text2"/>
                                    <w:lang w:val="el-GR"/>
                                  </w:rPr>
                                </w:pPr>
                              </w:p>
                              <w:p w:rsidR="00BE708E" w:rsidRPr="00B55EF6" w:rsidRDefault="00BE708E">
                                <w:pPr>
                                  <w:pStyle w:val="NoSpacing"/>
                                  <w:rPr>
                                    <w:b/>
                                    <w:noProof/>
                                    <w:color w:val="1F497D" w:themeColor="text2"/>
                                    <w:lang w:val="el-GR"/>
                                  </w:rPr>
                                </w:pPr>
                              </w:p>
                              <w:p w:rsidR="00BE708E" w:rsidRPr="00B55EF6" w:rsidRDefault="00BE708E">
                                <w:pPr>
                                  <w:pStyle w:val="NoSpacing"/>
                                  <w:rPr>
                                    <w:b/>
                                    <w:noProof/>
                                    <w:color w:val="1F497D" w:themeColor="text2"/>
                                    <w:lang w:val="el-GR"/>
                                  </w:rPr>
                                </w:pPr>
                                <w:r w:rsidRPr="00B55EF6">
                                  <w:rPr>
                                    <w:b/>
                                    <w:noProof/>
                                    <w:color w:val="1F497D" w:themeColor="text2"/>
                                    <w:lang w:val="el-GR"/>
                                  </w:rPr>
                                  <w:t>Υπουργείο Εργασίας, Πρόνοιας και Κοινωνικών Ασφαλίσεων</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BC25D2" id="Text Box 33" o:spid="_x0000_s1029" type="#_x0000_t202" style="position:absolute;margin-left:0;margin-top:554.9pt;width:211.5pt;height:132.5pt;z-index:251664384;visibility:visible;mso-wrap-style:square;mso-width-percent:0;mso-height-percent:0;mso-left-percent:455;mso-wrap-distance-left:9pt;mso-wrap-distance-top:0;mso-wrap-distance-right:9pt;mso-wrap-distance-bottom:0;mso-position-horizontal-relative:page;mso-position-vertical:absolute;mso-position-vertical-relative:page;mso-width-percent:0;mso-height-percent:0;mso-left-percent:455;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" filled="f" stroked="f" strokeweight=".5pt">
                    <v:textbox>
                      <w:txbxContent>
                        <w:p w:rsidR="00BE708E" w:rsidRPr="00B55EF6" w:rsidRDefault="00BE708E">
                          <w:pPr>
                            <w:pStyle w:val="NoSpacing"/>
                            <w:rPr>
                              <w:b/>
                              <w:noProof/>
                              <w:color w:val="1F497D" w:themeColor="text2"/>
                              <w:lang w:val="el-GR"/>
                            </w:rPr>
                          </w:pPr>
                          <w:r w:rsidRPr="00B55EF6">
                            <w:rPr>
                              <w:b/>
                              <w:noProof/>
                              <w:color w:val="1F497D" w:themeColor="text2"/>
                              <w:lang w:val="el-GR"/>
                            </w:rPr>
                            <w:t>ΠΑΡΑΤΗΡΗΤΗΡΙΟ ΑΓΟΡΑΣ ΕΡΓΑΣΙΑΣ</w:t>
                          </w:r>
                        </w:p>
                        <w:p w:rsidR="00BE708E" w:rsidRDefault="00BE708E">
                          <w:pPr>
                            <w:pStyle w:val="NoSpacing"/>
                            <w:rPr>
                              <w:b/>
                              <w:noProof/>
                              <w:color w:val="1F497D" w:themeColor="text2"/>
                              <w:lang w:val="el-GR"/>
                            </w:rPr>
                          </w:pPr>
                          <w:r w:rsidRPr="00B55EF6">
                            <w:rPr>
                              <w:b/>
                              <w:noProof/>
                              <w:color w:val="1F497D" w:themeColor="text2"/>
                              <w:lang w:val="el-GR"/>
                            </w:rPr>
                            <w:t>ΤΜΗΜΑ ΕΡΓΑΣΙΑΣ</w:t>
                          </w:r>
                        </w:p>
                        <w:p w:rsidR="00BE708E" w:rsidRDefault="00BE708E">
                          <w:pPr>
                            <w:pStyle w:val="NoSpacing"/>
                            <w:rPr>
                              <w:b/>
                              <w:noProof/>
                              <w:color w:val="1F497D" w:themeColor="text2"/>
                              <w:lang w:val="el-GR"/>
                            </w:rPr>
                          </w:pPr>
                        </w:p>
                        <w:p w:rsidR="00BE708E" w:rsidRPr="00B55EF6" w:rsidRDefault="00BE708E">
                          <w:pPr>
                            <w:pStyle w:val="NoSpacing"/>
                            <w:rPr>
                              <w:b/>
                              <w:noProof/>
                              <w:color w:val="1F497D" w:themeColor="text2"/>
                              <w:lang w:val="el-GR"/>
                            </w:rPr>
                          </w:pPr>
                        </w:p>
                        <w:p w:rsidR="00BE708E" w:rsidRPr="00B55EF6" w:rsidRDefault="00BE708E">
                          <w:pPr>
                            <w:pStyle w:val="NoSpacing"/>
                            <w:rPr>
                              <w:b/>
                              <w:noProof/>
                              <w:color w:val="1F497D" w:themeColor="text2"/>
                              <w:lang w:val="el-GR"/>
                            </w:rPr>
                          </w:pPr>
                          <w:r w:rsidRPr="00B55EF6">
                            <w:rPr>
                              <w:b/>
                              <w:noProof/>
                              <w:color w:val="1F497D" w:themeColor="text2"/>
                              <w:lang w:val="el-GR"/>
                            </w:rPr>
                            <w:t>Υπουργείο Εργασίας, Πρόνοιας και Κοινωνικών Ασφαλίσεων</w:t>
                          </w:r>
                        </w:p>
                      </w:txbxContent>
                    </v:textbox>
                    <w10:wrap type="square" anchorx="page" anchory="page"/>
                  </v:shape>
                </w:pict>
              </mc:Fallback>
            </mc:AlternateContent>
          </w:r>
          <w:r w:rsidR="001D7AF9">
            <w:rPr>
              <w:rFonts w:asciiTheme="majorHAnsi" w:eastAsiaTheme="majorEastAsia" w:hAnsiTheme="majorHAnsi" w:cstheme="majorBidi"/>
              <w:sz w:val="76"/>
              <w:szCs w:val="72"/>
              <w:lang w:val="en-US" w:eastAsia="ja-JP"/>
            </w:rPr>
            <w:br w:type="page"/>
          </w:r>
        </w:p>
      </w:sdtContent>
    </w:sdt>
    <w:p w:rsidR="008843F0" w:rsidRDefault="008843F0" w:rsidP="00DE534D">
      <w:pPr>
        <w:spacing w:after="0"/>
        <w:ind w:left="567" w:hanging="567"/>
        <w:contextualSpacing/>
        <w:jc w:val="both"/>
        <w:rPr>
          <w:rFonts w:eastAsia="Calibri" w:cs="Arial"/>
          <w:b/>
          <w:sz w:val="24"/>
          <w:szCs w:val="24"/>
          <w:u w:val="single"/>
        </w:rPr>
      </w:pPr>
    </w:p>
    <w:p w:rsidR="008843F0" w:rsidRDefault="008843F0" w:rsidP="00DE534D">
      <w:pPr>
        <w:spacing w:after="0"/>
        <w:ind w:left="567" w:hanging="567"/>
        <w:contextualSpacing/>
        <w:jc w:val="both"/>
        <w:rPr>
          <w:rFonts w:eastAsia="Calibri" w:cs="Arial"/>
          <w:b/>
          <w:sz w:val="24"/>
          <w:szCs w:val="24"/>
          <w:u w:val="single"/>
        </w:rPr>
      </w:pPr>
    </w:p>
    <w:p w:rsidR="008843F0" w:rsidRPr="00C32277" w:rsidRDefault="00F412F6" w:rsidP="00DE534D">
      <w:pPr>
        <w:pBdr>
          <w:top w:val="single" w:sz="4" w:space="1" w:color="auto"/>
          <w:left w:val="single" w:sz="4" w:space="4" w:color="auto"/>
          <w:bottom w:val="single" w:sz="4" w:space="1" w:color="auto"/>
          <w:right w:val="single" w:sz="4" w:space="4" w:color="auto"/>
        </w:pBdr>
        <w:rPr>
          <w:rFonts w:eastAsia="Calibri" w:cs="Arial"/>
          <w:b/>
          <w:color w:val="0070C0"/>
          <w:sz w:val="28"/>
          <w:szCs w:val="28"/>
          <w:u w:val="single"/>
        </w:rPr>
      </w:pPr>
      <w:r w:rsidRPr="00FF2558">
        <w:rPr>
          <w:rFonts w:eastAsia="Calibri" w:cs="Arial"/>
          <w:b/>
          <w:color w:val="0070C0"/>
          <w:sz w:val="28"/>
          <w:szCs w:val="28"/>
          <w:u w:val="single"/>
        </w:rPr>
        <w:t xml:space="preserve">ΜΕΡΟΣ Α΄: </w:t>
      </w:r>
      <w:r w:rsidR="008843F0" w:rsidRPr="00FF2558">
        <w:rPr>
          <w:rFonts w:eastAsia="Calibri" w:cs="Arial"/>
          <w:b/>
          <w:color w:val="0070C0"/>
          <w:sz w:val="28"/>
          <w:szCs w:val="28"/>
          <w:u w:val="single"/>
        </w:rPr>
        <w:t>ΕΤΗΣΙΑ ΕΚ</w:t>
      </w:r>
      <w:r w:rsidR="009A3EAF" w:rsidRPr="00FF2558">
        <w:rPr>
          <w:rFonts w:eastAsia="Calibri" w:cs="Arial"/>
          <w:b/>
          <w:color w:val="0070C0"/>
          <w:sz w:val="28"/>
          <w:szCs w:val="28"/>
          <w:u w:val="single"/>
        </w:rPr>
        <w:t>ΘΕΣΗ ΕΓΓΕΓΡΑΜΜΕΝΗΣ ΑΝΕΡΓΙΑΣ 20</w:t>
      </w:r>
      <w:r w:rsidR="00C32277" w:rsidRPr="00C32277">
        <w:rPr>
          <w:rFonts w:eastAsia="Calibri" w:cs="Arial"/>
          <w:b/>
          <w:color w:val="0070C0"/>
          <w:sz w:val="28"/>
          <w:szCs w:val="28"/>
          <w:u w:val="single"/>
        </w:rPr>
        <w:t>20</w:t>
      </w:r>
    </w:p>
    <w:p w:rsidR="008843F0" w:rsidRPr="008843F0" w:rsidRDefault="008843F0" w:rsidP="00DE534D">
      <w:pPr>
        <w:rPr>
          <w:rFonts w:eastAsia="Calibri" w:cs="Arial"/>
          <w:b/>
          <w:sz w:val="24"/>
          <w:szCs w:val="24"/>
          <w:u w:val="single"/>
        </w:rPr>
      </w:pPr>
    </w:p>
    <w:p w:rsidR="008843F0" w:rsidRDefault="008843F0" w:rsidP="00DE534D">
      <w:pPr>
        <w:rPr>
          <w:rFonts w:eastAsia="Calibri" w:cs="Arial"/>
          <w:b/>
          <w:sz w:val="26"/>
          <w:szCs w:val="26"/>
          <w:u w:val="single"/>
        </w:rPr>
      </w:pPr>
      <w:r w:rsidRPr="009B7BBA">
        <w:rPr>
          <w:rFonts w:eastAsia="Calibri" w:cs="Arial"/>
          <w:b/>
          <w:sz w:val="26"/>
          <w:szCs w:val="26"/>
          <w:u w:val="single"/>
        </w:rPr>
        <w:t>ΠΕΡΙΕΧΟΜΕΝΑ</w:t>
      </w:r>
    </w:p>
    <w:p w:rsidR="009B7BBA" w:rsidRPr="009B7BBA" w:rsidRDefault="009B7BBA" w:rsidP="00DE534D">
      <w:pPr>
        <w:rPr>
          <w:rFonts w:eastAsia="Calibri" w:cs="Arial"/>
          <w:b/>
          <w:sz w:val="26"/>
          <w:szCs w:val="26"/>
          <w:u w:val="single"/>
        </w:rPr>
      </w:pPr>
    </w:p>
    <w:p w:rsidR="008843F0" w:rsidRPr="009B7BBA" w:rsidRDefault="001326CC" w:rsidP="00DE534D">
      <w:pPr>
        <w:pStyle w:val="ListParagraph"/>
        <w:numPr>
          <w:ilvl w:val="0"/>
          <w:numId w:val="2"/>
        </w:numPr>
        <w:spacing w:line="276" w:lineRule="auto"/>
        <w:rPr>
          <w:rFonts w:asciiTheme="minorHAnsi" w:eastAsia="Calibri" w:hAnsiTheme="minorHAnsi" w:cs="Arial"/>
          <w:sz w:val="26"/>
          <w:szCs w:val="26"/>
          <w:lang w:val="el-GR"/>
        </w:rPr>
      </w:pPr>
      <w:r>
        <w:rPr>
          <w:rFonts w:asciiTheme="minorHAnsi" w:eastAsia="Calibri" w:hAnsiTheme="minorHAnsi" w:cs="Arial"/>
          <w:sz w:val="26"/>
          <w:szCs w:val="26"/>
          <w:lang w:val="el-GR"/>
        </w:rPr>
        <w:t>Ε</w:t>
      </w:r>
      <w:r w:rsidR="008843F0" w:rsidRPr="009B7BBA">
        <w:rPr>
          <w:rFonts w:asciiTheme="minorHAnsi" w:eastAsia="Calibri" w:hAnsiTheme="minorHAnsi" w:cs="Arial"/>
          <w:sz w:val="26"/>
          <w:szCs w:val="26"/>
          <w:lang w:val="el-GR"/>
        </w:rPr>
        <w:t>ξελίξε</w:t>
      </w:r>
      <w:r w:rsidR="0094379F">
        <w:rPr>
          <w:rFonts w:asciiTheme="minorHAnsi" w:eastAsia="Calibri" w:hAnsiTheme="minorHAnsi" w:cs="Arial"/>
          <w:sz w:val="26"/>
          <w:szCs w:val="26"/>
          <w:lang w:val="el-GR"/>
        </w:rPr>
        <w:t>ις</w:t>
      </w:r>
      <w:r w:rsidR="008843F0" w:rsidRPr="009B7BBA">
        <w:rPr>
          <w:rFonts w:asciiTheme="minorHAnsi" w:eastAsia="Calibri" w:hAnsiTheme="minorHAnsi" w:cs="Arial"/>
          <w:sz w:val="26"/>
          <w:szCs w:val="26"/>
          <w:lang w:val="el-GR"/>
        </w:rPr>
        <w:t xml:space="preserve"> τη</w:t>
      </w:r>
      <w:r w:rsidR="0094379F">
        <w:rPr>
          <w:rFonts w:asciiTheme="minorHAnsi" w:eastAsia="Calibri" w:hAnsiTheme="minorHAnsi" w:cs="Arial"/>
          <w:sz w:val="26"/>
          <w:szCs w:val="26"/>
          <w:lang w:val="el-GR"/>
        </w:rPr>
        <w:t>ς</w:t>
      </w:r>
      <w:r w:rsidR="008843F0" w:rsidRPr="009B7BBA">
        <w:rPr>
          <w:rFonts w:asciiTheme="minorHAnsi" w:eastAsia="Calibri" w:hAnsiTheme="minorHAnsi" w:cs="Arial"/>
          <w:sz w:val="26"/>
          <w:szCs w:val="26"/>
          <w:lang w:val="el-GR"/>
        </w:rPr>
        <w:t xml:space="preserve"> Αγορά</w:t>
      </w:r>
      <w:r w:rsidR="0094379F">
        <w:rPr>
          <w:rFonts w:asciiTheme="minorHAnsi" w:eastAsia="Calibri" w:hAnsiTheme="minorHAnsi" w:cs="Arial"/>
          <w:sz w:val="26"/>
          <w:szCs w:val="26"/>
          <w:lang w:val="el-GR"/>
        </w:rPr>
        <w:t>ς</w:t>
      </w:r>
      <w:r w:rsidR="008843F0" w:rsidRPr="009B7BBA">
        <w:rPr>
          <w:rFonts w:asciiTheme="minorHAnsi" w:eastAsia="Calibri" w:hAnsiTheme="minorHAnsi" w:cs="Arial"/>
          <w:sz w:val="26"/>
          <w:szCs w:val="26"/>
          <w:lang w:val="el-GR"/>
        </w:rPr>
        <w:t xml:space="preserve"> Εργασίας</w:t>
      </w:r>
      <w:r w:rsidR="008843F0" w:rsidRPr="004841E5">
        <w:rPr>
          <w:rFonts w:asciiTheme="minorHAnsi" w:eastAsia="Calibri" w:hAnsiTheme="minorHAnsi" w:cs="Arial"/>
          <w:b w:val="0"/>
          <w:sz w:val="26"/>
          <w:szCs w:val="26"/>
          <w:lang w:val="el-GR"/>
        </w:rPr>
        <w:t>……</w:t>
      </w:r>
      <w:r w:rsidR="00444484" w:rsidRPr="004841E5">
        <w:rPr>
          <w:rFonts w:asciiTheme="minorHAnsi" w:eastAsia="Calibri" w:hAnsiTheme="minorHAnsi" w:cs="Arial"/>
          <w:b w:val="0"/>
          <w:sz w:val="26"/>
          <w:szCs w:val="26"/>
          <w:lang w:val="el-GR"/>
        </w:rPr>
        <w:t>……</w:t>
      </w:r>
      <w:r w:rsidR="008843F0" w:rsidRPr="004841E5">
        <w:rPr>
          <w:rFonts w:asciiTheme="minorHAnsi" w:eastAsia="Calibri" w:hAnsiTheme="minorHAnsi" w:cs="Arial"/>
          <w:b w:val="0"/>
          <w:sz w:val="26"/>
          <w:szCs w:val="26"/>
          <w:lang w:val="el-GR"/>
        </w:rPr>
        <w:t>……………</w:t>
      </w:r>
      <w:r w:rsidR="00444484" w:rsidRPr="004841E5">
        <w:rPr>
          <w:rFonts w:asciiTheme="minorHAnsi" w:eastAsia="Calibri" w:hAnsiTheme="minorHAnsi" w:cs="Arial"/>
          <w:b w:val="0"/>
          <w:sz w:val="26"/>
          <w:szCs w:val="26"/>
          <w:lang w:val="el-GR"/>
        </w:rPr>
        <w:t>.</w:t>
      </w:r>
      <w:r w:rsidR="008843F0" w:rsidRPr="004841E5">
        <w:rPr>
          <w:rFonts w:asciiTheme="minorHAnsi" w:eastAsia="Calibri" w:hAnsiTheme="minorHAnsi" w:cs="Arial"/>
          <w:b w:val="0"/>
          <w:sz w:val="26"/>
          <w:szCs w:val="26"/>
          <w:lang w:val="el-GR"/>
        </w:rPr>
        <w:t>…</w:t>
      </w:r>
      <w:r w:rsidR="009C7ABF">
        <w:rPr>
          <w:rFonts w:asciiTheme="minorHAnsi" w:eastAsia="Calibri" w:hAnsiTheme="minorHAnsi" w:cs="Arial"/>
          <w:b w:val="0"/>
          <w:sz w:val="26"/>
          <w:szCs w:val="26"/>
          <w:lang w:val="el-GR"/>
        </w:rPr>
        <w:t>………………………..</w:t>
      </w:r>
      <w:r w:rsidR="008843F0" w:rsidRPr="009B7BBA">
        <w:rPr>
          <w:rFonts w:asciiTheme="minorHAnsi" w:eastAsia="Calibri" w:hAnsiTheme="minorHAnsi" w:cs="Arial"/>
          <w:sz w:val="26"/>
          <w:szCs w:val="26"/>
          <w:lang w:val="el-GR"/>
        </w:rPr>
        <w:t>2</w:t>
      </w:r>
      <w:r w:rsidR="00F223BE">
        <w:rPr>
          <w:rFonts w:asciiTheme="minorHAnsi" w:eastAsia="Calibri" w:hAnsiTheme="minorHAnsi" w:cs="Arial"/>
          <w:sz w:val="26"/>
          <w:szCs w:val="26"/>
          <w:lang w:val="el-GR"/>
        </w:rPr>
        <w:t>-4</w:t>
      </w:r>
    </w:p>
    <w:p w:rsidR="008843F0" w:rsidRPr="009B7BBA" w:rsidRDefault="008843F0" w:rsidP="00DE534D">
      <w:pPr>
        <w:pStyle w:val="ListParagraph"/>
        <w:spacing w:line="276" w:lineRule="auto"/>
        <w:rPr>
          <w:rFonts w:asciiTheme="minorHAnsi" w:eastAsia="Calibri" w:hAnsiTheme="minorHAnsi" w:cs="Arial"/>
          <w:sz w:val="26"/>
          <w:szCs w:val="26"/>
          <w:lang w:val="el-GR"/>
        </w:rPr>
      </w:pPr>
    </w:p>
    <w:p w:rsidR="008843F0" w:rsidRPr="009B7BBA" w:rsidRDefault="008843F0" w:rsidP="00DE534D">
      <w:pPr>
        <w:pStyle w:val="ListParagraph"/>
        <w:numPr>
          <w:ilvl w:val="0"/>
          <w:numId w:val="2"/>
        </w:numPr>
        <w:spacing w:line="276" w:lineRule="auto"/>
        <w:rPr>
          <w:rFonts w:asciiTheme="minorHAnsi" w:eastAsia="Calibri" w:hAnsiTheme="minorHAnsi" w:cs="Arial"/>
          <w:sz w:val="26"/>
          <w:szCs w:val="26"/>
          <w:lang w:val="el-GR"/>
        </w:rPr>
      </w:pPr>
      <w:r w:rsidRPr="009B7BBA">
        <w:rPr>
          <w:rFonts w:asciiTheme="minorHAnsi" w:eastAsia="Calibri" w:hAnsiTheme="minorHAnsi" w:cs="Arial"/>
          <w:sz w:val="26"/>
          <w:szCs w:val="26"/>
          <w:lang w:val="el-GR"/>
        </w:rPr>
        <w:t xml:space="preserve">Ανάλυση </w:t>
      </w:r>
      <w:r w:rsidR="001326CC">
        <w:rPr>
          <w:rFonts w:asciiTheme="minorHAnsi" w:eastAsia="Calibri" w:hAnsiTheme="minorHAnsi" w:cs="Arial"/>
          <w:sz w:val="26"/>
          <w:szCs w:val="26"/>
          <w:lang w:val="el-GR"/>
        </w:rPr>
        <w:t>Ε</w:t>
      </w:r>
      <w:r w:rsidR="00E8050F" w:rsidRPr="009B7BBA">
        <w:rPr>
          <w:rFonts w:asciiTheme="minorHAnsi" w:eastAsia="Calibri" w:hAnsiTheme="minorHAnsi" w:cs="Arial"/>
          <w:sz w:val="26"/>
          <w:szCs w:val="26"/>
          <w:lang w:val="el-GR"/>
        </w:rPr>
        <w:t xml:space="preserve">τήσιων </w:t>
      </w:r>
      <w:r w:rsidR="00444484">
        <w:rPr>
          <w:rFonts w:asciiTheme="minorHAnsi" w:eastAsia="Calibri" w:hAnsiTheme="minorHAnsi" w:cs="Arial"/>
          <w:sz w:val="26"/>
          <w:szCs w:val="26"/>
          <w:lang w:val="el-GR"/>
        </w:rPr>
        <w:t>Στατιστικών Σ</w:t>
      </w:r>
      <w:r w:rsidRPr="009B7BBA">
        <w:rPr>
          <w:rFonts w:asciiTheme="minorHAnsi" w:eastAsia="Calibri" w:hAnsiTheme="minorHAnsi" w:cs="Arial"/>
          <w:sz w:val="26"/>
          <w:szCs w:val="26"/>
          <w:lang w:val="el-GR"/>
        </w:rPr>
        <w:t xml:space="preserve">τοιχείων </w:t>
      </w:r>
      <w:r w:rsidR="00444484">
        <w:rPr>
          <w:rFonts w:asciiTheme="minorHAnsi" w:eastAsia="Calibri" w:hAnsiTheme="minorHAnsi" w:cs="Arial"/>
          <w:sz w:val="26"/>
          <w:szCs w:val="26"/>
          <w:lang w:val="el-GR"/>
        </w:rPr>
        <w:t>Ε</w:t>
      </w:r>
      <w:r w:rsidRPr="009B7BBA">
        <w:rPr>
          <w:rFonts w:asciiTheme="minorHAnsi" w:eastAsia="Calibri" w:hAnsiTheme="minorHAnsi" w:cs="Arial"/>
          <w:sz w:val="26"/>
          <w:szCs w:val="26"/>
          <w:lang w:val="el-GR"/>
        </w:rPr>
        <w:t xml:space="preserve">γγεγραμμένης </w:t>
      </w:r>
      <w:r w:rsidR="00444484">
        <w:rPr>
          <w:rFonts w:asciiTheme="minorHAnsi" w:eastAsia="Calibri" w:hAnsiTheme="minorHAnsi" w:cs="Arial"/>
          <w:sz w:val="26"/>
          <w:szCs w:val="26"/>
          <w:lang w:val="el-GR"/>
        </w:rPr>
        <w:t>Α</w:t>
      </w:r>
      <w:r w:rsidRPr="009B7BBA">
        <w:rPr>
          <w:rFonts w:asciiTheme="minorHAnsi" w:eastAsia="Calibri" w:hAnsiTheme="minorHAnsi" w:cs="Arial"/>
          <w:sz w:val="26"/>
          <w:szCs w:val="26"/>
          <w:lang w:val="el-GR"/>
        </w:rPr>
        <w:t>νεργίας</w:t>
      </w:r>
      <w:r w:rsidR="00287C0D">
        <w:rPr>
          <w:rFonts w:asciiTheme="minorHAnsi" w:eastAsia="Calibri" w:hAnsiTheme="minorHAnsi" w:cs="Arial"/>
          <w:sz w:val="26"/>
          <w:szCs w:val="26"/>
          <w:lang w:val="el-GR"/>
        </w:rPr>
        <w:t xml:space="preserve"> </w:t>
      </w:r>
      <w:r w:rsidR="00287C0D" w:rsidRPr="00287C0D">
        <w:rPr>
          <w:rFonts w:asciiTheme="minorHAnsi" w:eastAsia="Calibri" w:hAnsiTheme="minorHAnsi" w:cs="Arial"/>
          <w:sz w:val="26"/>
          <w:szCs w:val="26"/>
          <w:lang w:val="el-GR"/>
        </w:rPr>
        <w:t>κατά το 2020</w:t>
      </w:r>
      <w:r w:rsidR="00444484" w:rsidRPr="00287C0D">
        <w:rPr>
          <w:rFonts w:asciiTheme="minorHAnsi" w:eastAsia="Calibri" w:hAnsiTheme="minorHAnsi" w:cs="Arial"/>
          <w:sz w:val="26"/>
          <w:szCs w:val="26"/>
          <w:lang w:val="el-GR"/>
        </w:rPr>
        <w:t>………………………………………</w:t>
      </w:r>
      <w:r w:rsidR="00287C0D">
        <w:rPr>
          <w:rFonts w:asciiTheme="minorHAnsi" w:eastAsia="Calibri" w:hAnsiTheme="minorHAnsi" w:cs="Arial"/>
          <w:sz w:val="26"/>
          <w:szCs w:val="26"/>
          <w:lang w:val="el-GR"/>
        </w:rPr>
        <w:t>……………..</w:t>
      </w:r>
      <w:r w:rsidR="004841E5" w:rsidRPr="00287C0D">
        <w:rPr>
          <w:rFonts w:asciiTheme="minorHAnsi" w:eastAsia="Calibri" w:hAnsiTheme="minorHAnsi" w:cs="Arial"/>
          <w:sz w:val="26"/>
          <w:szCs w:val="26"/>
          <w:lang w:val="el-GR"/>
        </w:rPr>
        <w:t>..</w:t>
      </w:r>
      <w:r w:rsidR="00444484" w:rsidRPr="00287C0D">
        <w:rPr>
          <w:rFonts w:asciiTheme="minorHAnsi" w:eastAsia="Calibri" w:hAnsiTheme="minorHAnsi" w:cs="Arial"/>
          <w:sz w:val="26"/>
          <w:szCs w:val="26"/>
          <w:lang w:val="el-GR"/>
        </w:rPr>
        <w:t>………………</w:t>
      </w:r>
      <w:r w:rsidR="009C7ABF">
        <w:rPr>
          <w:rFonts w:asciiTheme="minorHAnsi" w:eastAsia="Calibri" w:hAnsiTheme="minorHAnsi" w:cs="Arial"/>
          <w:sz w:val="26"/>
          <w:szCs w:val="26"/>
          <w:lang w:val="el-GR"/>
        </w:rPr>
        <w:t>…..5-13</w:t>
      </w:r>
    </w:p>
    <w:p w:rsidR="008843F0" w:rsidRPr="009B7BBA" w:rsidRDefault="008843F0" w:rsidP="00DE534D">
      <w:pPr>
        <w:pStyle w:val="ListParagraph"/>
        <w:spacing w:line="276" w:lineRule="auto"/>
        <w:rPr>
          <w:rFonts w:asciiTheme="minorHAnsi" w:eastAsia="Calibri" w:hAnsiTheme="minorHAnsi" w:cs="Arial"/>
          <w:sz w:val="26"/>
          <w:szCs w:val="26"/>
          <w:lang w:val="el-GR"/>
        </w:rPr>
      </w:pPr>
    </w:p>
    <w:p w:rsidR="008843F0" w:rsidRPr="009B7BBA" w:rsidRDefault="008843F0" w:rsidP="00DE534D">
      <w:pPr>
        <w:pStyle w:val="ListParagraph"/>
        <w:spacing w:line="276" w:lineRule="auto"/>
        <w:rPr>
          <w:rFonts w:asciiTheme="minorHAnsi" w:eastAsia="Calibri" w:hAnsiTheme="minorHAnsi" w:cs="Arial"/>
          <w:sz w:val="26"/>
          <w:szCs w:val="26"/>
          <w:lang w:val="el-GR"/>
        </w:rPr>
      </w:pPr>
    </w:p>
    <w:p w:rsidR="008843F0" w:rsidRPr="009C7ABF" w:rsidRDefault="0094379F" w:rsidP="00DE534D">
      <w:pPr>
        <w:pStyle w:val="ListParagraph"/>
        <w:numPr>
          <w:ilvl w:val="0"/>
          <w:numId w:val="2"/>
        </w:numPr>
        <w:spacing w:line="276" w:lineRule="auto"/>
        <w:rPr>
          <w:rFonts w:asciiTheme="minorHAnsi" w:eastAsia="Calibri" w:hAnsiTheme="minorHAnsi" w:cs="Arial"/>
          <w:sz w:val="26"/>
          <w:szCs w:val="26"/>
          <w:lang w:val="el-GR"/>
        </w:rPr>
      </w:pPr>
      <w:r>
        <w:rPr>
          <w:rFonts w:asciiTheme="minorHAnsi" w:eastAsia="Calibri" w:hAnsiTheme="minorHAnsi" w:cs="Arial"/>
          <w:sz w:val="26"/>
          <w:szCs w:val="26"/>
          <w:lang w:val="el-GR"/>
        </w:rPr>
        <w:t xml:space="preserve">Κενές </w:t>
      </w:r>
      <w:r w:rsidR="00444484">
        <w:rPr>
          <w:rFonts w:asciiTheme="minorHAnsi" w:eastAsia="Calibri" w:hAnsiTheme="minorHAnsi" w:cs="Arial"/>
          <w:sz w:val="26"/>
          <w:szCs w:val="26"/>
          <w:lang w:val="el-GR"/>
        </w:rPr>
        <w:t>Θέσεις Ε</w:t>
      </w:r>
      <w:r w:rsidR="008843F0" w:rsidRPr="009B7BBA">
        <w:rPr>
          <w:rFonts w:asciiTheme="minorHAnsi" w:eastAsia="Calibri" w:hAnsiTheme="minorHAnsi" w:cs="Arial"/>
          <w:sz w:val="26"/>
          <w:szCs w:val="26"/>
          <w:lang w:val="el-GR"/>
        </w:rPr>
        <w:t>ργασίας</w:t>
      </w:r>
      <w:r w:rsidR="00444484">
        <w:rPr>
          <w:rFonts w:asciiTheme="minorHAnsi" w:eastAsia="Calibri" w:hAnsiTheme="minorHAnsi" w:cs="Arial"/>
          <w:sz w:val="26"/>
          <w:szCs w:val="26"/>
          <w:lang w:val="el-GR"/>
        </w:rPr>
        <w:t xml:space="preserve"> </w:t>
      </w:r>
      <w:r w:rsidR="002F1BDD">
        <w:rPr>
          <w:rFonts w:asciiTheme="minorHAnsi" w:eastAsia="Calibri" w:hAnsiTheme="minorHAnsi" w:cs="Arial"/>
          <w:sz w:val="26"/>
          <w:szCs w:val="26"/>
          <w:lang w:val="el-GR"/>
        </w:rPr>
        <w:t>που Κοινοποιούνται στη Δημόσια Υπηρεσία Απασχόλησης</w:t>
      </w:r>
      <w:r w:rsidR="00444484" w:rsidRPr="009C7ABF">
        <w:rPr>
          <w:rFonts w:asciiTheme="minorHAnsi" w:eastAsia="Calibri" w:hAnsiTheme="minorHAnsi" w:cs="Arial"/>
          <w:sz w:val="26"/>
          <w:szCs w:val="26"/>
          <w:lang w:val="el-GR"/>
        </w:rPr>
        <w:t>…………………………</w:t>
      </w:r>
      <w:r w:rsidR="004841E5" w:rsidRPr="009C7ABF">
        <w:rPr>
          <w:rFonts w:asciiTheme="minorHAnsi" w:eastAsia="Calibri" w:hAnsiTheme="minorHAnsi" w:cs="Arial"/>
          <w:sz w:val="26"/>
          <w:szCs w:val="26"/>
          <w:lang w:val="el-GR"/>
        </w:rPr>
        <w:t>..</w:t>
      </w:r>
      <w:r w:rsidR="00444484" w:rsidRPr="009C7ABF">
        <w:rPr>
          <w:rFonts w:asciiTheme="minorHAnsi" w:eastAsia="Calibri" w:hAnsiTheme="minorHAnsi" w:cs="Arial"/>
          <w:sz w:val="26"/>
          <w:szCs w:val="26"/>
          <w:lang w:val="el-GR"/>
        </w:rPr>
        <w:t>……………………………………………</w:t>
      </w:r>
      <w:r w:rsidR="009C7ABF" w:rsidRPr="009C7ABF">
        <w:rPr>
          <w:rFonts w:asciiTheme="minorHAnsi" w:eastAsia="Calibri" w:hAnsiTheme="minorHAnsi" w:cs="Arial"/>
          <w:sz w:val="26"/>
          <w:szCs w:val="26"/>
          <w:lang w:val="el-GR"/>
        </w:rPr>
        <w:t xml:space="preserve">  14-19</w:t>
      </w:r>
    </w:p>
    <w:p w:rsidR="008843F0" w:rsidRPr="00E5640D" w:rsidRDefault="008843F0" w:rsidP="00E5640D">
      <w:pPr>
        <w:pStyle w:val="ListParagraph"/>
        <w:numPr>
          <w:ilvl w:val="1"/>
          <w:numId w:val="2"/>
        </w:numPr>
        <w:rPr>
          <w:rFonts w:asciiTheme="minorHAnsi" w:eastAsia="Calibri" w:hAnsiTheme="minorHAnsi" w:cstheme="minorHAnsi"/>
          <w:sz w:val="26"/>
          <w:szCs w:val="26"/>
        </w:rPr>
      </w:pPr>
      <w:proofErr w:type="spellStart"/>
      <w:r w:rsidRPr="00E5640D">
        <w:rPr>
          <w:rFonts w:asciiTheme="minorHAnsi" w:eastAsia="Calibri" w:hAnsiTheme="minorHAnsi" w:cstheme="minorHAnsi"/>
          <w:sz w:val="26"/>
          <w:szCs w:val="26"/>
        </w:rPr>
        <w:t>Κοινο</w:t>
      </w:r>
      <w:proofErr w:type="spellEnd"/>
      <w:r w:rsidRPr="00E5640D">
        <w:rPr>
          <w:rFonts w:asciiTheme="minorHAnsi" w:eastAsia="Calibri" w:hAnsiTheme="minorHAnsi" w:cstheme="minorHAnsi"/>
          <w:sz w:val="26"/>
          <w:szCs w:val="26"/>
        </w:rPr>
        <w:t>ποιηθείσες</w:t>
      </w:r>
      <w:r w:rsidR="002F1BDD" w:rsidRPr="00E5640D">
        <w:rPr>
          <w:rFonts w:asciiTheme="minorHAnsi" w:eastAsia="Calibri" w:hAnsiTheme="minorHAnsi" w:cstheme="minorHAnsi"/>
          <w:sz w:val="26"/>
          <w:szCs w:val="26"/>
        </w:rPr>
        <w:t xml:space="preserve"> </w:t>
      </w:r>
      <w:proofErr w:type="spellStart"/>
      <w:r w:rsidR="002F1BDD" w:rsidRPr="00E5640D">
        <w:rPr>
          <w:rFonts w:asciiTheme="minorHAnsi" w:eastAsia="Calibri" w:hAnsiTheme="minorHAnsi" w:cstheme="minorHAnsi"/>
          <w:sz w:val="26"/>
          <w:szCs w:val="26"/>
        </w:rPr>
        <w:t>Κενές</w:t>
      </w:r>
      <w:proofErr w:type="spellEnd"/>
      <w:r w:rsidR="002F1BDD" w:rsidRPr="00E5640D">
        <w:rPr>
          <w:rFonts w:asciiTheme="minorHAnsi" w:eastAsia="Calibri" w:hAnsiTheme="minorHAnsi" w:cstheme="minorHAnsi"/>
          <w:sz w:val="26"/>
          <w:szCs w:val="26"/>
        </w:rPr>
        <w:t xml:space="preserve"> Θέσεις </w:t>
      </w:r>
      <w:proofErr w:type="spellStart"/>
      <w:r w:rsidR="002F1BDD" w:rsidRPr="00E5640D">
        <w:rPr>
          <w:rFonts w:asciiTheme="minorHAnsi" w:eastAsia="Calibri" w:hAnsiTheme="minorHAnsi" w:cstheme="minorHAnsi"/>
          <w:sz w:val="26"/>
          <w:szCs w:val="26"/>
        </w:rPr>
        <w:t>Εργ</w:t>
      </w:r>
      <w:proofErr w:type="spellEnd"/>
      <w:r w:rsidR="002F1BDD" w:rsidRPr="00E5640D">
        <w:rPr>
          <w:rFonts w:asciiTheme="minorHAnsi" w:eastAsia="Calibri" w:hAnsiTheme="minorHAnsi" w:cstheme="minorHAnsi"/>
          <w:sz w:val="26"/>
          <w:szCs w:val="26"/>
        </w:rPr>
        <w:t>ασίας</w:t>
      </w:r>
    </w:p>
    <w:p w:rsidR="008843F0" w:rsidRPr="009B7BBA" w:rsidRDefault="008843F0" w:rsidP="00E5640D">
      <w:pPr>
        <w:pStyle w:val="ListParagraph"/>
        <w:numPr>
          <w:ilvl w:val="1"/>
          <w:numId w:val="2"/>
        </w:numPr>
        <w:spacing w:line="276" w:lineRule="auto"/>
        <w:rPr>
          <w:rFonts w:asciiTheme="minorHAnsi" w:eastAsia="Calibri" w:hAnsiTheme="minorHAnsi" w:cs="Arial"/>
          <w:sz w:val="26"/>
          <w:szCs w:val="26"/>
          <w:lang w:val="el-GR"/>
        </w:rPr>
      </w:pPr>
      <w:r w:rsidRPr="009B7BBA">
        <w:rPr>
          <w:rFonts w:asciiTheme="minorHAnsi" w:eastAsia="Calibri" w:hAnsiTheme="minorHAnsi" w:cs="Arial"/>
          <w:sz w:val="26"/>
          <w:szCs w:val="26"/>
          <w:lang w:val="el-GR"/>
        </w:rPr>
        <w:t>Ενεργές</w:t>
      </w:r>
      <w:r w:rsidR="002F1BDD">
        <w:rPr>
          <w:rFonts w:asciiTheme="minorHAnsi" w:eastAsia="Calibri" w:hAnsiTheme="minorHAnsi" w:cs="Arial"/>
          <w:sz w:val="26"/>
          <w:szCs w:val="26"/>
          <w:lang w:val="el-GR"/>
        </w:rPr>
        <w:t xml:space="preserve"> Κενές Θέσεις Εργασίας</w:t>
      </w:r>
    </w:p>
    <w:p w:rsidR="008843F0" w:rsidRPr="009B7BBA" w:rsidRDefault="008843F0" w:rsidP="00E5640D">
      <w:pPr>
        <w:pStyle w:val="ListParagraph"/>
        <w:numPr>
          <w:ilvl w:val="1"/>
          <w:numId w:val="2"/>
        </w:numPr>
        <w:spacing w:line="276" w:lineRule="auto"/>
        <w:rPr>
          <w:rFonts w:asciiTheme="minorHAnsi" w:eastAsia="Calibri" w:hAnsiTheme="minorHAnsi" w:cs="Arial"/>
          <w:sz w:val="26"/>
          <w:szCs w:val="26"/>
          <w:lang w:val="el-GR"/>
        </w:rPr>
      </w:pPr>
      <w:r w:rsidRPr="009B7BBA">
        <w:rPr>
          <w:rFonts w:asciiTheme="minorHAnsi" w:eastAsia="Calibri" w:hAnsiTheme="minorHAnsi" w:cs="Arial"/>
          <w:sz w:val="26"/>
          <w:szCs w:val="26"/>
          <w:lang w:val="el-GR"/>
        </w:rPr>
        <w:t>Τερματισμένες</w:t>
      </w:r>
      <w:r w:rsidR="002F1BDD">
        <w:rPr>
          <w:rFonts w:asciiTheme="minorHAnsi" w:eastAsia="Calibri" w:hAnsiTheme="minorHAnsi" w:cs="Arial"/>
          <w:sz w:val="26"/>
          <w:szCs w:val="26"/>
          <w:lang w:val="el-GR"/>
        </w:rPr>
        <w:t xml:space="preserve"> Κενές Θέσεις εργασίας </w:t>
      </w:r>
    </w:p>
    <w:p w:rsidR="008843F0" w:rsidRPr="009B7BBA" w:rsidRDefault="008843F0" w:rsidP="00DE534D">
      <w:pPr>
        <w:rPr>
          <w:rFonts w:eastAsia="Calibri" w:cs="Arial"/>
          <w:sz w:val="26"/>
          <w:szCs w:val="26"/>
        </w:rPr>
      </w:pPr>
    </w:p>
    <w:p w:rsidR="008843F0" w:rsidRPr="00444484" w:rsidRDefault="008843F0" w:rsidP="00DE534D">
      <w:pPr>
        <w:pStyle w:val="ListParagraph"/>
        <w:numPr>
          <w:ilvl w:val="0"/>
          <w:numId w:val="2"/>
        </w:numPr>
        <w:spacing w:line="276" w:lineRule="auto"/>
        <w:rPr>
          <w:rFonts w:asciiTheme="minorHAnsi" w:eastAsia="Calibri" w:hAnsiTheme="minorHAnsi" w:cs="Arial"/>
          <w:sz w:val="26"/>
          <w:szCs w:val="26"/>
          <w:lang w:val="el-GR"/>
        </w:rPr>
      </w:pPr>
      <w:r w:rsidRPr="009B7BBA">
        <w:rPr>
          <w:rFonts w:asciiTheme="minorHAnsi" w:eastAsia="Calibri" w:hAnsiTheme="minorHAnsi" w:cs="Arial"/>
          <w:sz w:val="26"/>
          <w:szCs w:val="26"/>
          <w:lang w:val="el-GR"/>
        </w:rPr>
        <w:t>Τοποθετήσεις</w:t>
      </w:r>
      <w:r w:rsidR="002F1BDD">
        <w:rPr>
          <w:rFonts w:asciiTheme="minorHAnsi" w:eastAsia="Calibri" w:hAnsiTheme="minorHAnsi" w:cs="Arial"/>
          <w:sz w:val="26"/>
          <w:szCs w:val="26"/>
          <w:lang w:val="el-GR"/>
        </w:rPr>
        <w:t xml:space="preserve"> Ανέργων σε Κενές Θέσεις Εργασίας </w:t>
      </w:r>
      <w:r w:rsidR="009C7ABF" w:rsidRPr="009C7ABF">
        <w:rPr>
          <w:rFonts w:asciiTheme="minorHAnsi" w:eastAsia="Calibri" w:hAnsiTheme="minorHAnsi" w:cs="Arial"/>
          <w:sz w:val="26"/>
          <w:szCs w:val="26"/>
          <w:lang w:val="el-GR"/>
        </w:rPr>
        <w:t>…</w:t>
      </w:r>
      <w:r w:rsidR="00444484" w:rsidRPr="009C7ABF">
        <w:rPr>
          <w:rFonts w:asciiTheme="minorHAnsi" w:eastAsia="Calibri" w:hAnsiTheme="minorHAnsi" w:cs="Arial"/>
          <w:sz w:val="26"/>
          <w:szCs w:val="26"/>
          <w:lang w:val="el-GR"/>
        </w:rPr>
        <w:t>……….………</w:t>
      </w:r>
      <w:r w:rsidR="009C7ABF" w:rsidRPr="009C7ABF">
        <w:rPr>
          <w:rFonts w:asciiTheme="minorHAnsi" w:eastAsia="Calibri" w:hAnsiTheme="minorHAnsi" w:cs="Arial"/>
          <w:sz w:val="26"/>
          <w:szCs w:val="26"/>
          <w:lang w:val="el-GR"/>
        </w:rPr>
        <w:t>19-21</w:t>
      </w:r>
    </w:p>
    <w:p w:rsidR="008843F0" w:rsidRPr="009B7BBA" w:rsidRDefault="008843F0" w:rsidP="00DE534D">
      <w:pPr>
        <w:rPr>
          <w:rFonts w:eastAsia="Calibri" w:cs="Arial"/>
          <w:sz w:val="26"/>
          <w:szCs w:val="26"/>
          <w:u w:val="single"/>
        </w:rPr>
      </w:pPr>
      <w:r w:rsidRPr="009B7BBA">
        <w:rPr>
          <w:rFonts w:eastAsia="Calibri" w:cs="Arial"/>
          <w:sz w:val="26"/>
          <w:szCs w:val="26"/>
          <w:u w:val="single"/>
        </w:rPr>
        <w:br w:type="page"/>
      </w:r>
    </w:p>
    <w:p w:rsidR="00DC2971" w:rsidRPr="003B5E2D" w:rsidRDefault="004D3520" w:rsidP="00DE534D">
      <w:pPr>
        <w:pStyle w:val="ListParagraph"/>
        <w:numPr>
          <w:ilvl w:val="0"/>
          <w:numId w:val="5"/>
        </w:numPr>
        <w:spacing w:line="276" w:lineRule="auto"/>
        <w:contextualSpacing/>
        <w:jc w:val="both"/>
        <w:rPr>
          <w:rFonts w:ascii="Calibri" w:eastAsia="Calibri" w:hAnsi="Calibri" w:cs="Arial"/>
          <w:sz w:val="26"/>
          <w:szCs w:val="26"/>
          <w:u w:color="FF0000"/>
          <w:lang w:val="el-GR"/>
        </w:rPr>
      </w:pPr>
      <w:r>
        <w:rPr>
          <w:rFonts w:ascii="Calibri" w:eastAsia="Calibri" w:hAnsi="Calibri" w:cs="Arial"/>
          <w:sz w:val="26"/>
          <w:szCs w:val="26"/>
          <w:u w:color="FF0000"/>
          <w:lang w:val="el-GR"/>
        </w:rPr>
        <w:lastRenderedPageBreak/>
        <w:t>Εξελίξεις</w:t>
      </w:r>
      <w:r w:rsidR="00311B33" w:rsidRPr="003B5E2D">
        <w:rPr>
          <w:rFonts w:ascii="Calibri" w:eastAsia="Calibri" w:hAnsi="Calibri" w:cs="Arial"/>
          <w:sz w:val="26"/>
          <w:szCs w:val="26"/>
          <w:u w:color="FF0000"/>
          <w:lang w:val="el-GR"/>
        </w:rPr>
        <w:t xml:space="preserve"> τη</w:t>
      </w:r>
      <w:r w:rsidR="006E0807">
        <w:rPr>
          <w:rFonts w:ascii="Calibri" w:eastAsia="Calibri" w:hAnsi="Calibri" w:cs="Arial"/>
          <w:sz w:val="26"/>
          <w:szCs w:val="26"/>
          <w:u w:color="FF0000"/>
          <w:lang w:val="el-GR"/>
        </w:rPr>
        <w:t>ς</w:t>
      </w:r>
      <w:r w:rsidR="00311B33" w:rsidRPr="003B5E2D">
        <w:rPr>
          <w:rFonts w:ascii="Calibri" w:eastAsia="Calibri" w:hAnsi="Calibri" w:cs="Arial"/>
          <w:sz w:val="26"/>
          <w:szCs w:val="26"/>
          <w:u w:color="FF0000"/>
          <w:lang w:val="el-GR"/>
        </w:rPr>
        <w:t xml:space="preserve"> Αγορά</w:t>
      </w:r>
      <w:r w:rsidR="006E0807">
        <w:rPr>
          <w:rFonts w:ascii="Calibri" w:eastAsia="Calibri" w:hAnsi="Calibri" w:cs="Arial"/>
          <w:sz w:val="26"/>
          <w:szCs w:val="26"/>
          <w:u w:color="FF0000"/>
          <w:lang w:val="el-GR"/>
        </w:rPr>
        <w:t>ς</w:t>
      </w:r>
      <w:r w:rsidR="00311B33" w:rsidRPr="003B5E2D">
        <w:rPr>
          <w:rFonts w:ascii="Calibri" w:eastAsia="Calibri" w:hAnsi="Calibri" w:cs="Arial"/>
          <w:sz w:val="26"/>
          <w:szCs w:val="26"/>
          <w:u w:color="FF0000"/>
          <w:lang w:val="el-GR"/>
        </w:rPr>
        <w:t xml:space="preserve"> Εργασίας</w:t>
      </w:r>
      <w:r w:rsidR="009543B0" w:rsidRPr="003B5E2D">
        <w:rPr>
          <w:rStyle w:val="FootnoteReference"/>
          <w:rFonts w:ascii="Calibri" w:eastAsia="Calibri" w:hAnsi="Calibri" w:cs="Arial"/>
          <w:b w:val="0"/>
          <w:sz w:val="26"/>
          <w:szCs w:val="26"/>
          <w:u w:color="FF0000"/>
        </w:rPr>
        <w:footnoteReference w:id="1"/>
      </w:r>
    </w:p>
    <w:p w:rsidR="00DC2971" w:rsidRPr="00311B33" w:rsidRDefault="00DC2971" w:rsidP="00DE534D">
      <w:pPr>
        <w:spacing w:after="0"/>
        <w:jc w:val="both"/>
        <w:rPr>
          <w:rFonts w:eastAsia="Times New Roman" w:cs="Arial"/>
          <w:sz w:val="24"/>
          <w:szCs w:val="24"/>
        </w:rPr>
      </w:pPr>
    </w:p>
    <w:p w:rsidR="00034380" w:rsidRDefault="009D32A5" w:rsidP="00527F19">
      <w:pPr>
        <w:spacing w:before="120" w:after="120"/>
        <w:jc w:val="both"/>
        <w:rPr>
          <w:sz w:val="24"/>
          <w:szCs w:val="24"/>
        </w:rPr>
      </w:pPr>
      <w:r w:rsidRPr="004019FE">
        <w:rPr>
          <w:rFonts w:eastAsia="Calibri"/>
          <w:bCs/>
          <w:noProof/>
          <w:sz w:val="24"/>
          <w:szCs w:val="24"/>
        </w:rPr>
        <w:t xml:space="preserve">Πριν από την κρίση </w:t>
      </w:r>
      <w:r w:rsidR="00E24A6E" w:rsidRPr="004019FE">
        <w:rPr>
          <w:rFonts w:eastAsia="Calibri"/>
          <w:bCs/>
          <w:noProof/>
          <w:sz w:val="24"/>
          <w:szCs w:val="24"/>
        </w:rPr>
        <w:t xml:space="preserve">της πανδημίας </w:t>
      </w:r>
      <w:r w:rsidR="00E24A6E" w:rsidRPr="004019FE">
        <w:rPr>
          <w:rFonts w:eastAsia="Calibri"/>
          <w:bCs/>
          <w:noProof/>
          <w:sz w:val="24"/>
          <w:szCs w:val="24"/>
          <w:lang w:val="en-US"/>
        </w:rPr>
        <w:t>COVID</w:t>
      </w:r>
      <w:r w:rsidR="00E24A6E" w:rsidRPr="004019FE">
        <w:rPr>
          <w:rFonts w:eastAsia="Calibri"/>
          <w:bCs/>
          <w:noProof/>
          <w:sz w:val="24"/>
          <w:szCs w:val="24"/>
        </w:rPr>
        <w:t xml:space="preserve"> -19</w:t>
      </w:r>
      <w:r w:rsidRPr="004019FE">
        <w:rPr>
          <w:rFonts w:eastAsia="Calibri"/>
          <w:bCs/>
          <w:noProof/>
          <w:sz w:val="24"/>
          <w:szCs w:val="24"/>
        </w:rPr>
        <w:t>,</w:t>
      </w:r>
      <w:r w:rsidRPr="006829D5">
        <w:rPr>
          <w:rFonts w:eastAsia="Calibri"/>
          <w:b/>
          <w:bCs/>
          <w:noProof/>
          <w:sz w:val="24"/>
          <w:szCs w:val="24"/>
        </w:rPr>
        <w:t xml:space="preserve"> </w:t>
      </w:r>
      <w:r w:rsidRPr="004019FE">
        <w:rPr>
          <w:rFonts w:eastAsia="Calibri"/>
          <w:bCs/>
          <w:noProof/>
          <w:sz w:val="24"/>
          <w:szCs w:val="24"/>
        </w:rPr>
        <w:t xml:space="preserve">η </w:t>
      </w:r>
      <w:r w:rsidR="006E0807" w:rsidRPr="004019FE">
        <w:rPr>
          <w:rFonts w:eastAsia="Calibri"/>
          <w:bCs/>
          <w:noProof/>
          <w:sz w:val="24"/>
          <w:szCs w:val="24"/>
        </w:rPr>
        <w:t xml:space="preserve">αγορά εργασίας της </w:t>
      </w:r>
      <w:r w:rsidR="00E24A6E" w:rsidRPr="004019FE">
        <w:rPr>
          <w:rFonts w:eastAsia="Calibri"/>
          <w:bCs/>
          <w:noProof/>
          <w:sz w:val="24"/>
          <w:szCs w:val="24"/>
        </w:rPr>
        <w:t>Κύπρο</w:t>
      </w:r>
      <w:r w:rsidR="006E0807" w:rsidRPr="004019FE">
        <w:rPr>
          <w:rFonts w:eastAsia="Calibri"/>
          <w:bCs/>
          <w:noProof/>
          <w:sz w:val="24"/>
          <w:szCs w:val="24"/>
        </w:rPr>
        <w:t>υ</w:t>
      </w:r>
      <w:r w:rsidRPr="004019FE">
        <w:rPr>
          <w:rFonts w:eastAsia="Calibri"/>
          <w:bCs/>
          <w:noProof/>
          <w:sz w:val="24"/>
          <w:szCs w:val="24"/>
        </w:rPr>
        <w:t xml:space="preserve"> </w:t>
      </w:r>
      <w:r w:rsidR="006E0807" w:rsidRPr="004019FE">
        <w:rPr>
          <w:rFonts w:eastAsia="Calibri"/>
          <w:bCs/>
          <w:noProof/>
          <w:sz w:val="24"/>
          <w:szCs w:val="24"/>
        </w:rPr>
        <w:t xml:space="preserve">παρουσίαζε </w:t>
      </w:r>
      <w:r w:rsidRPr="004019FE">
        <w:rPr>
          <w:rFonts w:eastAsia="Calibri"/>
          <w:bCs/>
          <w:noProof/>
          <w:sz w:val="24"/>
          <w:szCs w:val="24"/>
        </w:rPr>
        <w:t>μ</w:t>
      </w:r>
      <w:r w:rsidR="006E0807" w:rsidRPr="004019FE">
        <w:rPr>
          <w:rFonts w:eastAsia="Calibri"/>
          <w:bCs/>
          <w:noProof/>
          <w:sz w:val="24"/>
          <w:szCs w:val="24"/>
        </w:rPr>
        <w:t>ί</w:t>
      </w:r>
      <w:r w:rsidRPr="004019FE">
        <w:rPr>
          <w:rFonts w:eastAsia="Calibri"/>
          <w:bCs/>
          <w:noProof/>
          <w:sz w:val="24"/>
          <w:szCs w:val="24"/>
        </w:rPr>
        <w:t>α σταθερή</w:t>
      </w:r>
      <w:r w:rsidR="006E0807" w:rsidRPr="004019FE">
        <w:rPr>
          <w:rFonts w:eastAsia="Calibri"/>
          <w:bCs/>
          <w:noProof/>
          <w:sz w:val="24"/>
          <w:szCs w:val="24"/>
        </w:rPr>
        <w:t xml:space="preserve"> μεν αλλά </w:t>
      </w:r>
      <w:r w:rsidRPr="004019FE">
        <w:rPr>
          <w:rFonts w:eastAsia="Calibri"/>
          <w:bCs/>
          <w:noProof/>
          <w:sz w:val="24"/>
          <w:szCs w:val="24"/>
        </w:rPr>
        <w:t>επιβραδ</w:t>
      </w:r>
      <w:r w:rsidR="006E0807" w:rsidRPr="004019FE">
        <w:rPr>
          <w:rFonts w:eastAsia="Calibri"/>
          <w:bCs/>
          <w:noProof/>
          <w:sz w:val="24"/>
          <w:szCs w:val="24"/>
        </w:rPr>
        <w:t>υνόμενη</w:t>
      </w:r>
      <w:r w:rsidRPr="004019FE">
        <w:rPr>
          <w:rFonts w:eastAsia="Calibri"/>
          <w:bCs/>
          <w:noProof/>
          <w:sz w:val="24"/>
          <w:szCs w:val="24"/>
        </w:rPr>
        <w:t xml:space="preserve"> </w:t>
      </w:r>
      <w:r w:rsidR="006E0807" w:rsidRPr="004019FE">
        <w:rPr>
          <w:rFonts w:eastAsia="Calibri"/>
          <w:bCs/>
          <w:noProof/>
          <w:sz w:val="24"/>
          <w:szCs w:val="24"/>
        </w:rPr>
        <w:t xml:space="preserve">ανοδική τάση της </w:t>
      </w:r>
      <w:r w:rsidRPr="004019FE">
        <w:rPr>
          <w:rFonts w:eastAsia="Calibri"/>
          <w:bCs/>
          <w:noProof/>
          <w:sz w:val="24"/>
          <w:szCs w:val="24"/>
        </w:rPr>
        <w:t>απασχόληση</w:t>
      </w:r>
      <w:r w:rsidR="006E0807" w:rsidRPr="004019FE">
        <w:rPr>
          <w:rFonts w:eastAsia="Calibri"/>
          <w:bCs/>
          <w:noProof/>
          <w:sz w:val="24"/>
          <w:szCs w:val="24"/>
        </w:rPr>
        <w:t>ς</w:t>
      </w:r>
      <w:r w:rsidR="00EE1428" w:rsidRPr="004019FE">
        <w:rPr>
          <w:rFonts w:eastAsia="Calibri"/>
          <w:bCs/>
          <w:noProof/>
          <w:sz w:val="24"/>
          <w:szCs w:val="24"/>
        </w:rPr>
        <w:t xml:space="preserve"> και </w:t>
      </w:r>
      <w:r w:rsidR="004019FE">
        <w:rPr>
          <w:rFonts w:eastAsia="Calibri"/>
          <w:bCs/>
          <w:noProof/>
          <w:sz w:val="24"/>
          <w:szCs w:val="24"/>
        </w:rPr>
        <w:t xml:space="preserve">καθοδική τάση </w:t>
      </w:r>
      <w:r w:rsidR="00EE1428" w:rsidRPr="004019FE">
        <w:rPr>
          <w:rFonts w:eastAsia="Calibri"/>
          <w:bCs/>
          <w:noProof/>
          <w:sz w:val="24"/>
          <w:szCs w:val="24"/>
        </w:rPr>
        <w:t>της ανεργίας</w:t>
      </w:r>
      <w:r w:rsidR="004019FE">
        <w:rPr>
          <w:rFonts w:eastAsia="Calibri"/>
          <w:bCs/>
          <w:noProof/>
          <w:sz w:val="24"/>
          <w:szCs w:val="24"/>
        </w:rPr>
        <w:t xml:space="preserve"> λόγω των θ</w:t>
      </w:r>
      <w:r w:rsidR="00034380">
        <w:rPr>
          <w:rFonts w:eastAsia="Calibri"/>
          <w:bCs/>
          <w:noProof/>
          <w:sz w:val="24"/>
          <w:szCs w:val="24"/>
        </w:rPr>
        <w:t>ε</w:t>
      </w:r>
      <w:r w:rsidR="004019FE">
        <w:rPr>
          <w:rFonts w:eastAsia="Calibri"/>
          <w:bCs/>
          <w:noProof/>
          <w:sz w:val="24"/>
          <w:szCs w:val="24"/>
        </w:rPr>
        <w:t>τικών ρυθμών ανάπτυξης της οικονομίας</w:t>
      </w:r>
      <w:r w:rsidRPr="004019FE">
        <w:rPr>
          <w:rFonts w:eastAsia="Calibri"/>
          <w:bCs/>
          <w:noProof/>
          <w:sz w:val="24"/>
          <w:szCs w:val="24"/>
        </w:rPr>
        <w:t>.</w:t>
      </w:r>
      <w:r w:rsidRPr="006829D5">
        <w:rPr>
          <w:rFonts w:eastAsia="Calibri"/>
          <w:b/>
          <w:bCs/>
          <w:noProof/>
          <w:sz w:val="24"/>
          <w:szCs w:val="24"/>
        </w:rPr>
        <w:t xml:space="preserve"> </w:t>
      </w:r>
      <w:r w:rsidR="00EE1428" w:rsidRPr="006829D5">
        <w:rPr>
          <w:rFonts w:eastAsia="Calibri" w:cs="Arial"/>
          <w:bCs/>
          <w:sz w:val="24"/>
          <w:szCs w:val="24"/>
        </w:rPr>
        <w:t xml:space="preserve">Η πανδημία </w:t>
      </w:r>
      <w:r w:rsidR="00EE1428" w:rsidRPr="006829D5">
        <w:rPr>
          <w:rFonts w:eastAsia="Calibri" w:cs="Arial"/>
          <w:bCs/>
          <w:sz w:val="24"/>
          <w:szCs w:val="24"/>
          <w:lang w:val="en-US"/>
        </w:rPr>
        <w:t>COVID</w:t>
      </w:r>
      <w:r w:rsidR="00EE1428" w:rsidRPr="006829D5">
        <w:rPr>
          <w:rFonts w:eastAsia="Calibri" w:cs="Arial"/>
          <w:bCs/>
          <w:sz w:val="24"/>
          <w:szCs w:val="24"/>
        </w:rPr>
        <w:t xml:space="preserve">-19 έχει επηρεάσει σοβαρά </w:t>
      </w:r>
      <w:r w:rsidR="00527F19">
        <w:rPr>
          <w:rFonts w:eastAsia="Calibri" w:cs="Arial"/>
          <w:bCs/>
          <w:sz w:val="24"/>
          <w:szCs w:val="24"/>
        </w:rPr>
        <w:t>τις εξελίξεις σ</w:t>
      </w:r>
      <w:r w:rsidR="004019FE">
        <w:rPr>
          <w:rFonts w:eastAsia="Calibri" w:cs="Arial"/>
          <w:bCs/>
          <w:sz w:val="24"/>
          <w:szCs w:val="24"/>
        </w:rPr>
        <w:t>τη</w:t>
      </w:r>
      <w:r w:rsidR="00527F19">
        <w:rPr>
          <w:rFonts w:eastAsia="Calibri" w:cs="Arial"/>
          <w:bCs/>
          <w:sz w:val="24"/>
          <w:szCs w:val="24"/>
        </w:rPr>
        <w:t>ν</w:t>
      </w:r>
      <w:r w:rsidR="004019FE">
        <w:rPr>
          <w:rFonts w:eastAsia="Calibri" w:cs="Arial"/>
          <w:bCs/>
          <w:sz w:val="24"/>
          <w:szCs w:val="24"/>
        </w:rPr>
        <w:t xml:space="preserve"> οικονομίας, </w:t>
      </w:r>
      <w:r w:rsidR="00527F19">
        <w:rPr>
          <w:rFonts w:eastAsia="Calibri" w:cs="Arial"/>
          <w:bCs/>
          <w:sz w:val="24"/>
          <w:szCs w:val="24"/>
        </w:rPr>
        <w:t>σ</w:t>
      </w:r>
      <w:r w:rsidR="00EE1428" w:rsidRPr="006829D5">
        <w:rPr>
          <w:rFonts w:eastAsia="Calibri" w:cs="Arial"/>
          <w:bCs/>
          <w:sz w:val="24"/>
          <w:szCs w:val="24"/>
        </w:rPr>
        <w:t>τη</w:t>
      </w:r>
      <w:r w:rsidR="00527F19">
        <w:rPr>
          <w:rFonts w:eastAsia="Calibri" w:cs="Arial"/>
          <w:bCs/>
          <w:sz w:val="24"/>
          <w:szCs w:val="24"/>
        </w:rPr>
        <w:t>ν</w:t>
      </w:r>
      <w:r w:rsidR="00EE1428" w:rsidRPr="006829D5">
        <w:rPr>
          <w:rFonts w:eastAsia="Calibri" w:cs="Arial"/>
          <w:bCs/>
          <w:sz w:val="24"/>
          <w:szCs w:val="24"/>
        </w:rPr>
        <w:t xml:space="preserve"> αγορά εργασίας</w:t>
      </w:r>
      <w:r w:rsidR="004019FE">
        <w:rPr>
          <w:rFonts w:eastAsia="Calibri" w:cs="Arial"/>
          <w:bCs/>
          <w:sz w:val="24"/>
          <w:szCs w:val="24"/>
        </w:rPr>
        <w:t>,</w:t>
      </w:r>
      <w:r w:rsidR="00EE1428" w:rsidRPr="006829D5">
        <w:rPr>
          <w:rFonts w:eastAsia="Calibri" w:cs="Arial"/>
          <w:bCs/>
          <w:sz w:val="24"/>
          <w:szCs w:val="24"/>
        </w:rPr>
        <w:t xml:space="preserve"> </w:t>
      </w:r>
      <w:r w:rsidR="00527F19">
        <w:rPr>
          <w:rFonts w:eastAsia="Calibri" w:cs="Arial"/>
          <w:bCs/>
          <w:sz w:val="24"/>
          <w:szCs w:val="24"/>
        </w:rPr>
        <w:t>σ</w:t>
      </w:r>
      <w:r w:rsidR="00EE1428" w:rsidRPr="006829D5">
        <w:rPr>
          <w:rFonts w:eastAsia="Calibri" w:cs="Arial"/>
          <w:bCs/>
          <w:sz w:val="24"/>
          <w:szCs w:val="24"/>
        </w:rPr>
        <w:t xml:space="preserve">τον τρόπο </w:t>
      </w:r>
      <w:r w:rsidR="004019FE">
        <w:rPr>
          <w:rFonts w:eastAsia="Calibri" w:cs="Arial"/>
          <w:bCs/>
          <w:sz w:val="24"/>
          <w:szCs w:val="24"/>
        </w:rPr>
        <w:t xml:space="preserve">εκτέλεσης της </w:t>
      </w:r>
      <w:r w:rsidR="00EE1428" w:rsidRPr="006829D5">
        <w:rPr>
          <w:rFonts w:eastAsia="Calibri" w:cs="Arial"/>
          <w:bCs/>
          <w:sz w:val="24"/>
          <w:szCs w:val="24"/>
        </w:rPr>
        <w:t xml:space="preserve">εργασίας και </w:t>
      </w:r>
      <w:r w:rsidR="004019FE">
        <w:rPr>
          <w:rFonts w:eastAsia="Calibri" w:cs="Arial"/>
          <w:bCs/>
          <w:sz w:val="24"/>
          <w:szCs w:val="24"/>
        </w:rPr>
        <w:t>της διαβίωσης των πολιτών</w:t>
      </w:r>
      <w:r w:rsidR="00EE1428" w:rsidRPr="00527F19">
        <w:rPr>
          <w:rFonts w:eastAsia="Calibri" w:cs="Arial"/>
          <w:bCs/>
          <w:sz w:val="24"/>
          <w:szCs w:val="24"/>
        </w:rPr>
        <w:t xml:space="preserve">. </w:t>
      </w:r>
      <w:r w:rsidR="00034380" w:rsidRPr="00527F19">
        <w:rPr>
          <w:sz w:val="24"/>
          <w:szCs w:val="24"/>
        </w:rPr>
        <w:t xml:space="preserve">Η υγειονομική κρίση του </w:t>
      </w:r>
      <w:r w:rsidR="00527F19" w:rsidRPr="004019FE">
        <w:rPr>
          <w:rFonts w:eastAsia="Calibri"/>
          <w:bCs/>
          <w:noProof/>
          <w:sz w:val="24"/>
          <w:szCs w:val="24"/>
          <w:lang w:val="en-US"/>
        </w:rPr>
        <w:t>COVID</w:t>
      </w:r>
      <w:r w:rsidR="00527F19" w:rsidRPr="004019FE">
        <w:rPr>
          <w:rFonts w:eastAsia="Calibri"/>
          <w:bCs/>
          <w:noProof/>
          <w:sz w:val="24"/>
          <w:szCs w:val="24"/>
        </w:rPr>
        <w:t xml:space="preserve"> -19</w:t>
      </w:r>
      <w:r w:rsidR="00527F19">
        <w:rPr>
          <w:rFonts w:eastAsia="Calibri"/>
          <w:bCs/>
          <w:noProof/>
          <w:sz w:val="24"/>
          <w:szCs w:val="24"/>
        </w:rPr>
        <w:t xml:space="preserve"> </w:t>
      </w:r>
      <w:r w:rsidR="00034380" w:rsidRPr="00527F19">
        <w:rPr>
          <w:sz w:val="24"/>
          <w:szCs w:val="24"/>
        </w:rPr>
        <w:t>έχει ανατρέψει τις ευνοϊκές συνθήκες που επικρατούσαν από το 2015 μέχρι το 2019 όπως και τις θετικές εκτιμήσεις για συνέχιση της ανάπτυξης και ενδυνάμωσης της οικονομίας και κατ’ επέκταση της αγοράς εργασίας με αποτέλεσμα να παρουσιάζεται επιβράδυνση της αύξησης της   απασχόλησης και αύξηση του επιπέδου ανεργίας</w:t>
      </w:r>
      <w:r w:rsidR="00527F19">
        <w:rPr>
          <w:sz w:val="24"/>
          <w:szCs w:val="24"/>
        </w:rPr>
        <w:t xml:space="preserve"> όπως φαίνεται στον πιο κάτω </w:t>
      </w:r>
      <w:r w:rsidR="00B17E2E">
        <w:rPr>
          <w:sz w:val="24"/>
          <w:szCs w:val="24"/>
        </w:rPr>
        <w:t>Π</w:t>
      </w:r>
      <w:r w:rsidR="00527F19">
        <w:rPr>
          <w:sz w:val="24"/>
          <w:szCs w:val="24"/>
        </w:rPr>
        <w:t xml:space="preserve">ίνακα </w:t>
      </w:r>
      <w:r w:rsidR="00B17E2E">
        <w:rPr>
          <w:sz w:val="24"/>
          <w:szCs w:val="24"/>
        </w:rPr>
        <w:t xml:space="preserve">1 </w:t>
      </w:r>
      <w:r w:rsidR="00527F19">
        <w:rPr>
          <w:sz w:val="24"/>
          <w:szCs w:val="24"/>
        </w:rPr>
        <w:t xml:space="preserve">και </w:t>
      </w:r>
      <w:r w:rsidR="00B17E2E">
        <w:rPr>
          <w:sz w:val="24"/>
          <w:szCs w:val="24"/>
        </w:rPr>
        <w:t>Σ</w:t>
      </w:r>
      <w:r w:rsidR="00527F19">
        <w:rPr>
          <w:sz w:val="24"/>
          <w:szCs w:val="24"/>
        </w:rPr>
        <w:t>χεδιάγραμμα</w:t>
      </w:r>
      <w:r w:rsidR="00B17E2E">
        <w:rPr>
          <w:sz w:val="24"/>
          <w:szCs w:val="24"/>
        </w:rPr>
        <w:t xml:space="preserve"> 1</w:t>
      </w:r>
      <w:r w:rsidR="00527F19">
        <w:rPr>
          <w:sz w:val="24"/>
          <w:szCs w:val="24"/>
        </w:rPr>
        <w:t>.</w:t>
      </w:r>
    </w:p>
    <w:p w:rsidR="00287C0D" w:rsidRPr="00B17E2E" w:rsidRDefault="00B17E2E" w:rsidP="00527F19">
      <w:pPr>
        <w:spacing w:before="120" w:after="120"/>
        <w:jc w:val="both"/>
        <w:rPr>
          <w:b/>
          <w:sz w:val="24"/>
          <w:szCs w:val="24"/>
        </w:rPr>
      </w:pPr>
      <w:r w:rsidRPr="00B17E2E">
        <w:rPr>
          <w:b/>
          <w:sz w:val="24"/>
          <w:szCs w:val="24"/>
        </w:rPr>
        <w:t>Πίνακας 1: Μεταβολές ΑΕΠ, Απασχόλησης και Ανεργίας κατά τα χρόνια 2015-202</w:t>
      </w:r>
    </w:p>
    <w:tbl>
      <w:tblPr>
        <w:tblW w:w="8789" w:type="dxa"/>
        <w:tblLook w:val="04A0" w:firstRow="1" w:lastRow="0" w:firstColumn="1" w:lastColumn="0" w:noHBand="0" w:noVBand="1"/>
      </w:tblPr>
      <w:tblGrid>
        <w:gridCol w:w="2977"/>
        <w:gridCol w:w="851"/>
        <w:gridCol w:w="992"/>
        <w:gridCol w:w="992"/>
        <w:gridCol w:w="992"/>
        <w:gridCol w:w="851"/>
        <w:gridCol w:w="1134"/>
      </w:tblGrid>
      <w:tr w:rsidR="00034380" w:rsidRPr="00494D47" w:rsidTr="00B17E2E">
        <w:trPr>
          <w:trHeight w:val="330"/>
        </w:trPr>
        <w:tc>
          <w:tcPr>
            <w:tcW w:w="2977" w:type="dxa"/>
            <w:tcBorders>
              <w:top w:val="nil"/>
              <w:left w:val="nil"/>
              <w:bottom w:val="single" w:sz="8" w:space="0" w:color="auto"/>
              <w:right w:val="nil"/>
            </w:tcBorders>
            <w:shd w:val="clear" w:color="auto" w:fill="auto"/>
            <w:noWrap/>
            <w:vAlign w:val="bottom"/>
            <w:hideMark/>
          </w:tcPr>
          <w:p w:rsidR="00034380" w:rsidRPr="00494D47" w:rsidRDefault="00034380" w:rsidP="00F5743B">
            <w:pPr>
              <w:spacing w:after="0" w:line="240" w:lineRule="auto"/>
              <w:rPr>
                <w:rFonts w:ascii="Calibri" w:eastAsia="Times New Roman" w:hAnsi="Calibri" w:cs="Calibri"/>
                <w:color w:val="000000"/>
                <w:sz w:val="24"/>
                <w:szCs w:val="24"/>
              </w:rPr>
            </w:pPr>
            <w:r w:rsidRPr="00494D47">
              <w:rPr>
                <w:rFonts w:ascii="Calibri" w:eastAsia="Times New Roman" w:hAnsi="Calibri" w:cs="Calibri"/>
                <w:color w:val="000000"/>
                <w:sz w:val="24"/>
                <w:szCs w:val="24"/>
              </w:rPr>
              <w:t> </w:t>
            </w:r>
          </w:p>
        </w:tc>
        <w:tc>
          <w:tcPr>
            <w:tcW w:w="851" w:type="dxa"/>
            <w:tcBorders>
              <w:top w:val="nil"/>
              <w:left w:val="single" w:sz="4" w:space="0" w:color="auto"/>
              <w:bottom w:val="single" w:sz="4" w:space="0" w:color="auto"/>
              <w:right w:val="single" w:sz="4" w:space="0" w:color="auto"/>
            </w:tcBorders>
            <w:shd w:val="clear" w:color="000000" w:fill="BFBFBF"/>
            <w:noWrap/>
            <w:vAlign w:val="bottom"/>
            <w:hideMark/>
          </w:tcPr>
          <w:p w:rsidR="00034380" w:rsidRPr="00494D47" w:rsidRDefault="00034380" w:rsidP="00F5743B">
            <w:pPr>
              <w:spacing w:after="0" w:line="240" w:lineRule="auto"/>
              <w:jc w:val="center"/>
              <w:rPr>
                <w:rFonts w:ascii="Calibri" w:eastAsia="Times New Roman" w:hAnsi="Calibri" w:cs="Calibri"/>
                <w:b/>
                <w:bCs/>
                <w:color w:val="000000"/>
              </w:rPr>
            </w:pPr>
            <w:r w:rsidRPr="00494D47">
              <w:rPr>
                <w:rFonts w:ascii="Calibri" w:eastAsia="Times New Roman" w:hAnsi="Calibri" w:cs="Calibri"/>
                <w:b/>
                <w:bCs/>
                <w:color w:val="000000"/>
              </w:rPr>
              <w:t>2015</w:t>
            </w:r>
          </w:p>
        </w:tc>
        <w:tc>
          <w:tcPr>
            <w:tcW w:w="992" w:type="dxa"/>
            <w:tcBorders>
              <w:top w:val="nil"/>
              <w:left w:val="nil"/>
              <w:bottom w:val="single" w:sz="4" w:space="0" w:color="auto"/>
              <w:right w:val="nil"/>
            </w:tcBorders>
            <w:shd w:val="clear" w:color="000000" w:fill="BFBFBF"/>
            <w:noWrap/>
            <w:vAlign w:val="bottom"/>
            <w:hideMark/>
          </w:tcPr>
          <w:p w:rsidR="00034380" w:rsidRPr="00494D47" w:rsidRDefault="00034380" w:rsidP="00F5743B">
            <w:pPr>
              <w:spacing w:after="0" w:line="240" w:lineRule="auto"/>
              <w:jc w:val="center"/>
              <w:rPr>
                <w:rFonts w:ascii="Calibri" w:eastAsia="Times New Roman" w:hAnsi="Calibri" w:cs="Calibri"/>
                <w:b/>
                <w:bCs/>
                <w:color w:val="000000"/>
              </w:rPr>
            </w:pPr>
            <w:r w:rsidRPr="00494D47">
              <w:rPr>
                <w:rFonts w:ascii="Calibri" w:eastAsia="Times New Roman" w:hAnsi="Calibri" w:cs="Calibri"/>
                <w:b/>
                <w:bCs/>
                <w:color w:val="000000"/>
              </w:rPr>
              <w:t>2016</w:t>
            </w:r>
          </w:p>
        </w:tc>
        <w:tc>
          <w:tcPr>
            <w:tcW w:w="992" w:type="dxa"/>
            <w:tcBorders>
              <w:top w:val="nil"/>
              <w:left w:val="single" w:sz="4" w:space="0" w:color="auto"/>
              <w:bottom w:val="single" w:sz="4" w:space="0" w:color="auto"/>
              <w:right w:val="nil"/>
            </w:tcBorders>
            <w:shd w:val="clear" w:color="000000" w:fill="BFBFBF"/>
            <w:noWrap/>
            <w:vAlign w:val="bottom"/>
            <w:hideMark/>
          </w:tcPr>
          <w:p w:rsidR="00034380" w:rsidRPr="00494D47" w:rsidRDefault="00034380" w:rsidP="00F5743B">
            <w:pPr>
              <w:spacing w:after="0" w:line="240" w:lineRule="auto"/>
              <w:jc w:val="center"/>
              <w:rPr>
                <w:rFonts w:ascii="Calibri" w:eastAsia="Times New Roman" w:hAnsi="Calibri" w:cs="Calibri"/>
                <w:b/>
                <w:bCs/>
                <w:color w:val="000000"/>
              </w:rPr>
            </w:pPr>
            <w:r w:rsidRPr="00494D47">
              <w:rPr>
                <w:rFonts w:ascii="Calibri" w:eastAsia="Times New Roman" w:hAnsi="Calibri" w:cs="Calibri"/>
                <w:b/>
                <w:bCs/>
                <w:color w:val="000000"/>
              </w:rPr>
              <w:t>2017</w:t>
            </w:r>
          </w:p>
        </w:tc>
        <w:tc>
          <w:tcPr>
            <w:tcW w:w="992" w:type="dxa"/>
            <w:tcBorders>
              <w:top w:val="nil"/>
              <w:left w:val="nil"/>
              <w:bottom w:val="single" w:sz="4" w:space="0" w:color="auto"/>
              <w:right w:val="nil"/>
            </w:tcBorders>
            <w:shd w:val="clear" w:color="000000" w:fill="BFBFBF"/>
            <w:noWrap/>
            <w:vAlign w:val="bottom"/>
            <w:hideMark/>
          </w:tcPr>
          <w:p w:rsidR="00034380" w:rsidRPr="00494D47" w:rsidRDefault="00034380" w:rsidP="00F5743B">
            <w:pPr>
              <w:spacing w:after="0" w:line="240" w:lineRule="auto"/>
              <w:jc w:val="center"/>
              <w:rPr>
                <w:rFonts w:ascii="Calibri" w:eastAsia="Times New Roman" w:hAnsi="Calibri" w:cs="Calibri"/>
                <w:b/>
                <w:bCs/>
                <w:color w:val="000000"/>
              </w:rPr>
            </w:pPr>
            <w:r w:rsidRPr="00494D47">
              <w:rPr>
                <w:rFonts w:ascii="Calibri" w:eastAsia="Times New Roman" w:hAnsi="Calibri" w:cs="Calibri"/>
                <w:b/>
                <w:bCs/>
                <w:color w:val="000000"/>
              </w:rPr>
              <w:t>2018</w:t>
            </w:r>
          </w:p>
        </w:tc>
        <w:tc>
          <w:tcPr>
            <w:tcW w:w="851" w:type="dxa"/>
            <w:tcBorders>
              <w:top w:val="nil"/>
              <w:left w:val="single" w:sz="4" w:space="0" w:color="auto"/>
              <w:bottom w:val="single" w:sz="4" w:space="0" w:color="auto"/>
              <w:right w:val="nil"/>
            </w:tcBorders>
            <w:shd w:val="clear" w:color="000000" w:fill="BFBFBF"/>
            <w:noWrap/>
            <w:vAlign w:val="center"/>
            <w:hideMark/>
          </w:tcPr>
          <w:p w:rsidR="00034380" w:rsidRPr="00494D47" w:rsidRDefault="00034380" w:rsidP="00F5743B">
            <w:pPr>
              <w:spacing w:after="0" w:line="240" w:lineRule="auto"/>
              <w:jc w:val="center"/>
              <w:rPr>
                <w:rFonts w:ascii="Calibri" w:eastAsia="Times New Roman" w:hAnsi="Calibri" w:cs="Calibri"/>
                <w:b/>
                <w:bCs/>
                <w:color w:val="000000"/>
              </w:rPr>
            </w:pPr>
            <w:r w:rsidRPr="00494D47">
              <w:rPr>
                <w:rFonts w:ascii="Calibri" w:eastAsia="Times New Roman" w:hAnsi="Calibri" w:cs="Calibri"/>
                <w:b/>
                <w:bCs/>
                <w:color w:val="000000"/>
              </w:rPr>
              <w:t>2019</w:t>
            </w:r>
          </w:p>
        </w:tc>
        <w:tc>
          <w:tcPr>
            <w:tcW w:w="1134" w:type="dxa"/>
            <w:tcBorders>
              <w:top w:val="nil"/>
              <w:left w:val="single" w:sz="4" w:space="0" w:color="auto"/>
              <w:bottom w:val="single" w:sz="8" w:space="0" w:color="auto"/>
              <w:right w:val="nil"/>
            </w:tcBorders>
            <w:shd w:val="clear" w:color="000000" w:fill="BFBFBF"/>
            <w:noWrap/>
            <w:vAlign w:val="bottom"/>
            <w:hideMark/>
          </w:tcPr>
          <w:p w:rsidR="00034380" w:rsidRPr="00494D47" w:rsidRDefault="00034380" w:rsidP="00F5743B">
            <w:pPr>
              <w:spacing w:after="0" w:line="240" w:lineRule="auto"/>
              <w:jc w:val="center"/>
              <w:rPr>
                <w:rFonts w:ascii="Calibri" w:eastAsia="Times New Roman" w:hAnsi="Calibri" w:cs="Calibri"/>
                <w:b/>
                <w:bCs/>
                <w:color w:val="000000"/>
              </w:rPr>
            </w:pPr>
            <w:r w:rsidRPr="00494D47">
              <w:rPr>
                <w:rFonts w:ascii="Calibri" w:eastAsia="Times New Roman" w:hAnsi="Calibri" w:cs="Calibri"/>
                <w:b/>
                <w:bCs/>
                <w:color w:val="000000"/>
              </w:rPr>
              <w:t>2020</w:t>
            </w:r>
          </w:p>
        </w:tc>
      </w:tr>
      <w:tr w:rsidR="00034380" w:rsidRPr="00494D47" w:rsidTr="00B17E2E">
        <w:trPr>
          <w:trHeight w:val="315"/>
        </w:trPr>
        <w:tc>
          <w:tcPr>
            <w:tcW w:w="2977" w:type="dxa"/>
            <w:tcBorders>
              <w:top w:val="nil"/>
              <w:left w:val="nil"/>
              <w:bottom w:val="single" w:sz="4" w:space="0" w:color="auto"/>
              <w:right w:val="nil"/>
            </w:tcBorders>
            <w:shd w:val="clear" w:color="auto" w:fill="auto"/>
            <w:noWrap/>
            <w:vAlign w:val="bottom"/>
            <w:hideMark/>
          </w:tcPr>
          <w:p w:rsidR="00034380" w:rsidRPr="00494D47" w:rsidRDefault="00034380" w:rsidP="00F5743B">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Ρυθμοί Ανάπτυξης </w:t>
            </w:r>
            <w:r w:rsidRPr="00494D47">
              <w:rPr>
                <w:rFonts w:ascii="Calibri" w:eastAsia="Times New Roman" w:hAnsi="Calibri" w:cs="Calibri"/>
                <w:b/>
                <w:bCs/>
                <w:color w:val="000000"/>
              </w:rPr>
              <w:t xml:space="preserve"> </w:t>
            </w:r>
            <w:r>
              <w:rPr>
                <w:rFonts w:ascii="Calibri" w:eastAsia="Times New Roman" w:hAnsi="Calibri" w:cs="Calibri"/>
                <w:b/>
                <w:bCs/>
                <w:color w:val="000000"/>
              </w:rPr>
              <w:t>(ΑΕΠ )</w:t>
            </w:r>
            <w:r w:rsidRPr="00494D47">
              <w:rPr>
                <w:rFonts w:ascii="Calibri" w:eastAsia="Times New Roman" w:hAnsi="Calibri" w:cs="Calibri"/>
                <w:b/>
                <w:bCs/>
                <w:color w:val="000000"/>
              </w:rPr>
              <w:t>%</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34380" w:rsidRPr="00494D47" w:rsidRDefault="00034380" w:rsidP="00F5743B">
            <w:pPr>
              <w:spacing w:after="0" w:line="240" w:lineRule="auto"/>
              <w:jc w:val="right"/>
              <w:rPr>
                <w:rFonts w:ascii="Calibri" w:eastAsia="Times New Roman" w:hAnsi="Calibri" w:cs="Calibri"/>
                <w:bCs/>
                <w:color w:val="000000"/>
              </w:rPr>
            </w:pPr>
            <w:r w:rsidRPr="00494D47">
              <w:rPr>
                <w:rFonts w:ascii="Calibri" w:eastAsia="Times New Roman" w:hAnsi="Calibri" w:cs="Calibri"/>
                <w:bCs/>
                <w:color w:val="000000"/>
              </w:rPr>
              <w:t>3.2%</w:t>
            </w:r>
          </w:p>
        </w:tc>
        <w:tc>
          <w:tcPr>
            <w:tcW w:w="992" w:type="dxa"/>
            <w:tcBorders>
              <w:top w:val="nil"/>
              <w:left w:val="nil"/>
              <w:bottom w:val="single" w:sz="4" w:space="0" w:color="auto"/>
              <w:right w:val="single" w:sz="4" w:space="0" w:color="auto"/>
            </w:tcBorders>
            <w:shd w:val="clear" w:color="auto" w:fill="auto"/>
            <w:noWrap/>
            <w:vAlign w:val="bottom"/>
            <w:hideMark/>
          </w:tcPr>
          <w:p w:rsidR="00034380" w:rsidRPr="00494D47" w:rsidRDefault="00034380" w:rsidP="00F5743B">
            <w:pPr>
              <w:spacing w:after="0" w:line="240" w:lineRule="auto"/>
              <w:jc w:val="right"/>
              <w:rPr>
                <w:rFonts w:ascii="Calibri" w:eastAsia="Times New Roman" w:hAnsi="Calibri" w:cs="Calibri"/>
                <w:bCs/>
                <w:color w:val="000000"/>
              </w:rPr>
            </w:pPr>
            <w:r w:rsidRPr="00494D47">
              <w:rPr>
                <w:rFonts w:ascii="Calibri" w:eastAsia="Times New Roman" w:hAnsi="Calibri" w:cs="Calibri"/>
                <w:bCs/>
                <w:color w:val="000000"/>
              </w:rPr>
              <w:t>6.4%</w:t>
            </w:r>
          </w:p>
        </w:tc>
        <w:tc>
          <w:tcPr>
            <w:tcW w:w="992" w:type="dxa"/>
            <w:tcBorders>
              <w:top w:val="nil"/>
              <w:left w:val="nil"/>
              <w:bottom w:val="single" w:sz="4" w:space="0" w:color="auto"/>
              <w:right w:val="single" w:sz="4" w:space="0" w:color="auto"/>
            </w:tcBorders>
            <w:shd w:val="clear" w:color="auto" w:fill="auto"/>
            <w:noWrap/>
            <w:vAlign w:val="bottom"/>
            <w:hideMark/>
          </w:tcPr>
          <w:p w:rsidR="00034380" w:rsidRPr="00494D47" w:rsidRDefault="00034380" w:rsidP="00F5743B">
            <w:pPr>
              <w:spacing w:after="0" w:line="240" w:lineRule="auto"/>
              <w:jc w:val="right"/>
              <w:rPr>
                <w:rFonts w:ascii="Calibri" w:eastAsia="Times New Roman" w:hAnsi="Calibri" w:cs="Calibri"/>
                <w:bCs/>
                <w:color w:val="000000"/>
              </w:rPr>
            </w:pPr>
            <w:r w:rsidRPr="00494D47">
              <w:rPr>
                <w:rFonts w:ascii="Calibri" w:eastAsia="Times New Roman" w:hAnsi="Calibri" w:cs="Calibri"/>
                <w:bCs/>
                <w:color w:val="000000"/>
              </w:rPr>
              <w:t>5.2%</w:t>
            </w:r>
          </w:p>
        </w:tc>
        <w:tc>
          <w:tcPr>
            <w:tcW w:w="992" w:type="dxa"/>
            <w:tcBorders>
              <w:top w:val="nil"/>
              <w:left w:val="nil"/>
              <w:bottom w:val="single" w:sz="4" w:space="0" w:color="auto"/>
              <w:right w:val="single" w:sz="4" w:space="0" w:color="auto"/>
            </w:tcBorders>
            <w:shd w:val="clear" w:color="auto" w:fill="auto"/>
            <w:noWrap/>
            <w:vAlign w:val="bottom"/>
            <w:hideMark/>
          </w:tcPr>
          <w:p w:rsidR="00034380" w:rsidRPr="00494D47" w:rsidRDefault="00034380" w:rsidP="00F5743B">
            <w:pPr>
              <w:spacing w:after="0" w:line="240" w:lineRule="auto"/>
              <w:jc w:val="right"/>
              <w:rPr>
                <w:rFonts w:ascii="Calibri" w:eastAsia="Times New Roman" w:hAnsi="Calibri" w:cs="Calibri"/>
                <w:bCs/>
                <w:color w:val="000000"/>
              </w:rPr>
            </w:pPr>
            <w:r w:rsidRPr="00494D47">
              <w:rPr>
                <w:rFonts w:ascii="Calibri" w:eastAsia="Times New Roman" w:hAnsi="Calibri" w:cs="Calibri"/>
                <w:bCs/>
                <w:color w:val="000000"/>
              </w:rPr>
              <w:t>5.2%</w:t>
            </w:r>
          </w:p>
        </w:tc>
        <w:tc>
          <w:tcPr>
            <w:tcW w:w="851" w:type="dxa"/>
            <w:tcBorders>
              <w:top w:val="nil"/>
              <w:left w:val="nil"/>
              <w:bottom w:val="single" w:sz="4" w:space="0" w:color="auto"/>
              <w:right w:val="single" w:sz="4" w:space="0" w:color="auto"/>
            </w:tcBorders>
            <w:shd w:val="clear" w:color="auto" w:fill="auto"/>
            <w:noWrap/>
            <w:vAlign w:val="bottom"/>
            <w:hideMark/>
          </w:tcPr>
          <w:p w:rsidR="00034380" w:rsidRPr="00494D47" w:rsidRDefault="00034380" w:rsidP="00F5743B">
            <w:pPr>
              <w:spacing w:after="0" w:line="240" w:lineRule="auto"/>
              <w:jc w:val="right"/>
              <w:rPr>
                <w:rFonts w:ascii="Calibri" w:eastAsia="Times New Roman" w:hAnsi="Calibri" w:cs="Calibri"/>
                <w:bCs/>
                <w:color w:val="000000"/>
              </w:rPr>
            </w:pPr>
            <w:r w:rsidRPr="00494D47">
              <w:rPr>
                <w:rFonts w:ascii="Calibri" w:eastAsia="Times New Roman" w:hAnsi="Calibri" w:cs="Calibri"/>
                <w:bCs/>
                <w:color w:val="000000"/>
              </w:rPr>
              <w:t>3.1%</w:t>
            </w:r>
          </w:p>
        </w:tc>
        <w:tc>
          <w:tcPr>
            <w:tcW w:w="1134" w:type="dxa"/>
            <w:tcBorders>
              <w:top w:val="nil"/>
              <w:left w:val="nil"/>
              <w:bottom w:val="single" w:sz="4" w:space="0" w:color="auto"/>
              <w:right w:val="nil"/>
            </w:tcBorders>
            <w:shd w:val="clear" w:color="auto" w:fill="auto"/>
            <w:noWrap/>
            <w:vAlign w:val="bottom"/>
            <w:hideMark/>
          </w:tcPr>
          <w:p w:rsidR="00034380" w:rsidRPr="00494D47" w:rsidRDefault="00034380" w:rsidP="00F5743B">
            <w:pPr>
              <w:spacing w:after="0" w:line="240" w:lineRule="auto"/>
              <w:jc w:val="right"/>
              <w:rPr>
                <w:rFonts w:ascii="Calibri" w:eastAsia="Times New Roman" w:hAnsi="Calibri" w:cs="Calibri"/>
                <w:bCs/>
                <w:color w:val="000000"/>
              </w:rPr>
            </w:pPr>
            <w:r w:rsidRPr="00494D47">
              <w:rPr>
                <w:rFonts w:ascii="Calibri" w:eastAsia="Times New Roman" w:hAnsi="Calibri" w:cs="Calibri"/>
                <w:bCs/>
                <w:color w:val="000000"/>
              </w:rPr>
              <w:t>-5.1%</w:t>
            </w:r>
          </w:p>
        </w:tc>
      </w:tr>
      <w:tr w:rsidR="00034380" w:rsidRPr="00494D47" w:rsidTr="00B17E2E">
        <w:trPr>
          <w:trHeight w:val="315"/>
        </w:trPr>
        <w:tc>
          <w:tcPr>
            <w:tcW w:w="2977" w:type="dxa"/>
            <w:tcBorders>
              <w:top w:val="nil"/>
              <w:left w:val="nil"/>
              <w:bottom w:val="single" w:sz="4" w:space="0" w:color="auto"/>
              <w:right w:val="nil"/>
            </w:tcBorders>
            <w:shd w:val="clear" w:color="auto" w:fill="auto"/>
            <w:noWrap/>
            <w:vAlign w:val="bottom"/>
            <w:hideMark/>
          </w:tcPr>
          <w:p w:rsidR="00034380" w:rsidRDefault="00034380" w:rsidP="00F5743B">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Μεταβολές Απασχόλησης </w:t>
            </w:r>
            <w:r w:rsidRPr="00494D47">
              <w:rPr>
                <w:rFonts w:ascii="Calibri" w:eastAsia="Times New Roman" w:hAnsi="Calibri" w:cs="Calibri"/>
                <w:b/>
                <w:bCs/>
                <w:color w:val="000000"/>
              </w:rPr>
              <w:t xml:space="preserve"> %</w:t>
            </w:r>
          </w:p>
          <w:p w:rsidR="00034380" w:rsidRPr="00494D47" w:rsidRDefault="00034380" w:rsidP="00F5743B">
            <w:pPr>
              <w:spacing w:after="0" w:line="240" w:lineRule="auto"/>
              <w:rPr>
                <w:rFonts w:ascii="Calibri" w:eastAsia="Times New Roman" w:hAnsi="Calibri" w:cs="Calibri"/>
                <w:bCs/>
                <w:i/>
                <w:color w:val="000000"/>
              </w:rPr>
            </w:pPr>
            <w:r>
              <w:rPr>
                <w:rFonts w:ascii="Calibri" w:eastAsia="Times New Roman" w:hAnsi="Calibri" w:cs="Calibri"/>
                <w:b/>
                <w:bCs/>
                <w:color w:val="000000"/>
              </w:rPr>
              <w:t>(</w:t>
            </w:r>
            <w:r>
              <w:rPr>
                <w:rFonts w:ascii="Calibri" w:eastAsia="Times New Roman" w:hAnsi="Calibri" w:cs="Calibri"/>
                <w:bCs/>
                <w:i/>
                <w:color w:val="000000"/>
              </w:rPr>
              <w:t>σε άτομα)</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34380" w:rsidRPr="00494D47" w:rsidRDefault="00034380" w:rsidP="00F5743B">
            <w:pPr>
              <w:spacing w:after="0" w:line="240" w:lineRule="auto"/>
              <w:jc w:val="right"/>
              <w:rPr>
                <w:rFonts w:ascii="Calibri" w:eastAsia="Times New Roman" w:hAnsi="Calibri" w:cs="Calibri"/>
                <w:bCs/>
                <w:color w:val="000000"/>
              </w:rPr>
            </w:pPr>
            <w:r w:rsidRPr="00494D47">
              <w:rPr>
                <w:rFonts w:ascii="Calibri" w:eastAsia="Times New Roman" w:hAnsi="Calibri" w:cs="Calibri"/>
                <w:bCs/>
                <w:color w:val="000000"/>
              </w:rPr>
              <w:t>-1.3%</w:t>
            </w:r>
          </w:p>
        </w:tc>
        <w:tc>
          <w:tcPr>
            <w:tcW w:w="992" w:type="dxa"/>
            <w:tcBorders>
              <w:top w:val="nil"/>
              <w:left w:val="nil"/>
              <w:bottom w:val="single" w:sz="4" w:space="0" w:color="auto"/>
              <w:right w:val="single" w:sz="4" w:space="0" w:color="auto"/>
            </w:tcBorders>
            <w:shd w:val="clear" w:color="auto" w:fill="auto"/>
            <w:noWrap/>
            <w:vAlign w:val="bottom"/>
            <w:hideMark/>
          </w:tcPr>
          <w:p w:rsidR="00034380" w:rsidRPr="00494D47" w:rsidRDefault="00034380" w:rsidP="00F5743B">
            <w:pPr>
              <w:spacing w:after="0" w:line="240" w:lineRule="auto"/>
              <w:jc w:val="right"/>
              <w:rPr>
                <w:rFonts w:ascii="Calibri" w:eastAsia="Times New Roman" w:hAnsi="Calibri" w:cs="Calibri"/>
                <w:bCs/>
                <w:color w:val="000000"/>
              </w:rPr>
            </w:pPr>
            <w:r w:rsidRPr="00494D47">
              <w:rPr>
                <w:rFonts w:ascii="Calibri" w:eastAsia="Times New Roman" w:hAnsi="Calibri" w:cs="Calibri"/>
                <w:bCs/>
                <w:color w:val="000000"/>
              </w:rPr>
              <w:t>1.4%</w:t>
            </w:r>
          </w:p>
        </w:tc>
        <w:tc>
          <w:tcPr>
            <w:tcW w:w="992" w:type="dxa"/>
            <w:tcBorders>
              <w:top w:val="nil"/>
              <w:left w:val="nil"/>
              <w:bottom w:val="single" w:sz="4" w:space="0" w:color="auto"/>
              <w:right w:val="single" w:sz="4" w:space="0" w:color="auto"/>
            </w:tcBorders>
            <w:shd w:val="clear" w:color="auto" w:fill="auto"/>
            <w:noWrap/>
            <w:vAlign w:val="bottom"/>
            <w:hideMark/>
          </w:tcPr>
          <w:p w:rsidR="00034380" w:rsidRPr="00494D47" w:rsidRDefault="00034380" w:rsidP="00F5743B">
            <w:pPr>
              <w:spacing w:after="0" w:line="240" w:lineRule="auto"/>
              <w:jc w:val="right"/>
              <w:rPr>
                <w:rFonts w:ascii="Calibri" w:eastAsia="Times New Roman" w:hAnsi="Calibri" w:cs="Calibri"/>
                <w:bCs/>
                <w:color w:val="000000"/>
              </w:rPr>
            </w:pPr>
            <w:r w:rsidRPr="00494D47">
              <w:rPr>
                <w:rFonts w:ascii="Calibri" w:eastAsia="Times New Roman" w:hAnsi="Calibri" w:cs="Calibri"/>
                <w:bCs/>
                <w:color w:val="000000"/>
              </w:rPr>
              <w:t>4.6%</w:t>
            </w:r>
          </w:p>
        </w:tc>
        <w:tc>
          <w:tcPr>
            <w:tcW w:w="992" w:type="dxa"/>
            <w:tcBorders>
              <w:top w:val="nil"/>
              <w:left w:val="nil"/>
              <w:bottom w:val="single" w:sz="4" w:space="0" w:color="auto"/>
              <w:right w:val="single" w:sz="4" w:space="0" w:color="auto"/>
            </w:tcBorders>
            <w:shd w:val="clear" w:color="auto" w:fill="auto"/>
            <w:noWrap/>
            <w:vAlign w:val="bottom"/>
            <w:hideMark/>
          </w:tcPr>
          <w:p w:rsidR="00034380" w:rsidRPr="00494D47" w:rsidRDefault="00034380" w:rsidP="00F5743B">
            <w:pPr>
              <w:spacing w:after="0" w:line="240" w:lineRule="auto"/>
              <w:jc w:val="right"/>
              <w:rPr>
                <w:rFonts w:ascii="Calibri" w:eastAsia="Times New Roman" w:hAnsi="Calibri" w:cs="Calibri"/>
                <w:bCs/>
                <w:color w:val="000000"/>
              </w:rPr>
            </w:pPr>
            <w:r w:rsidRPr="00494D47">
              <w:rPr>
                <w:rFonts w:ascii="Calibri" w:eastAsia="Times New Roman" w:hAnsi="Calibri" w:cs="Calibri"/>
                <w:bCs/>
                <w:color w:val="000000"/>
              </w:rPr>
              <w:t>5.6%</w:t>
            </w:r>
          </w:p>
        </w:tc>
        <w:tc>
          <w:tcPr>
            <w:tcW w:w="851" w:type="dxa"/>
            <w:tcBorders>
              <w:top w:val="nil"/>
              <w:left w:val="nil"/>
              <w:bottom w:val="single" w:sz="4" w:space="0" w:color="auto"/>
              <w:right w:val="single" w:sz="4" w:space="0" w:color="auto"/>
            </w:tcBorders>
            <w:shd w:val="clear" w:color="auto" w:fill="auto"/>
            <w:noWrap/>
            <w:vAlign w:val="bottom"/>
            <w:hideMark/>
          </w:tcPr>
          <w:p w:rsidR="00034380" w:rsidRPr="00494D47" w:rsidRDefault="00034380" w:rsidP="00F5743B">
            <w:pPr>
              <w:spacing w:after="0" w:line="240" w:lineRule="auto"/>
              <w:jc w:val="right"/>
              <w:rPr>
                <w:rFonts w:ascii="Calibri" w:eastAsia="Times New Roman" w:hAnsi="Calibri" w:cs="Calibri"/>
                <w:bCs/>
                <w:color w:val="000000"/>
              </w:rPr>
            </w:pPr>
            <w:r w:rsidRPr="00494D47">
              <w:rPr>
                <w:rFonts w:ascii="Calibri" w:eastAsia="Times New Roman" w:hAnsi="Calibri" w:cs="Calibri"/>
                <w:bCs/>
                <w:color w:val="000000"/>
              </w:rPr>
              <w:t>3.9%</w:t>
            </w:r>
          </w:p>
        </w:tc>
        <w:tc>
          <w:tcPr>
            <w:tcW w:w="1134" w:type="dxa"/>
            <w:tcBorders>
              <w:top w:val="nil"/>
              <w:left w:val="nil"/>
              <w:bottom w:val="single" w:sz="4" w:space="0" w:color="auto"/>
              <w:right w:val="nil"/>
            </w:tcBorders>
            <w:shd w:val="clear" w:color="auto" w:fill="auto"/>
            <w:noWrap/>
            <w:vAlign w:val="bottom"/>
            <w:hideMark/>
          </w:tcPr>
          <w:p w:rsidR="00034380" w:rsidRPr="00494D47" w:rsidRDefault="00034380" w:rsidP="00F5743B">
            <w:pPr>
              <w:spacing w:after="0" w:line="240" w:lineRule="auto"/>
              <w:jc w:val="right"/>
              <w:rPr>
                <w:rFonts w:ascii="Calibri" w:eastAsia="Times New Roman" w:hAnsi="Calibri" w:cs="Calibri"/>
                <w:bCs/>
                <w:color w:val="000000"/>
              </w:rPr>
            </w:pPr>
            <w:r w:rsidRPr="00494D47">
              <w:rPr>
                <w:rFonts w:ascii="Calibri" w:eastAsia="Times New Roman" w:hAnsi="Calibri" w:cs="Calibri"/>
                <w:bCs/>
                <w:color w:val="000000"/>
              </w:rPr>
              <w:t>0.2%</w:t>
            </w:r>
          </w:p>
        </w:tc>
      </w:tr>
      <w:tr w:rsidR="00034380" w:rsidRPr="00494D47" w:rsidTr="00B17E2E">
        <w:trPr>
          <w:trHeight w:val="345"/>
        </w:trPr>
        <w:tc>
          <w:tcPr>
            <w:tcW w:w="2977" w:type="dxa"/>
            <w:tcBorders>
              <w:top w:val="nil"/>
              <w:left w:val="nil"/>
              <w:bottom w:val="single" w:sz="4" w:space="0" w:color="auto"/>
              <w:right w:val="nil"/>
            </w:tcBorders>
            <w:shd w:val="clear" w:color="auto" w:fill="auto"/>
            <w:noWrap/>
            <w:vAlign w:val="bottom"/>
            <w:hideMark/>
          </w:tcPr>
          <w:p w:rsidR="00034380" w:rsidRDefault="00034380" w:rsidP="00F5743B">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Μεταβολές Ανεργίας </w:t>
            </w:r>
            <w:r w:rsidRPr="00494D47">
              <w:rPr>
                <w:rFonts w:ascii="Calibri" w:eastAsia="Times New Roman" w:hAnsi="Calibri" w:cs="Calibri"/>
                <w:b/>
                <w:bCs/>
                <w:color w:val="000000"/>
              </w:rPr>
              <w:t xml:space="preserve"> %</w:t>
            </w:r>
          </w:p>
          <w:p w:rsidR="00034380" w:rsidRPr="00494D47" w:rsidRDefault="00034380" w:rsidP="00F5743B">
            <w:pPr>
              <w:spacing w:after="0" w:line="240" w:lineRule="auto"/>
              <w:rPr>
                <w:rFonts w:ascii="Calibri" w:eastAsia="Times New Roman" w:hAnsi="Calibri" w:cs="Calibri"/>
                <w:bCs/>
                <w:i/>
                <w:color w:val="000000"/>
              </w:rPr>
            </w:pPr>
            <w:r>
              <w:rPr>
                <w:rFonts w:ascii="Calibri" w:eastAsia="Times New Roman" w:hAnsi="Calibri" w:cs="Calibri"/>
                <w:bCs/>
                <w:i/>
                <w:color w:val="000000"/>
              </w:rPr>
              <w:t>(σε άτομα)</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034380" w:rsidRPr="00494D47" w:rsidRDefault="00034380" w:rsidP="00F5743B">
            <w:pPr>
              <w:spacing w:after="0" w:line="240" w:lineRule="auto"/>
              <w:jc w:val="right"/>
              <w:rPr>
                <w:rFonts w:ascii="Calibri" w:eastAsia="Times New Roman" w:hAnsi="Calibri" w:cs="Calibri"/>
                <w:bCs/>
                <w:color w:val="000000"/>
              </w:rPr>
            </w:pPr>
            <w:r w:rsidRPr="00494D47">
              <w:rPr>
                <w:rFonts w:ascii="Calibri" w:eastAsia="Times New Roman" w:hAnsi="Calibri" w:cs="Calibri"/>
                <w:bCs/>
                <w:color w:val="000000"/>
              </w:rPr>
              <w:t>-9.8%</w:t>
            </w:r>
          </w:p>
        </w:tc>
        <w:tc>
          <w:tcPr>
            <w:tcW w:w="992" w:type="dxa"/>
            <w:tcBorders>
              <w:top w:val="nil"/>
              <w:left w:val="nil"/>
              <w:bottom w:val="single" w:sz="4" w:space="0" w:color="auto"/>
              <w:right w:val="single" w:sz="4" w:space="0" w:color="auto"/>
            </w:tcBorders>
            <w:shd w:val="clear" w:color="auto" w:fill="auto"/>
            <w:noWrap/>
            <w:vAlign w:val="bottom"/>
            <w:hideMark/>
          </w:tcPr>
          <w:p w:rsidR="00034380" w:rsidRPr="00494D47" w:rsidRDefault="00034380" w:rsidP="00F5743B">
            <w:pPr>
              <w:spacing w:after="0" w:line="240" w:lineRule="auto"/>
              <w:jc w:val="right"/>
              <w:rPr>
                <w:rFonts w:ascii="Calibri" w:eastAsia="Times New Roman" w:hAnsi="Calibri" w:cs="Calibri"/>
                <w:bCs/>
                <w:color w:val="000000"/>
              </w:rPr>
            </w:pPr>
            <w:r w:rsidRPr="00494D47">
              <w:rPr>
                <w:rFonts w:ascii="Calibri" w:eastAsia="Times New Roman" w:hAnsi="Calibri" w:cs="Calibri"/>
                <w:bCs/>
                <w:color w:val="000000"/>
              </w:rPr>
              <w:t>-13.9%</w:t>
            </w:r>
          </w:p>
        </w:tc>
        <w:tc>
          <w:tcPr>
            <w:tcW w:w="992" w:type="dxa"/>
            <w:tcBorders>
              <w:top w:val="nil"/>
              <w:left w:val="nil"/>
              <w:bottom w:val="single" w:sz="4" w:space="0" w:color="auto"/>
              <w:right w:val="single" w:sz="4" w:space="0" w:color="auto"/>
            </w:tcBorders>
            <w:shd w:val="clear" w:color="auto" w:fill="auto"/>
            <w:noWrap/>
            <w:vAlign w:val="bottom"/>
            <w:hideMark/>
          </w:tcPr>
          <w:p w:rsidR="00034380" w:rsidRPr="00494D47" w:rsidRDefault="00034380" w:rsidP="00F5743B">
            <w:pPr>
              <w:spacing w:after="0" w:line="240" w:lineRule="auto"/>
              <w:jc w:val="right"/>
              <w:rPr>
                <w:rFonts w:ascii="Calibri" w:eastAsia="Times New Roman" w:hAnsi="Calibri" w:cs="Calibri"/>
                <w:bCs/>
                <w:color w:val="000000"/>
              </w:rPr>
            </w:pPr>
            <w:r w:rsidRPr="00494D47">
              <w:rPr>
                <w:rFonts w:ascii="Calibri" w:eastAsia="Times New Roman" w:hAnsi="Calibri" w:cs="Calibri"/>
                <w:bCs/>
                <w:color w:val="000000"/>
              </w:rPr>
              <w:t>-12.7%</w:t>
            </w:r>
          </w:p>
        </w:tc>
        <w:tc>
          <w:tcPr>
            <w:tcW w:w="992" w:type="dxa"/>
            <w:tcBorders>
              <w:top w:val="nil"/>
              <w:left w:val="nil"/>
              <w:bottom w:val="single" w:sz="4" w:space="0" w:color="auto"/>
              <w:right w:val="single" w:sz="4" w:space="0" w:color="auto"/>
            </w:tcBorders>
            <w:shd w:val="clear" w:color="auto" w:fill="auto"/>
            <w:noWrap/>
            <w:vAlign w:val="bottom"/>
            <w:hideMark/>
          </w:tcPr>
          <w:p w:rsidR="00034380" w:rsidRPr="00494D47" w:rsidRDefault="00034380" w:rsidP="00F5743B">
            <w:pPr>
              <w:spacing w:after="0" w:line="240" w:lineRule="auto"/>
              <w:jc w:val="right"/>
              <w:rPr>
                <w:rFonts w:ascii="Calibri" w:eastAsia="Times New Roman" w:hAnsi="Calibri" w:cs="Calibri"/>
                <w:bCs/>
                <w:color w:val="000000"/>
              </w:rPr>
            </w:pPr>
            <w:r w:rsidRPr="00494D47">
              <w:rPr>
                <w:rFonts w:ascii="Calibri" w:eastAsia="Times New Roman" w:hAnsi="Calibri" w:cs="Calibri"/>
                <w:bCs/>
                <w:color w:val="000000"/>
              </w:rPr>
              <w:t>-22.4%</w:t>
            </w:r>
          </w:p>
        </w:tc>
        <w:tc>
          <w:tcPr>
            <w:tcW w:w="851" w:type="dxa"/>
            <w:tcBorders>
              <w:top w:val="nil"/>
              <w:left w:val="nil"/>
              <w:bottom w:val="single" w:sz="4" w:space="0" w:color="auto"/>
              <w:right w:val="single" w:sz="4" w:space="0" w:color="auto"/>
            </w:tcBorders>
            <w:shd w:val="clear" w:color="auto" w:fill="auto"/>
            <w:noWrap/>
            <w:vAlign w:val="bottom"/>
            <w:hideMark/>
          </w:tcPr>
          <w:p w:rsidR="00034380" w:rsidRPr="00494D47" w:rsidRDefault="00034380" w:rsidP="00F5743B">
            <w:pPr>
              <w:spacing w:after="0" w:line="240" w:lineRule="auto"/>
              <w:jc w:val="right"/>
              <w:rPr>
                <w:rFonts w:ascii="Calibri" w:eastAsia="Times New Roman" w:hAnsi="Calibri" w:cs="Calibri"/>
                <w:bCs/>
                <w:color w:val="000000"/>
              </w:rPr>
            </w:pPr>
            <w:r w:rsidRPr="00494D47">
              <w:rPr>
                <w:rFonts w:ascii="Calibri" w:eastAsia="Times New Roman" w:hAnsi="Calibri" w:cs="Calibri"/>
                <w:bCs/>
                <w:color w:val="000000"/>
              </w:rPr>
              <w:t>-13.4%</w:t>
            </w:r>
          </w:p>
        </w:tc>
        <w:tc>
          <w:tcPr>
            <w:tcW w:w="1134" w:type="dxa"/>
            <w:tcBorders>
              <w:top w:val="nil"/>
              <w:left w:val="nil"/>
              <w:bottom w:val="single" w:sz="4" w:space="0" w:color="auto"/>
              <w:right w:val="nil"/>
            </w:tcBorders>
            <w:shd w:val="clear" w:color="auto" w:fill="auto"/>
            <w:noWrap/>
            <w:vAlign w:val="bottom"/>
            <w:hideMark/>
          </w:tcPr>
          <w:p w:rsidR="00034380" w:rsidRPr="00494D47" w:rsidRDefault="00034380" w:rsidP="00F5743B">
            <w:pPr>
              <w:spacing w:after="0" w:line="240" w:lineRule="auto"/>
              <w:jc w:val="right"/>
              <w:rPr>
                <w:rFonts w:ascii="Calibri" w:eastAsia="Times New Roman" w:hAnsi="Calibri" w:cs="Calibri"/>
                <w:bCs/>
                <w:color w:val="000000"/>
              </w:rPr>
            </w:pPr>
            <w:r w:rsidRPr="00494D47">
              <w:rPr>
                <w:rFonts w:ascii="Calibri" w:eastAsia="Times New Roman" w:hAnsi="Calibri" w:cs="Calibri"/>
                <w:bCs/>
                <w:color w:val="000000"/>
              </w:rPr>
              <w:t>8.2%</w:t>
            </w:r>
          </w:p>
        </w:tc>
      </w:tr>
    </w:tbl>
    <w:p w:rsidR="00034380" w:rsidRDefault="00034380" w:rsidP="00034380">
      <w:pPr>
        <w:pStyle w:val="apara"/>
      </w:pPr>
      <w:r>
        <w:rPr>
          <w:noProof/>
          <w:lang w:val="en-US" w:bidi="ar-SA"/>
        </w:rPr>
        <w:drawing>
          <wp:inline distT="0" distB="0" distL="0" distR="0" wp14:anchorId="426CB7F2" wp14:editId="5FD98A24">
            <wp:extent cx="5715000" cy="3609975"/>
            <wp:effectExtent l="0" t="0" r="0" b="9525"/>
            <wp:docPr id="28" name="Chart 2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C98D21-8220-4062-A283-5EE8BFF2EB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34380" w:rsidRDefault="00034380" w:rsidP="00DE534D">
      <w:pPr>
        <w:spacing w:before="120" w:after="120"/>
        <w:jc w:val="both"/>
        <w:rPr>
          <w:rFonts w:eastAsia="Calibri"/>
          <w:bCs/>
          <w:noProof/>
          <w:sz w:val="16"/>
          <w:szCs w:val="16"/>
        </w:rPr>
      </w:pPr>
    </w:p>
    <w:p w:rsidR="00034380" w:rsidRPr="00D32ACD" w:rsidRDefault="00034380" w:rsidP="00DE534D">
      <w:pPr>
        <w:spacing w:before="120" w:after="120"/>
        <w:jc w:val="both"/>
        <w:rPr>
          <w:rFonts w:eastAsia="Calibri"/>
          <w:bCs/>
          <w:noProof/>
          <w:sz w:val="16"/>
          <w:szCs w:val="16"/>
        </w:rPr>
      </w:pPr>
    </w:p>
    <w:p w:rsidR="009D32A5" w:rsidRPr="00FB6960" w:rsidRDefault="00EE1428" w:rsidP="00DE534D">
      <w:pPr>
        <w:spacing w:before="120" w:after="120"/>
        <w:jc w:val="both"/>
        <w:rPr>
          <w:rFonts w:eastAsia="Calibri"/>
          <w:bCs/>
          <w:noProof/>
          <w:sz w:val="24"/>
          <w:szCs w:val="24"/>
        </w:rPr>
      </w:pPr>
      <w:r w:rsidRPr="006829D5">
        <w:rPr>
          <w:rFonts w:eastAsia="Calibri"/>
          <w:bCs/>
          <w:noProof/>
          <w:sz w:val="24"/>
          <w:szCs w:val="24"/>
        </w:rPr>
        <w:t xml:space="preserve">Η </w:t>
      </w:r>
      <w:r w:rsidRPr="006829D5">
        <w:rPr>
          <w:rFonts w:eastAsia="Calibri"/>
          <w:bCs/>
          <w:noProof/>
          <w:sz w:val="24"/>
          <w:szCs w:val="24"/>
          <w:lang w:val="hu-HU"/>
        </w:rPr>
        <w:t>διασφάλιση της υγείας και της απασχόλησης των πολιτών έχει καταστεί η πρώτη προτεραιότητα πολιτικής</w:t>
      </w:r>
      <w:r w:rsidRPr="006829D5">
        <w:rPr>
          <w:rFonts w:eastAsia="Calibri"/>
          <w:bCs/>
          <w:noProof/>
          <w:sz w:val="24"/>
          <w:szCs w:val="24"/>
        </w:rPr>
        <w:t xml:space="preserve"> </w:t>
      </w:r>
      <w:r w:rsidR="00FB6960">
        <w:rPr>
          <w:rFonts w:eastAsia="Calibri"/>
          <w:bCs/>
          <w:noProof/>
          <w:sz w:val="24"/>
          <w:szCs w:val="24"/>
        </w:rPr>
        <w:t>σε</w:t>
      </w:r>
      <w:r w:rsidRPr="006829D5">
        <w:rPr>
          <w:rFonts w:eastAsia="Calibri"/>
          <w:bCs/>
          <w:noProof/>
          <w:sz w:val="24"/>
          <w:szCs w:val="24"/>
        </w:rPr>
        <w:t xml:space="preserve"> κάθε χώρα παγκόσμια</w:t>
      </w:r>
      <w:r w:rsidRPr="006829D5">
        <w:rPr>
          <w:rFonts w:eastAsia="Calibri"/>
          <w:bCs/>
          <w:noProof/>
          <w:sz w:val="24"/>
          <w:szCs w:val="24"/>
          <w:lang w:val="hu-HU"/>
        </w:rPr>
        <w:t>.</w:t>
      </w:r>
      <w:r w:rsidRPr="006829D5">
        <w:rPr>
          <w:rFonts w:eastAsia="Calibri"/>
          <w:bCs/>
          <w:noProof/>
          <w:sz w:val="24"/>
          <w:szCs w:val="24"/>
        </w:rPr>
        <w:t xml:space="preserve"> Στην Ευρώπη η</w:t>
      </w:r>
      <w:r w:rsidR="009D32A5" w:rsidRPr="006829D5">
        <w:rPr>
          <w:rFonts w:eastAsia="Calibri"/>
          <w:bCs/>
          <w:noProof/>
          <w:sz w:val="24"/>
          <w:szCs w:val="24"/>
          <w:lang w:val="hu-HU"/>
        </w:rPr>
        <w:t xml:space="preserve"> απάντηση των εθνικών αρχών και των ευρωπαϊκών </w:t>
      </w:r>
      <w:r w:rsidRPr="006829D5">
        <w:rPr>
          <w:rFonts w:eastAsia="Calibri"/>
          <w:bCs/>
          <w:noProof/>
          <w:sz w:val="24"/>
          <w:szCs w:val="24"/>
          <w:lang w:val="hu-HU"/>
        </w:rPr>
        <w:t xml:space="preserve">θεσμικών οργάνων ήταν ταχεία. </w:t>
      </w:r>
      <w:r w:rsidRPr="006829D5">
        <w:rPr>
          <w:rFonts w:eastAsia="Calibri"/>
          <w:bCs/>
          <w:noProof/>
          <w:sz w:val="24"/>
          <w:szCs w:val="24"/>
        </w:rPr>
        <w:t>Η</w:t>
      </w:r>
      <w:r w:rsidR="009D32A5" w:rsidRPr="006829D5">
        <w:rPr>
          <w:rFonts w:eastAsia="Calibri"/>
          <w:bCs/>
          <w:noProof/>
          <w:sz w:val="24"/>
          <w:szCs w:val="24"/>
          <w:lang w:val="hu-HU"/>
        </w:rPr>
        <w:t xml:space="preserve"> εφαρμογή </w:t>
      </w:r>
      <w:r w:rsidR="00034380">
        <w:rPr>
          <w:rFonts w:eastAsia="Calibri"/>
          <w:bCs/>
          <w:noProof/>
          <w:sz w:val="24"/>
          <w:szCs w:val="24"/>
        </w:rPr>
        <w:t xml:space="preserve">άμεσων υγειονομικών </w:t>
      </w:r>
      <w:r w:rsidR="009D32A5" w:rsidRPr="006829D5">
        <w:rPr>
          <w:rFonts w:eastAsia="Calibri"/>
          <w:bCs/>
          <w:noProof/>
          <w:sz w:val="24"/>
          <w:szCs w:val="24"/>
          <w:lang w:val="hu-HU"/>
        </w:rPr>
        <w:t xml:space="preserve">μέτρων έχει, μέχρι στιγμής, </w:t>
      </w:r>
      <w:r w:rsidR="00034380">
        <w:rPr>
          <w:rFonts w:eastAsia="Calibri"/>
          <w:bCs/>
          <w:noProof/>
          <w:sz w:val="24"/>
          <w:szCs w:val="24"/>
        </w:rPr>
        <w:t>αποτρέψει</w:t>
      </w:r>
      <w:r w:rsidR="009D32A5" w:rsidRPr="006829D5">
        <w:rPr>
          <w:rFonts w:eastAsia="Calibri"/>
          <w:bCs/>
          <w:noProof/>
          <w:sz w:val="24"/>
          <w:szCs w:val="24"/>
          <w:lang w:val="hu-HU"/>
        </w:rPr>
        <w:t xml:space="preserve"> την εμφάνιση </w:t>
      </w:r>
      <w:r w:rsidR="00034380">
        <w:rPr>
          <w:rFonts w:eastAsia="Calibri"/>
          <w:bCs/>
          <w:noProof/>
          <w:sz w:val="24"/>
          <w:szCs w:val="24"/>
        </w:rPr>
        <w:t xml:space="preserve">φαινομένων </w:t>
      </w:r>
      <w:r w:rsidR="009D32A5" w:rsidRPr="006829D5">
        <w:rPr>
          <w:rFonts w:eastAsia="Calibri"/>
          <w:bCs/>
          <w:noProof/>
          <w:sz w:val="24"/>
          <w:szCs w:val="24"/>
          <w:lang w:val="hu-HU"/>
        </w:rPr>
        <w:t xml:space="preserve">μαζικής </w:t>
      </w:r>
      <w:r w:rsidRPr="006829D5">
        <w:rPr>
          <w:rFonts w:eastAsia="Calibri"/>
          <w:bCs/>
          <w:noProof/>
          <w:sz w:val="24"/>
          <w:szCs w:val="24"/>
        </w:rPr>
        <w:t>ανεργίας</w:t>
      </w:r>
      <w:r w:rsidR="009D32A5" w:rsidRPr="006829D5">
        <w:rPr>
          <w:rFonts w:eastAsia="Calibri"/>
          <w:bCs/>
          <w:noProof/>
          <w:sz w:val="24"/>
          <w:szCs w:val="24"/>
          <w:lang w:val="hu-HU"/>
        </w:rPr>
        <w:t xml:space="preserve"> και κοινωνικ</w:t>
      </w:r>
      <w:r w:rsidR="00034380">
        <w:rPr>
          <w:rFonts w:eastAsia="Calibri"/>
          <w:bCs/>
          <w:noProof/>
          <w:sz w:val="24"/>
          <w:szCs w:val="24"/>
        </w:rPr>
        <w:t>ού αποκλεισμού</w:t>
      </w:r>
      <w:r w:rsidR="009D32A5" w:rsidRPr="006829D5">
        <w:rPr>
          <w:rFonts w:eastAsia="Calibri"/>
          <w:bCs/>
          <w:noProof/>
          <w:sz w:val="24"/>
          <w:szCs w:val="24"/>
          <w:lang w:val="hu-HU"/>
        </w:rPr>
        <w:t xml:space="preserve"> σε ολόκληρη την ΕΕ. Ωστόσο, </w:t>
      </w:r>
      <w:r w:rsidR="00034380">
        <w:rPr>
          <w:rFonts w:eastAsia="Calibri"/>
          <w:bCs/>
          <w:noProof/>
          <w:sz w:val="24"/>
          <w:szCs w:val="24"/>
        </w:rPr>
        <w:t>η</w:t>
      </w:r>
      <w:r w:rsidR="009D32A5" w:rsidRPr="006829D5">
        <w:rPr>
          <w:rFonts w:eastAsia="Calibri"/>
          <w:bCs/>
          <w:noProof/>
          <w:sz w:val="24"/>
          <w:szCs w:val="24"/>
          <w:lang w:val="hu-HU"/>
        </w:rPr>
        <w:t xml:space="preserve"> αβεβαιότητ</w:t>
      </w:r>
      <w:r w:rsidR="00034380">
        <w:rPr>
          <w:rFonts w:eastAsia="Calibri"/>
          <w:bCs/>
          <w:noProof/>
          <w:sz w:val="24"/>
          <w:szCs w:val="24"/>
        </w:rPr>
        <w:t>α παραμένει όσον αφορά τη διάρκεια της</w:t>
      </w:r>
      <w:r w:rsidR="009D32A5" w:rsidRPr="006829D5">
        <w:rPr>
          <w:rFonts w:eastAsia="Calibri"/>
          <w:bCs/>
          <w:noProof/>
          <w:sz w:val="24"/>
          <w:szCs w:val="24"/>
          <w:lang w:val="hu-HU"/>
        </w:rPr>
        <w:t xml:space="preserve"> πανδημία</w:t>
      </w:r>
      <w:r w:rsidR="00034380">
        <w:rPr>
          <w:rFonts w:eastAsia="Calibri"/>
          <w:bCs/>
          <w:noProof/>
          <w:sz w:val="24"/>
          <w:szCs w:val="24"/>
        </w:rPr>
        <w:t>ς</w:t>
      </w:r>
      <w:r w:rsidR="009D32A5" w:rsidRPr="006829D5">
        <w:rPr>
          <w:rFonts w:eastAsia="Calibri"/>
          <w:bCs/>
          <w:noProof/>
          <w:sz w:val="24"/>
          <w:szCs w:val="24"/>
          <w:lang w:val="hu-HU"/>
        </w:rPr>
        <w:t xml:space="preserve"> </w:t>
      </w:r>
      <w:r w:rsidR="00034380">
        <w:rPr>
          <w:rFonts w:eastAsia="Calibri"/>
          <w:bCs/>
          <w:noProof/>
          <w:sz w:val="24"/>
          <w:szCs w:val="24"/>
        </w:rPr>
        <w:t>και τη δυνατότητα για</w:t>
      </w:r>
      <w:r w:rsidR="009D32A5" w:rsidRPr="006829D5">
        <w:rPr>
          <w:rFonts w:eastAsia="Calibri"/>
          <w:bCs/>
          <w:noProof/>
          <w:sz w:val="24"/>
          <w:szCs w:val="24"/>
          <w:lang w:val="hu-HU"/>
        </w:rPr>
        <w:t xml:space="preserve"> βιώσιμη οικονομική ανάκαμψη.</w:t>
      </w:r>
    </w:p>
    <w:p w:rsidR="00D36B79" w:rsidRDefault="003F676B" w:rsidP="00DE534D">
      <w:pPr>
        <w:spacing w:after="0"/>
        <w:contextualSpacing/>
        <w:jc w:val="both"/>
        <w:rPr>
          <w:rFonts w:eastAsia="Calibri" w:cs="Arial"/>
          <w:bCs/>
          <w:sz w:val="24"/>
          <w:szCs w:val="24"/>
        </w:rPr>
      </w:pPr>
      <w:r w:rsidRPr="006829D5">
        <w:rPr>
          <w:rFonts w:eastAsia="Calibri" w:cs="Arial"/>
          <w:bCs/>
          <w:sz w:val="24"/>
          <w:szCs w:val="24"/>
        </w:rPr>
        <w:t xml:space="preserve">Οι προβλέψεις της Ευρωπαϊκής Επιτροπής </w:t>
      </w:r>
      <w:r w:rsidR="006829D5" w:rsidRPr="006829D5">
        <w:rPr>
          <w:rFonts w:eastAsia="Calibri" w:cs="Arial"/>
          <w:bCs/>
          <w:sz w:val="24"/>
          <w:szCs w:val="24"/>
        </w:rPr>
        <w:t>αναφέρουν</w:t>
      </w:r>
      <w:r w:rsidRPr="006829D5">
        <w:rPr>
          <w:rFonts w:eastAsia="Calibri" w:cs="Arial"/>
          <w:bCs/>
          <w:sz w:val="24"/>
          <w:szCs w:val="24"/>
        </w:rPr>
        <w:t xml:space="preserve"> αύξηση </w:t>
      </w:r>
      <w:r w:rsidR="006829D5" w:rsidRPr="006829D5">
        <w:rPr>
          <w:rFonts w:eastAsia="Calibri" w:cs="Arial"/>
          <w:bCs/>
          <w:sz w:val="24"/>
          <w:szCs w:val="24"/>
        </w:rPr>
        <w:t xml:space="preserve">των </w:t>
      </w:r>
      <w:r w:rsidRPr="006829D5">
        <w:rPr>
          <w:rFonts w:eastAsia="Calibri" w:cs="Arial"/>
          <w:bCs/>
          <w:sz w:val="24"/>
          <w:szCs w:val="24"/>
        </w:rPr>
        <w:t>δε</w:t>
      </w:r>
      <w:r w:rsidR="006829D5" w:rsidRPr="006829D5">
        <w:rPr>
          <w:rFonts w:eastAsia="Calibri" w:cs="Arial"/>
          <w:bCs/>
          <w:sz w:val="24"/>
          <w:szCs w:val="24"/>
        </w:rPr>
        <w:t>ικτών</w:t>
      </w:r>
      <w:r w:rsidRPr="006829D5">
        <w:rPr>
          <w:rFonts w:eastAsia="Calibri" w:cs="Arial"/>
          <w:bCs/>
          <w:sz w:val="24"/>
          <w:szCs w:val="24"/>
        </w:rPr>
        <w:t xml:space="preserve"> </w:t>
      </w:r>
      <w:r w:rsidR="009D32A5" w:rsidRPr="006829D5">
        <w:rPr>
          <w:rFonts w:eastAsia="Calibri" w:cs="Arial"/>
          <w:bCs/>
          <w:sz w:val="24"/>
          <w:szCs w:val="24"/>
        </w:rPr>
        <w:t xml:space="preserve"> φτώχεια</w:t>
      </w:r>
      <w:r w:rsidRPr="006829D5">
        <w:rPr>
          <w:rFonts w:eastAsia="Calibri" w:cs="Arial"/>
          <w:bCs/>
          <w:sz w:val="24"/>
          <w:szCs w:val="24"/>
        </w:rPr>
        <w:t>ς</w:t>
      </w:r>
      <w:r w:rsidR="009D32A5" w:rsidRPr="006829D5">
        <w:rPr>
          <w:rFonts w:eastAsia="Calibri" w:cs="Arial"/>
          <w:bCs/>
          <w:sz w:val="24"/>
          <w:szCs w:val="24"/>
        </w:rPr>
        <w:t xml:space="preserve">, </w:t>
      </w:r>
      <w:r w:rsidRPr="006829D5">
        <w:rPr>
          <w:rFonts w:eastAsia="Calibri" w:cs="Arial"/>
          <w:bCs/>
          <w:sz w:val="24"/>
          <w:szCs w:val="24"/>
        </w:rPr>
        <w:t xml:space="preserve">εμβάθυνση των </w:t>
      </w:r>
      <w:r w:rsidR="009D32A5" w:rsidRPr="006829D5">
        <w:rPr>
          <w:rFonts w:eastAsia="Calibri" w:cs="Arial"/>
          <w:bCs/>
          <w:sz w:val="24"/>
          <w:szCs w:val="24"/>
        </w:rPr>
        <w:t>ανισ</w:t>
      </w:r>
      <w:r w:rsidRPr="006829D5">
        <w:rPr>
          <w:rFonts w:eastAsia="Calibri" w:cs="Arial"/>
          <w:bCs/>
          <w:sz w:val="24"/>
          <w:szCs w:val="24"/>
        </w:rPr>
        <w:t>οτήτων</w:t>
      </w:r>
      <w:r w:rsidR="009D32A5" w:rsidRPr="006829D5">
        <w:rPr>
          <w:rFonts w:eastAsia="Calibri" w:cs="Arial"/>
          <w:bCs/>
          <w:sz w:val="24"/>
          <w:szCs w:val="24"/>
        </w:rPr>
        <w:t xml:space="preserve"> και παρεμπ</w:t>
      </w:r>
      <w:r w:rsidRPr="006829D5">
        <w:rPr>
          <w:rFonts w:eastAsia="Calibri" w:cs="Arial"/>
          <w:bCs/>
          <w:sz w:val="24"/>
          <w:szCs w:val="24"/>
        </w:rPr>
        <w:t>όδιση</w:t>
      </w:r>
      <w:r w:rsidR="009D32A5" w:rsidRPr="006829D5">
        <w:rPr>
          <w:rFonts w:eastAsia="Calibri" w:cs="Arial"/>
          <w:bCs/>
          <w:sz w:val="24"/>
          <w:szCs w:val="24"/>
        </w:rPr>
        <w:t xml:space="preserve"> τη</w:t>
      </w:r>
      <w:r w:rsidRPr="006829D5">
        <w:rPr>
          <w:rFonts w:eastAsia="Calibri" w:cs="Arial"/>
          <w:bCs/>
          <w:sz w:val="24"/>
          <w:szCs w:val="24"/>
        </w:rPr>
        <w:t>ς</w:t>
      </w:r>
      <w:r w:rsidR="009D32A5" w:rsidRPr="006829D5">
        <w:rPr>
          <w:rFonts w:eastAsia="Calibri" w:cs="Arial"/>
          <w:bCs/>
          <w:sz w:val="24"/>
          <w:szCs w:val="24"/>
        </w:rPr>
        <w:t xml:space="preserve"> κοινωνική</w:t>
      </w:r>
      <w:r w:rsidRPr="006829D5">
        <w:rPr>
          <w:rFonts w:eastAsia="Calibri" w:cs="Arial"/>
          <w:bCs/>
          <w:sz w:val="24"/>
          <w:szCs w:val="24"/>
        </w:rPr>
        <w:t>ς</w:t>
      </w:r>
      <w:r w:rsidR="009D32A5" w:rsidRPr="006829D5">
        <w:rPr>
          <w:rFonts w:eastAsia="Calibri" w:cs="Arial"/>
          <w:bCs/>
          <w:sz w:val="24"/>
          <w:szCs w:val="24"/>
        </w:rPr>
        <w:t xml:space="preserve"> συνοχή</w:t>
      </w:r>
      <w:r w:rsidRPr="006829D5">
        <w:rPr>
          <w:rFonts w:eastAsia="Calibri" w:cs="Arial"/>
          <w:bCs/>
          <w:sz w:val="24"/>
          <w:szCs w:val="24"/>
        </w:rPr>
        <w:t>ς και ανάπτυξης</w:t>
      </w:r>
      <w:r w:rsidR="009D32A5" w:rsidRPr="006829D5">
        <w:rPr>
          <w:rFonts w:eastAsia="Calibri" w:cs="Arial"/>
          <w:bCs/>
          <w:sz w:val="24"/>
          <w:szCs w:val="24"/>
        </w:rPr>
        <w:t>. Οι εργαζόμενοι σε μη τυποποιημένες μορφές απασχόλησης, όπως οι έκτακτοι υπάλληλοι,</w:t>
      </w:r>
      <w:r w:rsidRPr="006829D5">
        <w:rPr>
          <w:rFonts w:eastAsia="Calibri" w:cs="Arial"/>
          <w:bCs/>
          <w:sz w:val="24"/>
          <w:szCs w:val="24"/>
        </w:rPr>
        <w:t xml:space="preserve"> οι αυτοεργοδοτούμενοι</w:t>
      </w:r>
      <w:r w:rsidR="009D32A5" w:rsidRPr="006829D5">
        <w:rPr>
          <w:rFonts w:eastAsia="Calibri" w:cs="Arial"/>
          <w:bCs/>
          <w:sz w:val="24"/>
          <w:szCs w:val="24"/>
        </w:rPr>
        <w:t xml:space="preserve"> καθώς και οι νέοι, τα άτομα με μεταναστευτικό υπόβαθρο,</w:t>
      </w:r>
      <w:r w:rsidR="00FB6960">
        <w:rPr>
          <w:rFonts w:eastAsia="Calibri" w:cs="Arial"/>
          <w:bCs/>
          <w:sz w:val="24"/>
          <w:szCs w:val="24"/>
        </w:rPr>
        <w:t xml:space="preserve"> οι γυναίκες,</w:t>
      </w:r>
      <w:r w:rsidR="009D32A5" w:rsidRPr="006829D5">
        <w:rPr>
          <w:rFonts w:eastAsia="Calibri" w:cs="Arial"/>
          <w:bCs/>
          <w:sz w:val="24"/>
          <w:szCs w:val="24"/>
        </w:rPr>
        <w:t xml:space="preserve"> οι εργαζόμενοι στους τομείς της φιλοξενίας, του τουρισμού, του πολιτισμού και της ψυχαγωγίας και ορισμένες επαγγελματικές δραστηριότητες, έχουν επηρεαστεί δυσανάλογα.</w:t>
      </w:r>
    </w:p>
    <w:p w:rsidR="00D36B79" w:rsidRPr="00D32ACD" w:rsidRDefault="00D36B79" w:rsidP="00DE534D">
      <w:pPr>
        <w:spacing w:after="0"/>
        <w:contextualSpacing/>
        <w:jc w:val="both"/>
        <w:rPr>
          <w:rFonts w:eastAsia="Calibri" w:cs="Arial"/>
          <w:bCs/>
          <w:sz w:val="16"/>
          <w:szCs w:val="16"/>
        </w:rPr>
      </w:pPr>
    </w:p>
    <w:p w:rsidR="00A02D28" w:rsidRPr="00D36B79" w:rsidRDefault="00D36B79" w:rsidP="00DE534D">
      <w:pPr>
        <w:spacing w:after="0"/>
        <w:contextualSpacing/>
        <w:jc w:val="both"/>
        <w:rPr>
          <w:rFonts w:eastAsia="Calibri" w:cs="Arial"/>
          <w:bCs/>
          <w:sz w:val="24"/>
          <w:szCs w:val="24"/>
        </w:rPr>
      </w:pPr>
      <w:r w:rsidRPr="00D36B79">
        <w:rPr>
          <w:rFonts w:eastAsia="Calibri" w:cs="Arial"/>
          <w:b/>
          <w:sz w:val="24"/>
          <w:szCs w:val="24"/>
        </w:rPr>
        <w:t>Στην Κύπρο</w:t>
      </w:r>
      <w:r>
        <w:rPr>
          <w:rFonts w:eastAsia="Calibri" w:cs="Arial"/>
          <w:sz w:val="24"/>
          <w:szCs w:val="24"/>
        </w:rPr>
        <w:t>, ό</w:t>
      </w:r>
      <w:r w:rsidR="00A02D28" w:rsidRPr="00311B33">
        <w:rPr>
          <w:rFonts w:eastAsia="Calibri" w:cs="Arial"/>
          <w:sz w:val="24"/>
          <w:szCs w:val="24"/>
        </w:rPr>
        <w:t>σον</w:t>
      </w:r>
      <w:r w:rsidR="00DD01B4" w:rsidRPr="00311B33">
        <w:rPr>
          <w:rFonts w:eastAsia="Calibri" w:cs="Arial"/>
          <w:sz w:val="24"/>
          <w:szCs w:val="24"/>
        </w:rPr>
        <w:t xml:space="preserve"> </w:t>
      </w:r>
      <w:r w:rsidR="00A02D28" w:rsidRPr="00311B33">
        <w:rPr>
          <w:rFonts w:eastAsia="Calibri" w:cs="Arial"/>
          <w:sz w:val="24"/>
          <w:szCs w:val="24"/>
        </w:rPr>
        <w:t>αφορά την αγορά εργασίας και</w:t>
      </w:r>
      <w:r w:rsidR="00DC2971" w:rsidRPr="00311B33">
        <w:rPr>
          <w:rFonts w:eastAsia="Calibri" w:cs="Arial"/>
          <w:sz w:val="24"/>
          <w:szCs w:val="24"/>
        </w:rPr>
        <w:t xml:space="preserve"> σύμφωνα με τα  στοιχεία της </w:t>
      </w:r>
      <w:r w:rsidR="00DC2971" w:rsidRPr="00825C4A">
        <w:rPr>
          <w:rFonts w:eastAsia="Calibri" w:cs="Arial"/>
          <w:sz w:val="24"/>
          <w:szCs w:val="24"/>
        </w:rPr>
        <w:t>Έρευνας Εργατικού Δυναμικού για το 20</w:t>
      </w:r>
      <w:r>
        <w:rPr>
          <w:rFonts w:eastAsia="Calibri" w:cs="Arial"/>
          <w:sz w:val="24"/>
          <w:szCs w:val="24"/>
        </w:rPr>
        <w:t>20</w:t>
      </w:r>
      <w:r w:rsidR="00DC2971" w:rsidRPr="00825C4A">
        <w:rPr>
          <w:rFonts w:eastAsia="Calibri" w:cs="Arial"/>
          <w:sz w:val="24"/>
          <w:szCs w:val="24"/>
        </w:rPr>
        <w:t xml:space="preserve">, </w:t>
      </w:r>
      <w:r w:rsidR="00DC2971" w:rsidRPr="009215B0">
        <w:rPr>
          <w:rFonts w:eastAsia="Calibri" w:cs="Arial"/>
          <w:sz w:val="24"/>
          <w:szCs w:val="24"/>
          <w:u w:val="single"/>
        </w:rPr>
        <w:t xml:space="preserve">το </w:t>
      </w:r>
      <w:r w:rsidR="00825C4A" w:rsidRPr="009215B0">
        <w:rPr>
          <w:rFonts w:eastAsia="Calibri" w:cs="Arial"/>
          <w:sz w:val="24"/>
          <w:szCs w:val="24"/>
          <w:u w:val="single"/>
        </w:rPr>
        <w:t xml:space="preserve">ποσοστό </w:t>
      </w:r>
      <w:r w:rsidR="00DC2971" w:rsidRPr="009215B0">
        <w:rPr>
          <w:rFonts w:eastAsia="Calibri" w:cs="Arial"/>
          <w:sz w:val="24"/>
          <w:szCs w:val="24"/>
          <w:u w:val="single"/>
        </w:rPr>
        <w:t>απασχόλησης</w:t>
      </w:r>
      <w:r w:rsidR="00DC2971" w:rsidRPr="00311B33">
        <w:rPr>
          <w:rFonts w:eastAsia="Calibri" w:cs="Arial"/>
          <w:sz w:val="24"/>
          <w:szCs w:val="24"/>
        </w:rPr>
        <w:t xml:space="preserve"> </w:t>
      </w:r>
      <w:r w:rsidR="00825C4A">
        <w:rPr>
          <w:rFonts w:eastAsia="Calibri" w:cs="Arial"/>
          <w:sz w:val="24"/>
          <w:szCs w:val="24"/>
        </w:rPr>
        <w:t xml:space="preserve">των ατόμων 20-64 χρονών </w:t>
      </w:r>
      <w:r w:rsidR="00DE534D">
        <w:rPr>
          <w:rFonts w:eastAsia="Calibri" w:cs="Arial"/>
          <w:sz w:val="24"/>
          <w:szCs w:val="24"/>
        </w:rPr>
        <w:t>μειώ</w:t>
      </w:r>
      <w:r w:rsidR="00DC2971" w:rsidRPr="00311B33">
        <w:rPr>
          <w:rFonts w:eastAsia="Calibri" w:cs="Arial"/>
          <w:sz w:val="24"/>
          <w:szCs w:val="24"/>
        </w:rPr>
        <w:t xml:space="preserve">θηκε </w:t>
      </w:r>
      <w:r w:rsidR="00825C4A">
        <w:rPr>
          <w:rFonts w:eastAsia="Calibri" w:cs="Arial"/>
          <w:sz w:val="24"/>
          <w:szCs w:val="24"/>
        </w:rPr>
        <w:t>στο 7</w:t>
      </w:r>
      <w:r w:rsidR="00DE534D">
        <w:rPr>
          <w:rFonts w:eastAsia="Calibri" w:cs="Arial"/>
          <w:sz w:val="24"/>
          <w:szCs w:val="24"/>
        </w:rPr>
        <w:t>4,9</w:t>
      </w:r>
      <w:r w:rsidR="00825C4A">
        <w:rPr>
          <w:rFonts w:eastAsia="Calibri" w:cs="Arial"/>
          <w:sz w:val="24"/>
          <w:szCs w:val="24"/>
        </w:rPr>
        <w:t>% (</w:t>
      </w:r>
      <w:r w:rsidR="00E22264">
        <w:rPr>
          <w:rFonts w:eastAsia="Calibri" w:cs="Arial"/>
          <w:sz w:val="24"/>
          <w:szCs w:val="24"/>
        </w:rPr>
        <w:t>40</w:t>
      </w:r>
      <w:r w:rsidR="00DE534D">
        <w:rPr>
          <w:rFonts w:eastAsia="Calibri" w:cs="Arial"/>
          <w:sz w:val="24"/>
          <w:szCs w:val="24"/>
        </w:rPr>
        <w:t>2</w:t>
      </w:r>
      <w:r w:rsidR="00E22264">
        <w:rPr>
          <w:rFonts w:eastAsia="Calibri" w:cs="Arial"/>
          <w:sz w:val="24"/>
          <w:szCs w:val="24"/>
        </w:rPr>
        <w:t>.</w:t>
      </w:r>
      <w:r w:rsidR="00DE534D">
        <w:rPr>
          <w:rFonts w:eastAsia="Calibri" w:cs="Arial"/>
          <w:sz w:val="24"/>
          <w:szCs w:val="24"/>
        </w:rPr>
        <w:t>085</w:t>
      </w:r>
      <w:r w:rsidR="00825C4A">
        <w:rPr>
          <w:rFonts w:eastAsia="Calibri" w:cs="Arial"/>
          <w:sz w:val="24"/>
          <w:szCs w:val="24"/>
        </w:rPr>
        <w:t xml:space="preserve"> άτομα</w:t>
      </w:r>
      <w:r w:rsidR="00DE534D">
        <w:rPr>
          <w:rFonts w:eastAsia="Calibri" w:cs="Arial"/>
          <w:sz w:val="24"/>
          <w:szCs w:val="24"/>
        </w:rPr>
        <w:t>)</w:t>
      </w:r>
      <w:r w:rsidR="00E22264" w:rsidRPr="00E22264">
        <w:rPr>
          <w:rFonts w:eastAsia="Calibri" w:cs="Arial"/>
          <w:sz w:val="24"/>
          <w:szCs w:val="24"/>
        </w:rPr>
        <w:t xml:space="preserve"> </w:t>
      </w:r>
      <w:r w:rsidR="00B03741" w:rsidRPr="00311B33">
        <w:rPr>
          <w:rFonts w:eastAsia="Calibri" w:cs="Arial"/>
          <w:sz w:val="24"/>
          <w:szCs w:val="24"/>
        </w:rPr>
        <w:t xml:space="preserve">σε </w:t>
      </w:r>
      <w:r w:rsidR="00DC2971" w:rsidRPr="00311B33">
        <w:rPr>
          <w:rFonts w:eastAsia="Calibri" w:cs="Arial"/>
          <w:sz w:val="24"/>
          <w:szCs w:val="24"/>
        </w:rPr>
        <w:t xml:space="preserve">σύγκριση με </w:t>
      </w:r>
      <w:r w:rsidR="005753C7">
        <w:rPr>
          <w:rFonts w:eastAsia="Calibri" w:cs="Arial"/>
          <w:sz w:val="24"/>
          <w:szCs w:val="24"/>
        </w:rPr>
        <w:t>7</w:t>
      </w:r>
      <w:r w:rsidR="00DE534D">
        <w:rPr>
          <w:rFonts w:eastAsia="Calibri" w:cs="Arial"/>
          <w:sz w:val="24"/>
          <w:szCs w:val="24"/>
        </w:rPr>
        <w:t>5,7</w:t>
      </w:r>
      <w:r w:rsidR="00825C4A">
        <w:rPr>
          <w:rFonts w:eastAsia="Calibri" w:cs="Arial"/>
          <w:sz w:val="24"/>
          <w:szCs w:val="24"/>
        </w:rPr>
        <w:t>% που ήταν</w:t>
      </w:r>
      <w:r w:rsidR="00B03741" w:rsidRPr="00311B33">
        <w:rPr>
          <w:rFonts w:eastAsia="Calibri" w:cs="Arial"/>
          <w:sz w:val="24"/>
          <w:szCs w:val="24"/>
        </w:rPr>
        <w:t xml:space="preserve"> το </w:t>
      </w:r>
      <w:r w:rsidR="00DC2971" w:rsidRPr="00311B33">
        <w:rPr>
          <w:rFonts w:eastAsia="Calibri" w:cs="Arial"/>
          <w:sz w:val="24"/>
          <w:szCs w:val="24"/>
        </w:rPr>
        <w:t>201</w:t>
      </w:r>
      <w:r w:rsidR="00DE534D">
        <w:rPr>
          <w:rFonts w:eastAsia="Calibri" w:cs="Arial"/>
          <w:sz w:val="24"/>
          <w:szCs w:val="24"/>
        </w:rPr>
        <w:t>9</w:t>
      </w:r>
      <w:r w:rsidR="00825C4A">
        <w:rPr>
          <w:rFonts w:eastAsia="Calibri" w:cs="Arial"/>
          <w:sz w:val="24"/>
          <w:szCs w:val="24"/>
        </w:rPr>
        <w:t xml:space="preserve"> (</w:t>
      </w:r>
      <w:r w:rsidR="00DE534D">
        <w:rPr>
          <w:rFonts w:eastAsia="Calibri" w:cs="Arial"/>
          <w:sz w:val="24"/>
          <w:szCs w:val="24"/>
        </w:rPr>
        <w:t>400.438</w:t>
      </w:r>
      <w:r w:rsidR="00825C4A">
        <w:rPr>
          <w:rFonts w:eastAsia="Calibri" w:cs="Arial"/>
          <w:sz w:val="24"/>
          <w:szCs w:val="24"/>
        </w:rPr>
        <w:t xml:space="preserve"> άτομα). </w:t>
      </w:r>
      <w:r w:rsidR="00A02D28" w:rsidRPr="00311B33">
        <w:rPr>
          <w:rFonts w:ascii="Calibri" w:hAnsi="Calibri"/>
          <w:sz w:val="24"/>
          <w:szCs w:val="24"/>
        </w:rPr>
        <w:t xml:space="preserve">Σε σχέση με τα προηγούμενα χρόνια </w:t>
      </w:r>
      <w:r w:rsidR="005753C7">
        <w:rPr>
          <w:sz w:val="24"/>
          <w:szCs w:val="24"/>
          <w:u w:color="000000"/>
        </w:rPr>
        <w:t>το επίπεδο απασχόλησης το 201</w:t>
      </w:r>
      <w:r w:rsidR="005753C7" w:rsidRPr="005753C7">
        <w:rPr>
          <w:sz w:val="24"/>
          <w:szCs w:val="24"/>
          <w:u w:color="000000"/>
        </w:rPr>
        <w:t>8</w:t>
      </w:r>
      <w:r w:rsidR="00A02D28" w:rsidRPr="00311B33">
        <w:rPr>
          <w:sz w:val="24"/>
          <w:szCs w:val="24"/>
          <w:u w:color="000000"/>
        </w:rPr>
        <w:t xml:space="preserve"> είχε αυξηθεί κατά </w:t>
      </w:r>
      <w:r w:rsidR="005753C7" w:rsidRPr="005753C7">
        <w:rPr>
          <w:sz w:val="24"/>
          <w:szCs w:val="24"/>
          <w:u w:color="000000"/>
        </w:rPr>
        <w:t>5,2</w:t>
      </w:r>
      <w:r w:rsidR="00A02D28" w:rsidRPr="00311B33">
        <w:rPr>
          <w:sz w:val="24"/>
          <w:szCs w:val="24"/>
          <w:u w:color="000000"/>
        </w:rPr>
        <w:t>% σε σύγκριση με το 201</w:t>
      </w:r>
      <w:r w:rsidR="005753C7" w:rsidRPr="005753C7">
        <w:rPr>
          <w:sz w:val="24"/>
          <w:szCs w:val="24"/>
          <w:u w:color="000000"/>
        </w:rPr>
        <w:t>7</w:t>
      </w:r>
      <w:r w:rsidR="00A02D28" w:rsidRPr="00311B33">
        <w:rPr>
          <w:sz w:val="24"/>
          <w:szCs w:val="24"/>
          <w:u w:color="000000"/>
        </w:rPr>
        <w:t>, φτάνοντας στα 3</w:t>
      </w:r>
      <w:r w:rsidR="005753C7" w:rsidRPr="005753C7">
        <w:rPr>
          <w:sz w:val="24"/>
          <w:szCs w:val="24"/>
          <w:u w:color="000000"/>
        </w:rPr>
        <w:t>86</w:t>
      </w:r>
      <w:r w:rsidR="00A02D28" w:rsidRPr="00311B33">
        <w:rPr>
          <w:sz w:val="24"/>
          <w:szCs w:val="24"/>
          <w:u w:color="000000"/>
        </w:rPr>
        <w:t>.</w:t>
      </w:r>
      <w:r w:rsidR="005753C7" w:rsidRPr="005753C7">
        <w:rPr>
          <w:sz w:val="24"/>
          <w:szCs w:val="24"/>
          <w:u w:color="000000"/>
        </w:rPr>
        <w:t>935</w:t>
      </w:r>
      <w:r w:rsidR="00A02D28" w:rsidRPr="00311B33">
        <w:rPr>
          <w:sz w:val="24"/>
          <w:szCs w:val="24"/>
          <w:u w:color="000000"/>
        </w:rPr>
        <w:t xml:space="preserve"> άτομα, από 3</w:t>
      </w:r>
      <w:r w:rsidR="005753C7" w:rsidRPr="005753C7">
        <w:rPr>
          <w:sz w:val="24"/>
          <w:szCs w:val="24"/>
          <w:u w:color="000000"/>
        </w:rPr>
        <w:t>67</w:t>
      </w:r>
      <w:r w:rsidR="00A02D28" w:rsidRPr="00311B33">
        <w:rPr>
          <w:sz w:val="24"/>
          <w:szCs w:val="24"/>
          <w:u w:color="000000"/>
        </w:rPr>
        <w:t>.</w:t>
      </w:r>
      <w:r w:rsidR="005753C7" w:rsidRPr="005753C7">
        <w:rPr>
          <w:sz w:val="24"/>
          <w:szCs w:val="24"/>
          <w:u w:color="000000"/>
        </w:rPr>
        <w:t>953</w:t>
      </w:r>
      <w:r w:rsidR="00A02D28" w:rsidRPr="00311B33">
        <w:rPr>
          <w:sz w:val="24"/>
          <w:szCs w:val="24"/>
          <w:u w:color="000000"/>
        </w:rPr>
        <w:t xml:space="preserve"> άτομα που ήταν το 201</w:t>
      </w:r>
      <w:r w:rsidR="005753C7" w:rsidRPr="005753C7">
        <w:rPr>
          <w:sz w:val="24"/>
          <w:szCs w:val="24"/>
          <w:u w:color="000000"/>
        </w:rPr>
        <w:t>7</w:t>
      </w:r>
      <w:r w:rsidR="00A02D28" w:rsidRPr="00311B33">
        <w:rPr>
          <w:sz w:val="24"/>
          <w:szCs w:val="24"/>
          <w:u w:color="000000"/>
        </w:rPr>
        <w:t>. Το ποσοστό απασχόλησης των ατόμων 20-64 χρόνων στο σύνολο του πληθυσμού ηλικίας 20-64 είχε αυξηθεί στο 7</w:t>
      </w:r>
      <w:r w:rsidR="005753C7" w:rsidRPr="005753C7">
        <w:rPr>
          <w:sz w:val="24"/>
          <w:szCs w:val="24"/>
          <w:u w:color="000000"/>
        </w:rPr>
        <w:t>3,9</w:t>
      </w:r>
      <w:r w:rsidR="00A02D28" w:rsidRPr="00311B33">
        <w:rPr>
          <w:sz w:val="24"/>
          <w:szCs w:val="24"/>
          <w:u w:color="000000"/>
        </w:rPr>
        <w:t xml:space="preserve">% </w:t>
      </w:r>
      <w:r w:rsidR="00B870BD">
        <w:rPr>
          <w:sz w:val="24"/>
          <w:szCs w:val="24"/>
          <w:u w:color="000000"/>
        </w:rPr>
        <w:t>το 201</w:t>
      </w:r>
      <w:r w:rsidR="005753C7" w:rsidRPr="005753C7">
        <w:rPr>
          <w:sz w:val="24"/>
          <w:szCs w:val="24"/>
          <w:u w:color="000000"/>
        </w:rPr>
        <w:t>8</w:t>
      </w:r>
      <w:r w:rsidR="00B870BD">
        <w:rPr>
          <w:sz w:val="24"/>
          <w:szCs w:val="24"/>
          <w:u w:color="000000"/>
        </w:rPr>
        <w:t xml:space="preserve"> </w:t>
      </w:r>
      <w:r w:rsidR="00A02D28" w:rsidRPr="00311B33">
        <w:rPr>
          <w:sz w:val="24"/>
          <w:szCs w:val="24"/>
          <w:u w:color="000000"/>
        </w:rPr>
        <w:t xml:space="preserve">από </w:t>
      </w:r>
      <w:r w:rsidR="005753C7" w:rsidRPr="005753C7">
        <w:rPr>
          <w:sz w:val="24"/>
          <w:szCs w:val="24"/>
          <w:u w:color="000000"/>
        </w:rPr>
        <w:t>70,8</w:t>
      </w:r>
      <w:r w:rsidR="00A02D28" w:rsidRPr="00311B33">
        <w:rPr>
          <w:sz w:val="24"/>
          <w:szCs w:val="24"/>
          <w:u w:color="000000"/>
        </w:rPr>
        <w:t>% το 201</w:t>
      </w:r>
      <w:r w:rsidR="005753C7" w:rsidRPr="005753C7">
        <w:rPr>
          <w:sz w:val="24"/>
          <w:szCs w:val="24"/>
          <w:u w:color="000000"/>
        </w:rPr>
        <w:t>7</w:t>
      </w:r>
      <w:r w:rsidR="00A02D28" w:rsidRPr="00311B33">
        <w:rPr>
          <w:sz w:val="24"/>
          <w:szCs w:val="24"/>
          <w:u w:color="000000"/>
        </w:rPr>
        <w:t>.</w:t>
      </w:r>
    </w:p>
    <w:p w:rsidR="00DC2971" w:rsidRPr="00D32ACD" w:rsidRDefault="00DC2971" w:rsidP="00DE534D">
      <w:pPr>
        <w:spacing w:after="0"/>
        <w:jc w:val="both"/>
        <w:rPr>
          <w:rFonts w:eastAsia="Times New Roman" w:cs="Arial"/>
          <w:bCs/>
          <w:sz w:val="16"/>
          <w:szCs w:val="16"/>
          <w:lang w:val="x-none" w:eastAsia="x-none"/>
        </w:rPr>
      </w:pPr>
    </w:p>
    <w:p w:rsidR="009543B0" w:rsidRDefault="00DC2971" w:rsidP="00DE534D">
      <w:pPr>
        <w:spacing w:after="0"/>
        <w:jc w:val="both"/>
        <w:rPr>
          <w:rFonts w:eastAsia="Times New Roman" w:cs="Arial"/>
          <w:bCs/>
          <w:sz w:val="24"/>
          <w:szCs w:val="24"/>
          <w:lang w:eastAsia="x-none"/>
        </w:rPr>
      </w:pPr>
      <w:r w:rsidRPr="00311B33">
        <w:rPr>
          <w:rFonts w:eastAsia="Times New Roman" w:cs="Arial"/>
          <w:bCs/>
          <w:sz w:val="24"/>
          <w:szCs w:val="24"/>
          <w:lang w:val="x-none" w:eastAsia="x-none"/>
        </w:rPr>
        <w:t xml:space="preserve">Το </w:t>
      </w:r>
      <w:proofErr w:type="spellStart"/>
      <w:r w:rsidRPr="00311B33">
        <w:rPr>
          <w:rFonts w:eastAsia="Times New Roman" w:cs="Arial"/>
          <w:bCs/>
          <w:sz w:val="24"/>
          <w:szCs w:val="24"/>
          <w:lang w:val="x-none" w:eastAsia="x-none"/>
        </w:rPr>
        <w:t>μεγ</w:t>
      </w:r>
      <w:proofErr w:type="spellEnd"/>
      <w:r w:rsidRPr="00311B33">
        <w:rPr>
          <w:rFonts w:eastAsia="Times New Roman" w:cs="Arial"/>
          <w:bCs/>
          <w:sz w:val="24"/>
          <w:szCs w:val="24"/>
          <w:lang w:val="x-none" w:eastAsia="x-none"/>
        </w:rPr>
        <w:t xml:space="preserve">αλύτερο </w:t>
      </w:r>
      <w:proofErr w:type="spellStart"/>
      <w:r w:rsidRPr="00311B33">
        <w:rPr>
          <w:rFonts w:eastAsia="Times New Roman" w:cs="Arial"/>
          <w:bCs/>
          <w:sz w:val="24"/>
          <w:szCs w:val="24"/>
          <w:lang w:val="x-none" w:eastAsia="x-none"/>
        </w:rPr>
        <w:t>μερίδιο</w:t>
      </w:r>
      <w:proofErr w:type="spellEnd"/>
      <w:r w:rsidRPr="00311B33">
        <w:rPr>
          <w:rFonts w:eastAsia="Times New Roman" w:cs="Arial"/>
          <w:bCs/>
          <w:sz w:val="24"/>
          <w:szCs w:val="24"/>
          <w:lang w:val="x-none" w:eastAsia="x-none"/>
        </w:rPr>
        <w:t xml:space="preserve"> </w:t>
      </w:r>
      <w:proofErr w:type="spellStart"/>
      <w:r w:rsidRPr="00311B33">
        <w:rPr>
          <w:rFonts w:eastAsia="Times New Roman" w:cs="Arial"/>
          <w:bCs/>
          <w:sz w:val="24"/>
          <w:szCs w:val="24"/>
          <w:lang w:val="x-none" w:eastAsia="x-none"/>
        </w:rPr>
        <w:t>των</w:t>
      </w:r>
      <w:proofErr w:type="spellEnd"/>
      <w:r w:rsidRPr="00311B33">
        <w:rPr>
          <w:rFonts w:eastAsia="Times New Roman" w:cs="Arial"/>
          <w:bCs/>
          <w:sz w:val="24"/>
          <w:szCs w:val="24"/>
          <w:lang w:val="x-none" w:eastAsia="x-none"/>
        </w:rPr>
        <w:t xml:space="preserve"> απα</w:t>
      </w:r>
      <w:proofErr w:type="spellStart"/>
      <w:r w:rsidRPr="00311B33">
        <w:rPr>
          <w:rFonts w:eastAsia="Times New Roman" w:cs="Arial"/>
          <w:bCs/>
          <w:sz w:val="24"/>
          <w:szCs w:val="24"/>
          <w:lang w:val="x-none" w:eastAsia="x-none"/>
        </w:rPr>
        <w:t>σχολουμένων</w:t>
      </w:r>
      <w:proofErr w:type="spellEnd"/>
      <w:r w:rsidRPr="00311B33">
        <w:rPr>
          <w:rFonts w:eastAsia="Times New Roman" w:cs="Arial"/>
          <w:bCs/>
          <w:sz w:val="24"/>
          <w:szCs w:val="24"/>
          <w:lang w:val="x-none" w:eastAsia="x-none"/>
        </w:rPr>
        <w:t xml:space="preserve"> </w:t>
      </w:r>
      <w:proofErr w:type="spellStart"/>
      <w:r w:rsidRPr="00311B33">
        <w:rPr>
          <w:rFonts w:eastAsia="Times New Roman" w:cs="Arial"/>
          <w:bCs/>
          <w:sz w:val="24"/>
          <w:szCs w:val="24"/>
          <w:lang w:val="x-none" w:eastAsia="x-none"/>
        </w:rPr>
        <w:t>συγκεντρωνότ</w:t>
      </w:r>
      <w:proofErr w:type="spellEnd"/>
      <w:r w:rsidRPr="00311B33">
        <w:rPr>
          <w:rFonts w:eastAsia="Times New Roman" w:cs="Arial"/>
          <w:bCs/>
          <w:sz w:val="24"/>
          <w:szCs w:val="24"/>
          <w:lang w:val="x-none" w:eastAsia="x-none"/>
        </w:rPr>
        <w:t>αν το 20</w:t>
      </w:r>
      <w:r w:rsidR="00DE534D">
        <w:rPr>
          <w:rFonts w:eastAsia="Times New Roman" w:cs="Arial"/>
          <w:bCs/>
          <w:sz w:val="24"/>
          <w:szCs w:val="24"/>
          <w:lang w:eastAsia="x-none"/>
        </w:rPr>
        <w:t>20</w:t>
      </w:r>
      <w:r w:rsidRPr="00311B33">
        <w:rPr>
          <w:rFonts w:eastAsia="Times New Roman" w:cs="Arial"/>
          <w:bCs/>
          <w:sz w:val="24"/>
          <w:szCs w:val="24"/>
          <w:lang w:val="x-none" w:eastAsia="x-none"/>
        </w:rPr>
        <w:t xml:space="preserve"> </w:t>
      </w:r>
      <w:proofErr w:type="spellStart"/>
      <w:r w:rsidRPr="00311B33">
        <w:rPr>
          <w:rFonts w:eastAsia="Times New Roman" w:cs="Arial"/>
          <w:bCs/>
          <w:sz w:val="24"/>
          <w:szCs w:val="24"/>
          <w:lang w:val="x-none" w:eastAsia="x-none"/>
        </w:rPr>
        <w:t>στον</w:t>
      </w:r>
      <w:proofErr w:type="spellEnd"/>
      <w:r w:rsidRPr="00311B33">
        <w:rPr>
          <w:rFonts w:eastAsia="Times New Roman" w:cs="Arial"/>
          <w:bCs/>
          <w:sz w:val="24"/>
          <w:szCs w:val="24"/>
          <w:lang w:val="x-none" w:eastAsia="x-none"/>
        </w:rPr>
        <w:t xml:space="preserve"> </w:t>
      </w:r>
      <w:proofErr w:type="spellStart"/>
      <w:r w:rsidRPr="00311B33">
        <w:rPr>
          <w:rFonts w:eastAsia="Times New Roman" w:cs="Arial"/>
          <w:bCs/>
          <w:sz w:val="24"/>
          <w:szCs w:val="24"/>
          <w:lang w:val="x-none" w:eastAsia="x-none"/>
        </w:rPr>
        <w:t>ευρύ</w:t>
      </w:r>
      <w:proofErr w:type="spellEnd"/>
      <w:r w:rsidRPr="00311B33">
        <w:rPr>
          <w:rFonts w:eastAsia="Times New Roman" w:cs="Arial"/>
          <w:bCs/>
          <w:sz w:val="24"/>
          <w:szCs w:val="24"/>
          <w:lang w:val="x-none" w:eastAsia="x-none"/>
        </w:rPr>
        <w:t xml:space="preserve"> </w:t>
      </w:r>
      <w:proofErr w:type="spellStart"/>
      <w:r w:rsidRPr="00311B33">
        <w:rPr>
          <w:rFonts w:eastAsia="Times New Roman" w:cs="Arial"/>
          <w:bCs/>
          <w:sz w:val="24"/>
          <w:szCs w:val="24"/>
          <w:lang w:val="x-none" w:eastAsia="x-none"/>
        </w:rPr>
        <w:t>τομέ</w:t>
      </w:r>
      <w:proofErr w:type="spellEnd"/>
      <w:r w:rsidRPr="00311B33">
        <w:rPr>
          <w:rFonts w:eastAsia="Times New Roman" w:cs="Arial"/>
          <w:bCs/>
          <w:sz w:val="24"/>
          <w:szCs w:val="24"/>
          <w:lang w:val="x-none" w:eastAsia="x-none"/>
        </w:rPr>
        <w:t xml:space="preserve">α </w:t>
      </w:r>
      <w:proofErr w:type="spellStart"/>
      <w:r w:rsidRPr="00311B33">
        <w:rPr>
          <w:rFonts w:eastAsia="Times New Roman" w:cs="Arial"/>
          <w:bCs/>
          <w:sz w:val="24"/>
          <w:szCs w:val="24"/>
          <w:lang w:val="x-none" w:eastAsia="x-none"/>
        </w:rPr>
        <w:t>των</w:t>
      </w:r>
      <w:proofErr w:type="spellEnd"/>
      <w:r w:rsidRPr="00311B33">
        <w:rPr>
          <w:rFonts w:eastAsia="Times New Roman" w:cs="Arial"/>
          <w:bCs/>
          <w:sz w:val="24"/>
          <w:szCs w:val="24"/>
          <w:lang w:val="x-none" w:eastAsia="x-none"/>
        </w:rPr>
        <w:t xml:space="preserve"> υπ</w:t>
      </w:r>
      <w:proofErr w:type="spellStart"/>
      <w:r w:rsidRPr="00311B33">
        <w:rPr>
          <w:rFonts w:eastAsia="Times New Roman" w:cs="Arial"/>
          <w:bCs/>
          <w:sz w:val="24"/>
          <w:szCs w:val="24"/>
          <w:lang w:val="x-none" w:eastAsia="x-none"/>
        </w:rPr>
        <w:t>ηρεσιών</w:t>
      </w:r>
      <w:proofErr w:type="spellEnd"/>
      <w:r w:rsidRPr="00311B33">
        <w:rPr>
          <w:rFonts w:eastAsia="Times New Roman" w:cs="Arial"/>
          <w:bCs/>
          <w:sz w:val="24"/>
          <w:szCs w:val="24"/>
          <w:lang w:val="x-none" w:eastAsia="x-none"/>
        </w:rPr>
        <w:t xml:space="preserve"> </w:t>
      </w:r>
      <w:r w:rsidR="005753C7">
        <w:rPr>
          <w:rFonts w:eastAsia="Times New Roman" w:cs="Arial"/>
          <w:bCs/>
          <w:sz w:val="24"/>
          <w:szCs w:val="24"/>
          <w:lang w:eastAsia="x-none"/>
        </w:rPr>
        <w:t>7</w:t>
      </w:r>
      <w:r w:rsidR="00DE534D">
        <w:rPr>
          <w:rFonts w:eastAsia="Times New Roman" w:cs="Arial"/>
          <w:bCs/>
          <w:sz w:val="24"/>
          <w:szCs w:val="24"/>
          <w:lang w:eastAsia="x-none"/>
        </w:rPr>
        <w:t>7,8</w:t>
      </w:r>
      <w:r w:rsidRPr="00311B33">
        <w:rPr>
          <w:rFonts w:eastAsia="Times New Roman" w:cs="Arial"/>
          <w:bCs/>
          <w:sz w:val="24"/>
          <w:szCs w:val="24"/>
          <w:lang w:val="x-none" w:eastAsia="x-none"/>
        </w:rPr>
        <w:t xml:space="preserve">%, </w:t>
      </w:r>
      <w:proofErr w:type="spellStart"/>
      <w:r w:rsidRPr="00311B33">
        <w:rPr>
          <w:rFonts w:eastAsia="Times New Roman" w:cs="Arial"/>
          <w:bCs/>
          <w:sz w:val="24"/>
          <w:szCs w:val="24"/>
          <w:lang w:val="x-none" w:eastAsia="x-none"/>
        </w:rPr>
        <w:t>ενώ</w:t>
      </w:r>
      <w:proofErr w:type="spellEnd"/>
      <w:r w:rsidRPr="00311B33">
        <w:rPr>
          <w:rFonts w:eastAsia="Times New Roman" w:cs="Arial"/>
          <w:bCs/>
          <w:sz w:val="24"/>
          <w:szCs w:val="24"/>
          <w:lang w:val="x-none" w:eastAsia="x-none"/>
        </w:rPr>
        <w:t xml:space="preserve">, </w:t>
      </w:r>
      <w:proofErr w:type="spellStart"/>
      <w:r w:rsidRPr="00311B33">
        <w:rPr>
          <w:rFonts w:eastAsia="Times New Roman" w:cs="Arial"/>
          <w:bCs/>
          <w:sz w:val="24"/>
          <w:szCs w:val="24"/>
          <w:lang w:val="x-none" w:eastAsia="x-none"/>
        </w:rPr>
        <w:t>οι</w:t>
      </w:r>
      <w:proofErr w:type="spellEnd"/>
      <w:r w:rsidRPr="00311B33">
        <w:rPr>
          <w:rFonts w:eastAsia="Times New Roman" w:cs="Arial"/>
          <w:bCs/>
          <w:sz w:val="24"/>
          <w:szCs w:val="24"/>
          <w:lang w:val="x-none" w:eastAsia="x-none"/>
        </w:rPr>
        <w:t xml:space="preserve"> </w:t>
      </w:r>
      <w:proofErr w:type="spellStart"/>
      <w:r w:rsidRPr="00311B33">
        <w:rPr>
          <w:rFonts w:eastAsia="Times New Roman" w:cs="Arial"/>
          <w:bCs/>
          <w:sz w:val="24"/>
          <w:szCs w:val="24"/>
          <w:lang w:val="x-none" w:eastAsia="x-none"/>
        </w:rPr>
        <w:t>ευρείς</w:t>
      </w:r>
      <w:proofErr w:type="spellEnd"/>
      <w:r w:rsidRPr="00311B33">
        <w:rPr>
          <w:rFonts w:eastAsia="Times New Roman" w:cs="Arial"/>
          <w:bCs/>
          <w:sz w:val="24"/>
          <w:szCs w:val="24"/>
          <w:lang w:val="x-none" w:eastAsia="x-none"/>
        </w:rPr>
        <w:t xml:space="preserve"> </w:t>
      </w:r>
      <w:proofErr w:type="spellStart"/>
      <w:r w:rsidRPr="00311B33">
        <w:rPr>
          <w:rFonts w:eastAsia="Times New Roman" w:cs="Arial"/>
          <w:bCs/>
          <w:sz w:val="24"/>
          <w:szCs w:val="24"/>
          <w:lang w:val="x-none" w:eastAsia="x-none"/>
        </w:rPr>
        <w:t>τομείς</w:t>
      </w:r>
      <w:proofErr w:type="spellEnd"/>
      <w:r w:rsidRPr="00311B33">
        <w:rPr>
          <w:rFonts w:eastAsia="Times New Roman" w:cs="Arial"/>
          <w:bCs/>
          <w:sz w:val="24"/>
          <w:szCs w:val="24"/>
          <w:lang w:val="x-none" w:eastAsia="x-none"/>
        </w:rPr>
        <w:t xml:space="preserve"> </w:t>
      </w:r>
      <w:proofErr w:type="spellStart"/>
      <w:r w:rsidRPr="00311B33">
        <w:rPr>
          <w:rFonts w:eastAsia="Times New Roman" w:cs="Arial"/>
          <w:bCs/>
          <w:sz w:val="24"/>
          <w:szCs w:val="24"/>
          <w:lang w:val="x-none" w:eastAsia="x-none"/>
        </w:rPr>
        <w:t>της</w:t>
      </w:r>
      <w:proofErr w:type="spellEnd"/>
      <w:r w:rsidRPr="00311B33">
        <w:rPr>
          <w:rFonts w:eastAsia="Times New Roman" w:cs="Arial"/>
          <w:bCs/>
          <w:sz w:val="24"/>
          <w:szCs w:val="24"/>
          <w:lang w:val="x-none" w:eastAsia="x-none"/>
        </w:rPr>
        <w:t xml:space="preserve"> β</w:t>
      </w:r>
      <w:proofErr w:type="spellStart"/>
      <w:r w:rsidRPr="00311B33">
        <w:rPr>
          <w:rFonts w:eastAsia="Times New Roman" w:cs="Arial"/>
          <w:bCs/>
          <w:sz w:val="24"/>
          <w:szCs w:val="24"/>
          <w:lang w:val="x-none" w:eastAsia="x-none"/>
        </w:rPr>
        <w:t>ιομηχ</w:t>
      </w:r>
      <w:proofErr w:type="spellEnd"/>
      <w:r w:rsidRPr="00311B33">
        <w:rPr>
          <w:rFonts w:eastAsia="Times New Roman" w:cs="Arial"/>
          <w:bCs/>
          <w:sz w:val="24"/>
          <w:szCs w:val="24"/>
          <w:lang w:val="x-none" w:eastAsia="x-none"/>
        </w:rPr>
        <w:t xml:space="preserve">ανίας και </w:t>
      </w:r>
      <w:proofErr w:type="spellStart"/>
      <w:r w:rsidRPr="00311B33">
        <w:rPr>
          <w:rFonts w:eastAsia="Times New Roman" w:cs="Arial"/>
          <w:bCs/>
          <w:sz w:val="24"/>
          <w:szCs w:val="24"/>
          <w:lang w:val="x-none" w:eastAsia="x-none"/>
        </w:rPr>
        <w:t>γεωργί</w:t>
      </w:r>
      <w:proofErr w:type="spellEnd"/>
      <w:r w:rsidRPr="00311B33">
        <w:rPr>
          <w:rFonts w:eastAsia="Times New Roman" w:cs="Arial"/>
          <w:bCs/>
          <w:sz w:val="24"/>
          <w:szCs w:val="24"/>
          <w:lang w:val="x-none" w:eastAsia="x-none"/>
        </w:rPr>
        <w:t xml:space="preserve">ας </w:t>
      </w:r>
      <w:proofErr w:type="spellStart"/>
      <w:r w:rsidRPr="00311B33">
        <w:rPr>
          <w:rFonts w:eastAsia="Times New Roman" w:cs="Arial"/>
          <w:bCs/>
          <w:sz w:val="24"/>
          <w:szCs w:val="24"/>
          <w:lang w:val="x-none" w:eastAsia="x-none"/>
        </w:rPr>
        <w:t>συγκέντρωσ</w:t>
      </w:r>
      <w:proofErr w:type="spellEnd"/>
      <w:r w:rsidRPr="00311B33">
        <w:rPr>
          <w:rFonts w:eastAsia="Times New Roman" w:cs="Arial"/>
          <w:bCs/>
          <w:sz w:val="24"/>
          <w:szCs w:val="24"/>
          <w:lang w:val="x-none" w:eastAsia="x-none"/>
        </w:rPr>
        <w:t xml:space="preserve">αν </w:t>
      </w:r>
      <w:proofErr w:type="spellStart"/>
      <w:r w:rsidRPr="00311B33">
        <w:rPr>
          <w:rFonts w:eastAsia="Times New Roman" w:cs="Arial"/>
          <w:bCs/>
          <w:sz w:val="24"/>
          <w:szCs w:val="24"/>
          <w:lang w:val="x-none" w:eastAsia="x-none"/>
        </w:rPr>
        <w:t>μικρότερ</w:t>
      </w:r>
      <w:proofErr w:type="spellEnd"/>
      <w:r w:rsidRPr="00311B33">
        <w:rPr>
          <w:rFonts w:eastAsia="Times New Roman" w:cs="Arial"/>
          <w:bCs/>
          <w:sz w:val="24"/>
          <w:szCs w:val="24"/>
          <w:lang w:val="x-none" w:eastAsia="x-none"/>
        </w:rPr>
        <w:t>α π</w:t>
      </w:r>
      <w:proofErr w:type="spellStart"/>
      <w:r w:rsidRPr="00311B33">
        <w:rPr>
          <w:rFonts w:eastAsia="Times New Roman" w:cs="Arial"/>
          <w:bCs/>
          <w:sz w:val="24"/>
          <w:szCs w:val="24"/>
          <w:lang w:val="x-none" w:eastAsia="x-none"/>
        </w:rPr>
        <w:t>οσοστά</w:t>
      </w:r>
      <w:proofErr w:type="spellEnd"/>
      <w:r w:rsidRPr="00311B33">
        <w:rPr>
          <w:rFonts w:eastAsia="Times New Roman" w:cs="Arial"/>
          <w:bCs/>
          <w:sz w:val="24"/>
          <w:szCs w:val="24"/>
          <w:lang w:val="x-none" w:eastAsia="x-none"/>
        </w:rPr>
        <w:t xml:space="preserve"> </w:t>
      </w:r>
      <w:r w:rsidR="000556BC">
        <w:rPr>
          <w:rFonts w:eastAsia="Times New Roman" w:cs="Arial"/>
          <w:bCs/>
          <w:sz w:val="24"/>
          <w:szCs w:val="24"/>
          <w:lang w:eastAsia="x-none"/>
        </w:rPr>
        <w:t>1</w:t>
      </w:r>
      <w:r w:rsidR="00DE534D">
        <w:rPr>
          <w:rFonts w:eastAsia="Times New Roman" w:cs="Arial"/>
          <w:bCs/>
          <w:sz w:val="24"/>
          <w:szCs w:val="24"/>
          <w:lang w:eastAsia="x-none"/>
        </w:rPr>
        <w:t>9,5</w:t>
      </w:r>
      <w:r w:rsidRPr="00311B33">
        <w:rPr>
          <w:rFonts w:eastAsia="Times New Roman" w:cs="Arial"/>
          <w:bCs/>
          <w:sz w:val="24"/>
          <w:szCs w:val="24"/>
          <w:lang w:val="x-none" w:eastAsia="x-none"/>
        </w:rPr>
        <w:t xml:space="preserve">% και </w:t>
      </w:r>
      <w:r w:rsidR="000556BC">
        <w:rPr>
          <w:rFonts w:eastAsia="Times New Roman" w:cs="Arial"/>
          <w:bCs/>
          <w:sz w:val="24"/>
          <w:szCs w:val="24"/>
          <w:lang w:eastAsia="x-none"/>
        </w:rPr>
        <w:t>2,</w:t>
      </w:r>
      <w:r w:rsidR="00DE534D">
        <w:rPr>
          <w:rFonts w:eastAsia="Times New Roman" w:cs="Arial"/>
          <w:bCs/>
          <w:sz w:val="24"/>
          <w:szCs w:val="24"/>
          <w:lang w:eastAsia="x-none"/>
        </w:rPr>
        <w:t>7</w:t>
      </w:r>
      <w:r w:rsidRPr="00311B33">
        <w:rPr>
          <w:rFonts w:eastAsia="Times New Roman" w:cs="Arial"/>
          <w:bCs/>
          <w:sz w:val="24"/>
          <w:szCs w:val="24"/>
          <w:lang w:val="x-none" w:eastAsia="x-none"/>
        </w:rPr>
        <w:t>% α</w:t>
      </w:r>
      <w:proofErr w:type="spellStart"/>
      <w:r w:rsidRPr="00311B33">
        <w:rPr>
          <w:rFonts w:eastAsia="Times New Roman" w:cs="Arial"/>
          <w:bCs/>
          <w:sz w:val="24"/>
          <w:szCs w:val="24"/>
          <w:lang w:val="x-none" w:eastAsia="x-none"/>
        </w:rPr>
        <w:t>ντίστοιχ</w:t>
      </w:r>
      <w:proofErr w:type="spellEnd"/>
      <w:r w:rsidRPr="00311B33">
        <w:rPr>
          <w:rFonts w:eastAsia="Times New Roman" w:cs="Arial"/>
          <w:bCs/>
          <w:sz w:val="24"/>
          <w:szCs w:val="24"/>
          <w:lang w:val="x-none" w:eastAsia="x-none"/>
        </w:rPr>
        <w:t xml:space="preserve">α). Από </w:t>
      </w:r>
      <w:proofErr w:type="spellStart"/>
      <w:r w:rsidRPr="00311B33">
        <w:rPr>
          <w:rFonts w:eastAsia="Times New Roman" w:cs="Arial"/>
          <w:bCs/>
          <w:sz w:val="24"/>
          <w:szCs w:val="24"/>
          <w:lang w:val="x-none" w:eastAsia="x-none"/>
        </w:rPr>
        <w:t>τους</w:t>
      </w:r>
      <w:proofErr w:type="spellEnd"/>
      <w:r w:rsidRPr="00311B33">
        <w:rPr>
          <w:rFonts w:eastAsia="Times New Roman" w:cs="Arial"/>
          <w:bCs/>
          <w:sz w:val="24"/>
          <w:szCs w:val="24"/>
          <w:lang w:val="x-none" w:eastAsia="x-none"/>
        </w:rPr>
        <w:t xml:space="preserve"> απα</w:t>
      </w:r>
      <w:proofErr w:type="spellStart"/>
      <w:r w:rsidRPr="00311B33">
        <w:rPr>
          <w:rFonts w:eastAsia="Times New Roman" w:cs="Arial"/>
          <w:bCs/>
          <w:sz w:val="24"/>
          <w:szCs w:val="24"/>
          <w:lang w:val="x-none" w:eastAsia="x-none"/>
        </w:rPr>
        <w:t>σχολούμενους</w:t>
      </w:r>
      <w:proofErr w:type="spellEnd"/>
      <w:r w:rsidRPr="00311B33">
        <w:rPr>
          <w:rFonts w:eastAsia="Times New Roman" w:cs="Arial"/>
          <w:bCs/>
          <w:sz w:val="24"/>
          <w:szCs w:val="24"/>
          <w:lang w:val="x-none" w:eastAsia="x-none"/>
        </w:rPr>
        <w:t xml:space="preserve"> το </w:t>
      </w:r>
      <w:r w:rsidR="000556BC">
        <w:rPr>
          <w:rFonts w:eastAsia="Times New Roman" w:cs="Arial"/>
          <w:bCs/>
          <w:sz w:val="24"/>
          <w:szCs w:val="24"/>
          <w:lang w:eastAsia="x-none"/>
        </w:rPr>
        <w:t>8</w:t>
      </w:r>
      <w:r w:rsidR="00DE534D">
        <w:rPr>
          <w:rFonts w:eastAsia="Times New Roman" w:cs="Arial"/>
          <w:bCs/>
          <w:sz w:val="24"/>
          <w:szCs w:val="24"/>
          <w:lang w:eastAsia="x-none"/>
        </w:rPr>
        <w:t>9,1</w:t>
      </w:r>
      <w:r w:rsidRPr="00311B33">
        <w:rPr>
          <w:rFonts w:eastAsia="Times New Roman" w:cs="Arial"/>
          <w:bCs/>
          <w:sz w:val="24"/>
          <w:szCs w:val="24"/>
          <w:lang w:val="x-none" w:eastAsia="x-none"/>
        </w:rPr>
        <w:t xml:space="preserve">% </w:t>
      </w:r>
      <w:proofErr w:type="spellStart"/>
      <w:r w:rsidRPr="00311B33">
        <w:rPr>
          <w:rFonts w:eastAsia="Times New Roman" w:cs="Arial"/>
          <w:bCs/>
          <w:sz w:val="24"/>
          <w:szCs w:val="24"/>
          <w:lang w:val="x-none" w:eastAsia="x-none"/>
        </w:rPr>
        <w:t>είχ</w:t>
      </w:r>
      <w:proofErr w:type="spellEnd"/>
      <w:r w:rsidRPr="00311B33">
        <w:rPr>
          <w:rFonts w:eastAsia="Times New Roman" w:cs="Arial"/>
          <w:bCs/>
          <w:sz w:val="24"/>
          <w:szCs w:val="24"/>
          <w:lang w:val="x-none" w:eastAsia="x-none"/>
        </w:rPr>
        <w:t>αν π</w:t>
      </w:r>
      <w:proofErr w:type="spellStart"/>
      <w:r w:rsidRPr="00311B33">
        <w:rPr>
          <w:rFonts w:eastAsia="Times New Roman" w:cs="Arial"/>
          <w:bCs/>
          <w:sz w:val="24"/>
          <w:szCs w:val="24"/>
          <w:lang w:val="x-none" w:eastAsia="x-none"/>
        </w:rPr>
        <w:t>λήρη</w:t>
      </w:r>
      <w:proofErr w:type="spellEnd"/>
      <w:r w:rsidRPr="00311B33">
        <w:rPr>
          <w:rFonts w:eastAsia="Times New Roman" w:cs="Arial"/>
          <w:bCs/>
          <w:sz w:val="24"/>
          <w:szCs w:val="24"/>
          <w:lang w:val="x-none" w:eastAsia="x-none"/>
        </w:rPr>
        <w:t xml:space="preserve"> απα</w:t>
      </w:r>
      <w:proofErr w:type="spellStart"/>
      <w:r w:rsidRPr="00311B33">
        <w:rPr>
          <w:rFonts w:eastAsia="Times New Roman" w:cs="Arial"/>
          <w:bCs/>
          <w:sz w:val="24"/>
          <w:szCs w:val="24"/>
          <w:lang w:val="x-none" w:eastAsia="x-none"/>
        </w:rPr>
        <w:t>σχόληση</w:t>
      </w:r>
      <w:proofErr w:type="spellEnd"/>
      <w:r w:rsidRPr="00311B33">
        <w:rPr>
          <w:rFonts w:eastAsia="Times New Roman" w:cs="Arial"/>
          <w:bCs/>
          <w:sz w:val="24"/>
          <w:szCs w:val="24"/>
          <w:lang w:val="x-none" w:eastAsia="x-none"/>
        </w:rPr>
        <w:t xml:space="preserve">, </w:t>
      </w:r>
      <w:proofErr w:type="spellStart"/>
      <w:r w:rsidRPr="00311B33">
        <w:rPr>
          <w:rFonts w:eastAsia="Times New Roman" w:cs="Arial"/>
          <w:bCs/>
          <w:sz w:val="24"/>
          <w:szCs w:val="24"/>
          <w:lang w:val="x-none" w:eastAsia="x-none"/>
        </w:rPr>
        <w:t>ενώ</w:t>
      </w:r>
      <w:proofErr w:type="spellEnd"/>
      <w:r w:rsidRPr="00311B33">
        <w:rPr>
          <w:rFonts w:eastAsia="Times New Roman" w:cs="Arial"/>
          <w:bCs/>
          <w:sz w:val="24"/>
          <w:szCs w:val="24"/>
          <w:lang w:val="x-none" w:eastAsia="x-none"/>
        </w:rPr>
        <w:t xml:space="preserve"> το υπ</w:t>
      </w:r>
      <w:proofErr w:type="spellStart"/>
      <w:r w:rsidRPr="00311B33">
        <w:rPr>
          <w:rFonts w:eastAsia="Times New Roman" w:cs="Arial"/>
          <w:bCs/>
          <w:sz w:val="24"/>
          <w:szCs w:val="24"/>
          <w:lang w:val="x-none" w:eastAsia="x-none"/>
        </w:rPr>
        <w:t>όλοι</w:t>
      </w:r>
      <w:proofErr w:type="spellEnd"/>
      <w:r w:rsidRPr="00311B33">
        <w:rPr>
          <w:rFonts w:eastAsia="Times New Roman" w:cs="Arial"/>
          <w:bCs/>
          <w:sz w:val="24"/>
          <w:szCs w:val="24"/>
          <w:lang w:val="x-none" w:eastAsia="x-none"/>
        </w:rPr>
        <w:t xml:space="preserve">πο </w:t>
      </w:r>
      <w:r w:rsidR="000556BC">
        <w:rPr>
          <w:rFonts w:eastAsia="Times New Roman" w:cs="Arial"/>
          <w:bCs/>
          <w:sz w:val="24"/>
          <w:szCs w:val="24"/>
          <w:lang w:eastAsia="x-none"/>
        </w:rPr>
        <w:t>1</w:t>
      </w:r>
      <w:r w:rsidR="00DE534D">
        <w:rPr>
          <w:rFonts w:eastAsia="Times New Roman" w:cs="Arial"/>
          <w:bCs/>
          <w:sz w:val="24"/>
          <w:szCs w:val="24"/>
          <w:lang w:eastAsia="x-none"/>
        </w:rPr>
        <w:t>0,9</w:t>
      </w:r>
      <w:r w:rsidRPr="00311B33">
        <w:rPr>
          <w:rFonts w:eastAsia="Times New Roman" w:cs="Arial"/>
          <w:bCs/>
          <w:sz w:val="24"/>
          <w:szCs w:val="24"/>
          <w:lang w:val="x-none" w:eastAsia="x-none"/>
        </w:rPr>
        <w:t xml:space="preserve">% </w:t>
      </w:r>
      <w:proofErr w:type="spellStart"/>
      <w:r w:rsidRPr="00311B33">
        <w:rPr>
          <w:rFonts w:eastAsia="Times New Roman" w:cs="Arial"/>
          <w:bCs/>
          <w:sz w:val="24"/>
          <w:szCs w:val="24"/>
          <w:lang w:val="x-none" w:eastAsia="x-none"/>
        </w:rPr>
        <w:t>είχ</w:t>
      </w:r>
      <w:proofErr w:type="spellEnd"/>
      <w:r w:rsidRPr="00311B33">
        <w:rPr>
          <w:rFonts w:eastAsia="Times New Roman" w:cs="Arial"/>
          <w:bCs/>
          <w:sz w:val="24"/>
          <w:szCs w:val="24"/>
          <w:lang w:val="x-none" w:eastAsia="x-none"/>
        </w:rPr>
        <w:t xml:space="preserve">αν </w:t>
      </w:r>
      <w:proofErr w:type="spellStart"/>
      <w:r w:rsidRPr="00311B33">
        <w:rPr>
          <w:rFonts w:eastAsia="Times New Roman" w:cs="Arial"/>
          <w:bCs/>
          <w:sz w:val="24"/>
          <w:szCs w:val="24"/>
          <w:lang w:val="x-none" w:eastAsia="x-none"/>
        </w:rPr>
        <w:t>μερική</w:t>
      </w:r>
      <w:proofErr w:type="spellEnd"/>
      <w:r w:rsidRPr="00311B33">
        <w:rPr>
          <w:rFonts w:eastAsia="Times New Roman" w:cs="Arial"/>
          <w:bCs/>
          <w:sz w:val="24"/>
          <w:szCs w:val="24"/>
          <w:lang w:val="x-none" w:eastAsia="x-none"/>
        </w:rPr>
        <w:t xml:space="preserve"> απα</w:t>
      </w:r>
      <w:proofErr w:type="spellStart"/>
      <w:r w:rsidRPr="00311B33">
        <w:rPr>
          <w:rFonts w:eastAsia="Times New Roman" w:cs="Arial"/>
          <w:bCs/>
          <w:sz w:val="24"/>
          <w:szCs w:val="24"/>
          <w:lang w:val="x-none" w:eastAsia="x-none"/>
        </w:rPr>
        <w:t>σχόληση</w:t>
      </w:r>
      <w:proofErr w:type="spellEnd"/>
      <w:r w:rsidRPr="00311B33">
        <w:rPr>
          <w:rFonts w:eastAsia="Times New Roman" w:cs="Arial"/>
          <w:bCs/>
          <w:sz w:val="24"/>
          <w:szCs w:val="24"/>
          <w:lang w:val="x-none" w:eastAsia="x-none"/>
        </w:rPr>
        <w:t>.</w:t>
      </w:r>
    </w:p>
    <w:p w:rsidR="00DE534D" w:rsidRPr="00D32ACD" w:rsidRDefault="00DE534D" w:rsidP="00DE534D">
      <w:pPr>
        <w:spacing w:after="0"/>
        <w:jc w:val="both"/>
        <w:rPr>
          <w:rFonts w:eastAsia="Times New Roman" w:cs="Arial"/>
          <w:bCs/>
          <w:sz w:val="16"/>
          <w:szCs w:val="16"/>
          <w:lang w:eastAsia="x-none"/>
        </w:rPr>
      </w:pPr>
    </w:p>
    <w:p w:rsidR="00E729D3" w:rsidRDefault="00A02D28" w:rsidP="00E729D3">
      <w:pPr>
        <w:spacing w:after="0"/>
        <w:contextualSpacing/>
        <w:jc w:val="both"/>
        <w:rPr>
          <w:rFonts w:ascii="Calibri" w:hAnsi="Calibri"/>
          <w:sz w:val="24"/>
          <w:szCs w:val="24"/>
        </w:rPr>
      </w:pPr>
      <w:r w:rsidRPr="009215B0">
        <w:rPr>
          <w:rFonts w:eastAsia="Calibri" w:cs="Arial"/>
          <w:sz w:val="24"/>
          <w:szCs w:val="24"/>
          <w:u w:val="single"/>
        </w:rPr>
        <w:t xml:space="preserve">Το ποσοστό </w:t>
      </w:r>
      <w:r w:rsidR="00DC2971" w:rsidRPr="009215B0">
        <w:rPr>
          <w:rFonts w:eastAsia="Calibri" w:cs="Arial"/>
          <w:sz w:val="24"/>
          <w:szCs w:val="24"/>
          <w:u w:val="single"/>
        </w:rPr>
        <w:t>ανεργίας</w:t>
      </w:r>
      <w:r w:rsidRPr="00311B33">
        <w:rPr>
          <w:rFonts w:eastAsia="Calibri" w:cs="Arial"/>
          <w:sz w:val="24"/>
          <w:szCs w:val="24"/>
        </w:rPr>
        <w:t>, το οποίο παρουσ</w:t>
      </w:r>
      <w:r w:rsidR="00DE534D">
        <w:rPr>
          <w:rFonts w:eastAsia="Calibri" w:cs="Arial"/>
          <w:sz w:val="24"/>
          <w:szCs w:val="24"/>
        </w:rPr>
        <w:t>ίαζε</w:t>
      </w:r>
      <w:r w:rsidRPr="00311B33">
        <w:rPr>
          <w:rFonts w:eastAsia="Calibri" w:cs="Arial"/>
          <w:sz w:val="24"/>
          <w:szCs w:val="24"/>
        </w:rPr>
        <w:t xml:space="preserve"> πτωτική πορεία από το δεύτερο τρίμηνο του 2015</w:t>
      </w:r>
      <w:r w:rsidR="00DE534D">
        <w:rPr>
          <w:rFonts w:eastAsia="Calibri" w:cs="Arial"/>
          <w:sz w:val="24"/>
          <w:szCs w:val="24"/>
        </w:rPr>
        <w:t xml:space="preserve"> και μετά</w:t>
      </w:r>
      <w:r w:rsidRPr="00311B33">
        <w:rPr>
          <w:rFonts w:eastAsia="Calibri" w:cs="Arial"/>
          <w:sz w:val="24"/>
          <w:szCs w:val="24"/>
        </w:rPr>
        <w:t xml:space="preserve">, </w:t>
      </w:r>
      <w:r w:rsidR="00DC2971" w:rsidRPr="00311B33">
        <w:rPr>
          <w:rFonts w:eastAsia="Calibri" w:cs="Arial"/>
          <w:sz w:val="24"/>
          <w:szCs w:val="24"/>
        </w:rPr>
        <w:t xml:space="preserve">διαμορφώθηκε </w:t>
      </w:r>
      <w:r w:rsidR="00D43CD9" w:rsidRPr="00311B33">
        <w:rPr>
          <w:rFonts w:eastAsia="Calibri" w:cs="Arial"/>
          <w:sz w:val="24"/>
          <w:szCs w:val="24"/>
        </w:rPr>
        <w:t>το 201</w:t>
      </w:r>
      <w:r w:rsidR="00D43CD9">
        <w:rPr>
          <w:rFonts w:eastAsia="Calibri" w:cs="Arial"/>
          <w:sz w:val="24"/>
          <w:szCs w:val="24"/>
        </w:rPr>
        <w:t>9</w:t>
      </w:r>
      <w:r w:rsidR="00D43CD9" w:rsidRPr="00311B33">
        <w:rPr>
          <w:rFonts w:eastAsia="Calibri" w:cs="Arial"/>
          <w:sz w:val="24"/>
          <w:szCs w:val="24"/>
        </w:rPr>
        <w:t xml:space="preserve"> </w:t>
      </w:r>
      <w:r w:rsidR="00DC2971" w:rsidRPr="00311B33">
        <w:rPr>
          <w:rFonts w:eastAsia="Calibri" w:cs="Arial"/>
          <w:sz w:val="24"/>
          <w:szCs w:val="24"/>
        </w:rPr>
        <w:t xml:space="preserve">στο </w:t>
      </w:r>
      <w:r w:rsidR="00D43CD9">
        <w:rPr>
          <w:rFonts w:eastAsia="Calibri" w:cs="Arial"/>
          <w:sz w:val="24"/>
          <w:szCs w:val="24"/>
        </w:rPr>
        <w:t>7,1</w:t>
      </w:r>
      <w:r w:rsidR="00DC2971" w:rsidRPr="00311B33">
        <w:rPr>
          <w:rFonts w:eastAsia="Calibri" w:cs="Arial"/>
          <w:sz w:val="24"/>
          <w:szCs w:val="24"/>
        </w:rPr>
        <w:t xml:space="preserve">% </w:t>
      </w:r>
      <w:r w:rsidR="00833337">
        <w:rPr>
          <w:rFonts w:eastAsia="Calibri" w:cs="Arial"/>
          <w:sz w:val="24"/>
          <w:szCs w:val="24"/>
        </w:rPr>
        <w:t>ή 3</w:t>
      </w:r>
      <w:r w:rsidR="00D43CD9">
        <w:rPr>
          <w:rFonts w:eastAsia="Calibri" w:cs="Arial"/>
          <w:sz w:val="24"/>
          <w:szCs w:val="24"/>
        </w:rPr>
        <w:t>1</w:t>
      </w:r>
      <w:r w:rsidR="00D43CD9" w:rsidRPr="00D43CD9">
        <w:rPr>
          <w:rFonts w:eastAsia="Calibri" w:cs="Arial"/>
          <w:sz w:val="24"/>
          <w:szCs w:val="24"/>
        </w:rPr>
        <w:t>.703</w:t>
      </w:r>
      <w:r w:rsidR="00DC2971" w:rsidRPr="00311B33">
        <w:rPr>
          <w:rFonts w:eastAsia="Calibri" w:cs="Arial"/>
          <w:sz w:val="24"/>
          <w:szCs w:val="24"/>
        </w:rPr>
        <w:t xml:space="preserve"> άτομα</w:t>
      </w:r>
      <w:r w:rsidR="00833337">
        <w:rPr>
          <w:rFonts w:eastAsia="Calibri" w:cs="Arial"/>
          <w:sz w:val="24"/>
          <w:szCs w:val="24"/>
        </w:rPr>
        <w:t>,</w:t>
      </w:r>
      <w:r w:rsidR="00DC2971" w:rsidRPr="00311B33">
        <w:rPr>
          <w:rFonts w:eastAsia="Calibri" w:cs="Arial"/>
          <w:sz w:val="24"/>
          <w:szCs w:val="24"/>
        </w:rPr>
        <w:t xml:space="preserve"> </w:t>
      </w:r>
      <w:r w:rsidR="00833337">
        <w:rPr>
          <w:rFonts w:eastAsia="Calibri" w:cs="Arial"/>
          <w:sz w:val="24"/>
          <w:szCs w:val="24"/>
        </w:rPr>
        <w:t>παρο</w:t>
      </w:r>
      <w:r w:rsidR="00DC2971" w:rsidRPr="00311B33">
        <w:rPr>
          <w:rFonts w:eastAsia="Calibri" w:cs="Arial"/>
          <w:sz w:val="24"/>
          <w:szCs w:val="24"/>
        </w:rPr>
        <w:t xml:space="preserve">υσιάζοντας μείωση κατά </w:t>
      </w:r>
      <w:r w:rsidR="00D43CD9" w:rsidRPr="00D43CD9">
        <w:rPr>
          <w:rFonts w:eastAsia="Calibri" w:cs="Arial"/>
          <w:sz w:val="24"/>
          <w:szCs w:val="24"/>
        </w:rPr>
        <w:t>1,3</w:t>
      </w:r>
      <w:r w:rsidR="00DC2971" w:rsidRPr="00311B33">
        <w:rPr>
          <w:rFonts w:eastAsia="Calibri" w:cs="Arial"/>
          <w:sz w:val="24"/>
          <w:szCs w:val="24"/>
        </w:rPr>
        <w:t xml:space="preserve"> ποσοστιαίες μονάδες σε σχέση με </w:t>
      </w:r>
      <w:r w:rsidR="00833337">
        <w:rPr>
          <w:rFonts w:eastAsia="Calibri" w:cs="Arial"/>
          <w:sz w:val="24"/>
          <w:szCs w:val="24"/>
        </w:rPr>
        <w:t xml:space="preserve">το </w:t>
      </w:r>
      <w:r w:rsidR="00DC2971" w:rsidRPr="00311B33">
        <w:rPr>
          <w:rFonts w:eastAsia="Calibri" w:cs="Arial"/>
          <w:sz w:val="24"/>
          <w:szCs w:val="24"/>
        </w:rPr>
        <w:t>201</w:t>
      </w:r>
      <w:r w:rsidR="009C05B8" w:rsidRPr="009C05B8">
        <w:rPr>
          <w:rFonts w:eastAsia="Calibri" w:cs="Arial"/>
          <w:sz w:val="24"/>
          <w:szCs w:val="24"/>
        </w:rPr>
        <w:t>8</w:t>
      </w:r>
      <w:r w:rsidR="00DC2971" w:rsidRPr="00311B33">
        <w:rPr>
          <w:rFonts w:eastAsia="Calibri" w:cs="Arial"/>
          <w:sz w:val="24"/>
          <w:szCs w:val="24"/>
        </w:rPr>
        <w:t xml:space="preserve"> που ήταν </w:t>
      </w:r>
      <w:r w:rsidR="009C05B8" w:rsidRPr="009C05B8">
        <w:rPr>
          <w:rFonts w:eastAsia="Calibri" w:cs="Arial"/>
          <w:sz w:val="24"/>
          <w:szCs w:val="24"/>
        </w:rPr>
        <w:t>8,4</w:t>
      </w:r>
      <w:r w:rsidR="00DC2971" w:rsidRPr="00311B33">
        <w:rPr>
          <w:rFonts w:eastAsia="Calibri" w:cs="Arial"/>
          <w:sz w:val="24"/>
          <w:szCs w:val="24"/>
        </w:rPr>
        <w:t xml:space="preserve">% </w:t>
      </w:r>
      <w:r w:rsidR="00833337">
        <w:rPr>
          <w:rFonts w:eastAsia="Calibri" w:cs="Arial"/>
          <w:sz w:val="24"/>
          <w:szCs w:val="24"/>
        </w:rPr>
        <w:t>ή</w:t>
      </w:r>
      <w:r w:rsidR="00DC2971" w:rsidRPr="00311B33">
        <w:rPr>
          <w:rFonts w:eastAsia="Calibri" w:cs="Arial"/>
          <w:sz w:val="24"/>
          <w:szCs w:val="24"/>
        </w:rPr>
        <w:t xml:space="preserve"> </w:t>
      </w:r>
      <w:r w:rsidR="009C05B8" w:rsidRPr="009C05B8">
        <w:rPr>
          <w:rFonts w:eastAsia="Calibri" w:cs="Arial"/>
          <w:sz w:val="24"/>
          <w:szCs w:val="24"/>
        </w:rPr>
        <w:t>36.617</w:t>
      </w:r>
      <w:r w:rsidR="00833337">
        <w:rPr>
          <w:rFonts w:eastAsia="Calibri" w:cs="Arial"/>
          <w:sz w:val="24"/>
          <w:szCs w:val="24"/>
        </w:rPr>
        <w:t xml:space="preserve"> </w:t>
      </w:r>
      <w:r w:rsidR="00DC2971" w:rsidRPr="00311B33">
        <w:rPr>
          <w:rFonts w:eastAsia="Calibri" w:cs="Arial"/>
          <w:sz w:val="24"/>
          <w:szCs w:val="24"/>
        </w:rPr>
        <w:t>άτομα</w:t>
      </w:r>
      <w:r w:rsidR="00CA2BA9">
        <w:rPr>
          <w:rFonts w:eastAsia="Calibri" w:cs="Arial"/>
          <w:sz w:val="24"/>
          <w:szCs w:val="24"/>
        </w:rPr>
        <w:t>, γεγονός το οποίο καταδ</w:t>
      </w:r>
      <w:r w:rsidR="00DE534D">
        <w:rPr>
          <w:rFonts w:eastAsia="Calibri" w:cs="Arial"/>
          <w:sz w:val="24"/>
          <w:szCs w:val="24"/>
        </w:rPr>
        <w:t>είκνυε</w:t>
      </w:r>
      <w:r w:rsidR="00CA2BA9">
        <w:rPr>
          <w:rFonts w:eastAsia="Calibri" w:cs="Arial"/>
          <w:sz w:val="24"/>
          <w:szCs w:val="24"/>
        </w:rPr>
        <w:t xml:space="preserve"> τη σημαντική βελτίωση στην αγορά εργασίας</w:t>
      </w:r>
      <w:r w:rsidR="00DC2971" w:rsidRPr="00311B33">
        <w:rPr>
          <w:rFonts w:eastAsia="Calibri" w:cs="Arial"/>
          <w:sz w:val="24"/>
          <w:szCs w:val="24"/>
        </w:rPr>
        <w:t xml:space="preserve">. </w:t>
      </w:r>
      <w:r w:rsidR="00DE534D">
        <w:rPr>
          <w:rFonts w:eastAsia="Calibri" w:cs="Arial"/>
          <w:sz w:val="24"/>
          <w:szCs w:val="24"/>
        </w:rPr>
        <w:t xml:space="preserve">Μετά το ξέσπασμα της πανδημίας </w:t>
      </w:r>
      <w:r w:rsidR="00DE534D">
        <w:rPr>
          <w:rFonts w:eastAsia="Calibri" w:cs="Arial"/>
          <w:sz w:val="24"/>
          <w:szCs w:val="24"/>
          <w:lang w:val="en-US"/>
        </w:rPr>
        <w:t>COVID</w:t>
      </w:r>
      <w:r w:rsidR="00DE534D" w:rsidRPr="00DE534D">
        <w:rPr>
          <w:rFonts w:eastAsia="Calibri" w:cs="Arial"/>
          <w:sz w:val="24"/>
          <w:szCs w:val="24"/>
        </w:rPr>
        <w:t xml:space="preserve">-19 </w:t>
      </w:r>
      <w:r w:rsidR="00DE534D">
        <w:rPr>
          <w:rFonts w:eastAsia="Calibri" w:cs="Arial"/>
          <w:sz w:val="24"/>
          <w:szCs w:val="24"/>
        </w:rPr>
        <w:t xml:space="preserve">τον Μάρτιο του 2020, το θετικό κλίμα ανατράπηκε με αποτέλεσμα το ποσοστό ανεργίας να αυξηθεί το 2020 (κατά 0,5 ποσοστιαίες μονάδες σε σχέση με το 2019), φτάνοντας στο 7,6% ή τα 34.291 άτομα. </w:t>
      </w:r>
      <w:r w:rsidR="00203875" w:rsidRPr="00311B33">
        <w:rPr>
          <w:rFonts w:ascii="Calibri" w:hAnsi="Calibri"/>
          <w:sz w:val="24"/>
          <w:szCs w:val="24"/>
        </w:rPr>
        <w:t>Σε σχέση με τα προηγούμενα χρόνια</w:t>
      </w:r>
      <w:r w:rsidR="00656B79">
        <w:rPr>
          <w:rFonts w:ascii="Calibri" w:hAnsi="Calibri"/>
          <w:sz w:val="24"/>
          <w:szCs w:val="24"/>
        </w:rPr>
        <w:t>, το ποσοστό</w:t>
      </w:r>
      <w:r w:rsidR="00203875" w:rsidRPr="00311B33">
        <w:rPr>
          <w:rFonts w:ascii="Calibri" w:hAnsi="Calibri"/>
          <w:sz w:val="24"/>
          <w:szCs w:val="24"/>
        </w:rPr>
        <w:t xml:space="preserve"> ανεργίας το </w:t>
      </w:r>
      <w:r w:rsidR="009C05B8" w:rsidRPr="009C05B8">
        <w:rPr>
          <w:rFonts w:ascii="Calibri" w:hAnsi="Calibri"/>
          <w:sz w:val="24"/>
          <w:szCs w:val="24"/>
        </w:rPr>
        <w:t xml:space="preserve">2017 </w:t>
      </w:r>
      <w:r w:rsidR="009C05B8">
        <w:rPr>
          <w:rFonts w:ascii="Calibri" w:hAnsi="Calibri"/>
          <w:sz w:val="24"/>
          <w:szCs w:val="24"/>
        </w:rPr>
        <w:t xml:space="preserve">ήταν 11,1%, το </w:t>
      </w:r>
      <w:r w:rsidR="00203875" w:rsidRPr="00311B33">
        <w:rPr>
          <w:rFonts w:ascii="Calibri" w:hAnsi="Calibri"/>
          <w:sz w:val="24"/>
          <w:szCs w:val="24"/>
        </w:rPr>
        <w:t>2016 ήταν 12,9%, το 2015 ήταν 14,9%, το 2014 ήταν 16,1%, και το 2013 ήταν 15,9%.</w:t>
      </w:r>
    </w:p>
    <w:p w:rsidR="00E729D3" w:rsidRPr="00E729D3" w:rsidRDefault="00E729D3" w:rsidP="00E729D3">
      <w:pPr>
        <w:spacing w:after="0"/>
        <w:contextualSpacing/>
        <w:jc w:val="both"/>
        <w:rPr>
          <w:rFonts w:ascii="Calibri" w:hAnsi="Calibri"/>
          <w:sz w:val="16"/>
          <w:szCs w:val="16"/>
        </w:rPr>
      </w:pPr>
    </w:p>
    <w:p w:rsidR="00203875" w:rsidRDefault="00203875" w:rsidP="00E729D3">
      <w:pPr>
        <w:spacing w:after="0"/>
        <w:contextualSpacing/>
        <w:jc w:val="both"/>
        <w:rPr>
          <w:rFonts w:ascii="Calibri" w:hAnsi="Calibri"/>
          <w:sz w:val="24"/>
          <w:szCs w:val="24"/>
        </w:rPr>
      </w:pPr>
      <w:r w:rsidRPr="00311B33">
        <w:rPr>
          <w:rFonts w:ascii="Calibri" w:hAnsi="Calibri"/>
          <w:sz w:val="24"/>
          <w:szCs w:val="24"/>
        </w:rPr>
        <w:lastRenderedPageBreak/>
        <w:t>Το ποσοστό ανεργίας στους νέους 15-24 ετών διαμορφώθηκε</w:t>
      </w:r>
      <w:r w:rsidR="00A02D28" w:rsidRPr="00311B33">
        <w:rPr>
          <w:rFonts w:ascii="Calibri" w:hAnsi="Calibri"/>
          <w:sz w:val="24"/>
          <w:szCs w:val="24"/>
        </w:rPr>
        <w:t xml:space="preserve"> </w:t>
      </w:r>
      <w:r w:rsidRPr="00311B33">
        <w:rPr>
          <w:rFonts w:ascii="Calibri" w:hAnsi="Calibri"/>
          <w:sz w:val="24"/>
          <w:szCs w:val="24"/>
        </w:rPr>
        <w:t xml:space="preserve">στο </w:t>
      </w:r>
      <w:r w:rsidR="009C05B8">
        <w:rPr>
          <w:rFonts w:ascii="Calibri" w:hAnsi="Calibri"/>
          <w:sz w:val="24"/>
          <w:szCs w:val="24"/>
        </w:rPr>
        <w:t>1</w:t>
      </w:r>
      <w:r w:rsidR="00DE534D">
        <w:rPr>
          <w:rFonts w:ascii="Calibri" w:hAnsi="Calibri"/>
          <w:sz w:val="24"/>
          <w:szCs w:val="24"/>
        </w:rPr>
        <w:t>8,2</w:t>
      </w:r>
      <w:r w:rsidRPr="00311B33">
        <w:rPr>
          <w:rFonts w:ascii="Calibri" w:hAnsi="Calibri"/>
          <w:sz w:val="24"/>
          <w:szCs w:val="24"/>
        </w:rPr>
        <w:t>% το 20</w:t>
      </w:r>
      <w:r w:rsidR="00DE534D">
        <w:rPr>
          <w:rFonts w:ascii="Calibri" w:hAnsi="Calibri"/>
          <w:sz w:val="24"/>
          <w:szCs w:val="24"/>
        </w:rPr>
        <w:t>20</w:t>
      </w:r>
      <w:r w:rsidRPr="00311B33">
        <w:rPr>
          <w:rFonts w:ascii="Calibri" w:hAnsi="Calibri"/>
          <w:sz w:val="24"/>
          <w:szCs w:val="24"/>
        </w:rPr>
        <w:t xml:space="preserve">, παρουσιάζοντας </w:t>
      </w:r>
      <w:r w:rsidR="00DE534D">
        <w:rPr>
          <w:rFonts w:ascii="Calibri" w:hAnsi="Calibri"/>
          <w:sz w:val="24"/>
          <w:szCs w:val="24"/>
        </w:rPr>
        <w:t>αύξηση</w:t>
      </w:r>
      <w:r w:rsidRPr="00311B33">
        <w:rPr>
          <w:rFonts w:ascii="Calibri" w:hAnsi="Calibri"/>
          <w:sz w:val="24"/>
          <w:szCs w:val="24"/>
        </w:rPr>
        <w:t xml:space="preserve"> κατά </w:t>
      </w:r>
      <w:r w:rsidR="00DE534D">
        <w:rPr>
          <w:rFonts w:ascii="Calibri" w:hAnsi="Calibri"/>
          <w:sz w:val="24"/>
          <w:szCs w:val="24"/>
        </w:rPr>
        <w:t>1</w:t>
      </w:r>
      <w:r w:rsidR="009C05B8">
        <w:rPr>
          <w:rFonts w:ascii="Calibri" w:hAnsi="Calibri"/>
          <w:sz w:val="24"/>
          <w:szCs w:val="24"/>
        </w:rPr>
        <w:t>,6</w:t>
      </w:r>
      <w:r w:rsidRPr="00311B33">
        <w:rPr>
          <w:rFonts w:ascii="Calibri" w:hAnsi="Calibri"/>
          <w:sz w:val="24"/>
          <w:szCs w:val="24"/>
        </w:rPr>
        <w:t xml:space="preserve"> ποσοστιαίες μονάδες σε σχέση με το 20</w:t>
      </w:r>
      <w:r w:rsidR="00ED502C">
        <w:rPr>
          <w:rFonts w:ascii="Calibri" w:hAnsi="Calibri"/>
          <w:sz w:val="24"/>
          <w:szCs w:val="24"/>
        </w:rPr>
        <w:t>20</w:t>
      </w:r>
      <w:r w:rsidRPr="00311B33">
        <w:rPr>
          <w:rFonts w:ascii="Calibri" w:hAnsi="Calibri"/>
          <w:sz w:val="24"/>
          <w:szCs w:val="24"/>
        </w:rPr>
        <w:t xml:space="preserve"> που ήταν </w:t>
      </w:r>
      <w:r w:rsidR="00ED502C">
        <w:rPr>
          <w:rFonts w:ascii="Calibri" w:hAnsi="Calibri"/>
          <w:sz w:val="24"/>
          <w:szCs w:val="24"/>
        </w:rPr>
        <w:t>16,6</w:t>
      </w:r>
      <w:r w:rsidR="009C05B8">
        <w:rPr>
          <w:rFonts w:ascii="Calibri" w:hAnsi="Calibri"/>
          <w:sz w:val="24"/>
          <w:szCs w:val="24"/>
        </w:rPr>
        <w:t>%</w:t>
      </w:r>
      <w:r w:rsidRPr="00311B33">
        <w:rPr>
          <w:rFonts w:ascii="Calibri" w:hAnsi="Calibri"/>
          <w:sz w:val="24"/>
          <w:szCs w:val="24"/>
        </w:rPr>
        <w:t xml:space="preserve">. </w:t>
      </w:r>
      <w:r w:rsidR="00656B79">
        <w:rPr>
          <w:rFonts w:ascii="Calibri" w:hAnsi="Calibri"/>
          <w:sz w:val="24"/>
          <w:szCs w:val="24"/>
        </w:rPr>
        <w:t>Τ</w:t>
      </w:r>
      <w:r w:rsidRPr="00311B33">
        <w:rPr>
          <w:rFonts w:ascii="Calibri" w:hAnsi="Calibri"/>
          <w:sz w:val="24"/>
          <w:szCs w:val="24"/>
        </w:rPr>
        <w:t>ο ποσοστό ανεργίας στους νέους 15-24 ετών</w:t>
      </w:r>
      <w:r w:rsidR="00A66FAF">
        <w:rPr>
          <w:rFonts w:ascii="Calibri" w:hAnsi="Calibri"/>
          <w:sz w:val="24"/>
          <w:szCs w:val="24"/>
        </w:rPr>
        <w:t xml:space="preserve"> το 2018 είχε φτάσει στο 20,2%,</w:t>
      </w:r>
      <w:r w:rsidRPr="00311B33">
        <w:rPr>
          <w:rFonts w:ascii="Calibri" w:hAnsi="Calibri"/>
          <w:sz w:val="24"/>
          <w:szCs w:val="24"/>
        </w:rPr>
        <w:t xml:space="preserve"> </w:t>
      </w:r>
      <w:r w:rsidR="009C05B8">
        <w:rPr>
          <w:rFonts w:ascii="Calibri" w:hAnsi="Calibri"/>
          <w:sz w:val="24"/>
          <w:szCs w:val="24"/>
        </w:rPr>
        <w:t xml:space="preserve">το 2017 στο 24,7%, </w:t>
      </w:r>
      <w:r w:rsidRPr="00311B33">
        <w:rPr>
          <w:rFonts w:ascii="Calibri" w:hAnsi="Calibri"/>
          <w:sz w:val="24"/>
          <w:szCs w:val="24"/>
        </w:rPr>
        <w:t>το 2016 στο 29,1%, το 2015 στο 32,8%, το 2014 στο 36,0%  και το 2013 στο 38,9%.</w:t>
      </w:r>
    </w:p>
    <w:p w:rsidR="00527F19" w:rsidRDefault="00527F19" w:rsidP="00DE534D">
      <w:pPr>
        <w:spacing w:after="240"/>
        <w:jc w:val="both"/>
        <w:rPr>
          <w:rFonts w:ascii="Calibri" w:hAnsi="Calibri"/>
          <w:sz w:val="16"/>
          <w:szCs w:val="16"/>
        </w:rPr>
      </w:pPr>
    </w:p>
    <w:p w:rsidR="00656B79" w:rsidRPr="00E15797" w:rsidRDefault="00656B79" w:rsidP="00DE534D">
      <w:pPr>
        <w:spacing w:after="240"/>
        <w:jc w:val="both"/>
        <w:rPr>
          <w:rFonts w:ascii="Calibri" w:hAnsi="Calibri"/>
          <w:sz w:val="24"/>
          <w:szCs w:val="24"/>
        </w:rPr>
      </w:pPr>
      <w:r>
        <w:rPr>
          <w:rFonts w:ascii="Calibri" w:hAnsi="Calibri"/>
          <w:sz w:val="24"/>
          <w:szCs w:val="24"/>
        </w:rPr>
        <w:t>Η μακροπρόθεσμη ανεργία (άνω των 12 μηνών) ως ποσοστό του εργα</w:t>
      </w:r>
      <w:r w:rsidR="009C05B8">
        <w:rPr>
          <w:rFonts w:ascii="Calibri" w:hAnsi="Calibri"/>
          <w:sz w:val="24"/>
          <w:szCs w:val="24"/>
        </w:rPr>
        <w:t xml:space="preserve">τικού δυναμικού </w:t>
      </w:r>
      <w:r w:rsidR="00944164">
        <w:rPr>
          <w:rFonts w:ascii="Calibri" w:hAnsi="Calibri"/>
          <w:sz w:val="24"/>
          <w:szCs w:val="24"/>
        </w:rPr>
        <w:t xml:space="preserve">παρέμεινε η ίδια στο 2,1% τα δύο τελευταία χρόνια (2019 και 2020),  </w:t>
      </w:r>
      <w:r w:rsidR="009C05B8">
        <w:rPr>
          <w:rFonts w:ascii="Calibri" w:hAnsi="Calibri"/>
          <w:sz w:val="24"/>
          <w:szCs w:val="24"/>
        </w:rPr>
        <w:t xml:space="preserve">σε σχέση με 2,7% που ήταν </w:t>
      </w:r>
      <w:r>
        <w:rPr>
          <w:rFonts w:ascii="Calibri" w:hAnsi="Calibri"/>
          <w:sz w:val="24"/>
          <w:szCs w:val="24"/>
        </w:rPr>
        <w:t xml:space="preserve">το 2018 </w:t>
      </w:r>
      <w:r w:rsidR="009C05B8">
        <w:rPr>
          <w:rFonts w:ascii="Calibri" w:hAnsi="Calibri"/>
          <w:sz w:val="24"/>
          <w:szCs w:val="24"/>
        </w:rPr>
        <w:t>και</w:t>
      </w:r>
      <w:r>
        <w:rPr>
          <w:rFonts w:ascii="Calibri" w:hAnsi="Calibri"/>
          <w:sz w:val="24"/>
          <w:szCs w:val="24"/>
        </w:rPr>
        <w:t xml:space="preserve"> 4,5% που ήταν το 2017</w:t>
      </w:r>
      <w:r w:rsidR="00B17E2E">
        <w:rPr>
          <w:rFonts w:ascii="Calibri" w:hAnsi="Calibri"/>
          <w:sz w:val="24"/>
          <w:szCs w:val="24"/>
        </w:rPr>
        <w:t xml:space="preserve"> (σχετικός Πίνακας 2 και το Σχεδιάγραμμα 2)</w:t>
      </w:r>
      <w:r>
        <w:rPr>
          <w:rFonts w:ascii="Calibri" w:hAnsi="Calibri"/>
          <w:sz w:val="24"/>
          <w:szCs w:val="24"/>
        </w:rPr>
        <w:t xml:space="preserve">. </w:t>
      </w:r>
    </w:p>
    <w:p w:rsidR="003F24FA" w:rsidRPr="006D7F00" w:rsidRDefault="003F24FA" w:rsidP="00527F19">
      <w:pPr>
        <w:spacing w:after="240"/>
        <w:jc w:val="center"/>
        <w:rPr>
          <w:rFonts w:ascii="Calibri" w:hAnsi="Calibri"/>
          <w:b/>
          <w:sz w:val="24"/>
          <w:szCs w:val="24"/>
        </w:rPr>
      </w:pPr>
      <w:r w:rsidRPr="006D7F00">
        <w:rPr>
          <w:rFonts w:ascii="Calibri" w:hAnsi="Calibri"/>
          <w:b/>
          <w:sz w:val="24"/>
          <w:szCs w:val="24"/>
        </w:rPr>
        <w:t xml:space="preserve">Πίνακας </w:t>
      </w:r>
      <w:r w:rsidR="00B17E2E">
        <w:rPr>
          <w:rFonts w:ascii="Calibri" w:hAnsi="Calibri"/>
          <w:b/>
          <w:sz w:val="24"/>
          <w:szCs w:val="24"/>
        </w:rPr>
        <w:t>2</w:t>
      </w:r>
      <w:r w:rsidRPr="006D7F00">
        <w:rPr>
          <w:rFonts w:ascii="Calibri" w:hAnsi="Calibri"/>
          <w:b/>
          <w:sz w:val="24"/>
          <w:szCs w:val="24"/>
        </w:rPr>
        <w:t xml:space="preserve">: Ποσοστό ανεργίας </w:t>
      </w:r>
      <w:r w:rsidR="00527F19">
        <w:rPr>
          <w:rFonts w:ascii="Calibri" w:hAnsi="Calibri"/>
          <w:b/>
          <w:sz w:val="24"/>
          <w:szCs w:val="24"/>
        </w:rPr>
        <w:t xml:space="preserve">15+ νέων 15-24 </w:t>
      </w:r>
      <w:r w:rsidRPr="006D7F00">
        <w:rPr>
          <w:rFonts w:ascii="Calibri" w:hAnsi="Calibri"/>
          <w:b/>
          <w:sz w:val="24"/>
          <w:szCs w:val="24"/>
        </w:rPr>
        <w:t>και μακρο</w:t>
      </w:r>
      <w:r w:rsidR="00527F19">
        <w:rPr>
          <w:rFonts w:ascii="Calibri" w:hAnsi="Calibri"/>
          <w:b/>
          <w:sz w:val="24"/>
          <w:szCs w:val="24"/>
        </w:rPr>
        <w:t>χρόνια</w:t>
      </w:r>
      <w:r w:rsidRPr="006D7F00">
        <w:rPr>
          <w:rFonts w:ascii="Calibri" w:hAnsi="Calibri"/>
          <w:b/>
          <w:sz w:val="24"/>
          <w:szCs w:val="24"/>
        </w:rPr>
        <w:t xml:space="preserve"> ανεργία </w:t>
      </w:r>
      <w:r w:rsidR="00527F19">
        <w:rPr>
          <w:rFonts w:ascii="Calibri" w:hAnsi="Calibri"/>
          <w:b/>
          <w:sz w:val="24"/>
          <w:szCs w:val="24"/>
        </w:rPr>
        <w:t xml:space="preserve">κατά τα χρόνια </w:t>
      </w:r>
      <w:r w:rsidRPr="006D7F00">
        <w:rPr>
          <w:rFonts w:ascii="Calibri" w:hAnsi="Calibri"/>
          <w:b/>
          <w:sz w:val="24"/>
          <w:szCs w:val="24"/>
        </w:rPr>
        <w:t>2013-20</w:t>
      </w:r>
      <w:r w:rsidR="00D36B79">
        <w:rPr>
          <w:rFonts w:ascii="Calibri" w:hAnsi="Calibri"/>
          <w:b/>
          <w:sz w:val="24"/>
          <w:szCs w:val="24"/>
        </w:rPr>
        <w:t>20</w:t>
      </w:r>
    </w:p>
    <w:tbl>
      <w:tblPr>
        <w:tblW w:w="9072" w:type="dxa"/>
        <w:tblInd w:w="-5" w:type="dxa"/>
        <w:tblLook w:val="04A0" w:firstRow="1" w:lastRow="0" w:firstColumn="1" w:lastColumn="0" w:noHBand="0" w:noVBand="1"/>
      </w:tblPr>
      <w:tblGrid>
        <w:gridCol w:w="1701"/>
        <w:gridCol w:w="993"/>
        <w:gridCol w:w="850"/>
        <w:gridCol w:w="851"/>
        <w:gridCol w:w="992"/>
        <w:gridCol w:w="992"/>
        <w:gridCol w:w="992"/>
        <w:gridCol w:w="814"/>
        <w:gridCol w:w="887"/>
      </w:tblGrid>
      <w:tr w:rsidR="00224AE4" w:rsidRPr="00224AE4" w:rsidTr="00224AE4">
        <w:trPr>
          <w:trHeight w:val="315"/>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AE4" w:rsidRPr="00224AE4" w:rsidRDefault="00224AE4" w:rsidP="00224AE4">
            <w:pPr>
              <w:spacing w:after="0" w:line="240" w:lineRule="auto"/>
              <w:rPr>
                <w:rFonts w:ascii="Calibri" w:eastAsia="Times New Roman" w:hAnsi="Calibri" w:cs="Calibri"/>
                <w:color w:val="000000"/>
                <w:sz w:val="24"/>
                <w:szCs w:val="24"/>
              </w:rPr>
            </w:pPr>
            <w:r w:rsidRPr="00224AE4">
              <w:rPr>
                <w:rFonts w:ascii="Calibri" w:eastAsia="Times New Roman" w:hAnsi="Calibri" w:cs="Calibri"/>
                <w:color w:val="000000"/>
                <w:sz w:val="24"/>
                <w:szCs w:val="24"/>
              </w:rPr>
              <w:t>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224AE4" w:rsidRPr="00224AE4" w:rsidRDefault="00224AE4" w:rsidP="00224AE4">
            <w:pPr>
              <w:spacing w:after="0" w:line="240" w:lineRule="auto"/>
              <w:jc w:val="center"/>
              <w:rPr>
                <w:rFonts w:ascii="Calibri" w:eastAsia="Times New Roman" w:hAnsi="Calibri" w:cs="Calibri"/>
                <w:b/>
                <w:bCs/>
                <w:color w:val="000000"/>
                <w:sz w:val="24"/>
                <w:szCs w:val="24"/>
              </w:rPr>
            </w:pPr>
            <w:r w:rsidRPr="00224AE4">
              <w:rPr>
                <w:rFonts w:ascii="Calibri" w:eastAsia="Times New Roman" w:hAnsi="Calibri" w:cs="Calibri"/>
                <w:b/>
                <w:bCs/>
                <w:color w:val="000000"/>
                <w:sz w:val="24"/>
                <w:szCs w:val="24"/>
              </w:rPr>
              <w:t>2013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224AE4" w:rsidRPr="00224AE4" w:rsidRDefault="00224AE4" w:rsidP="00224AE4">
            <w:pPr>
              <w:spacing w:after="0" w:line="240" w:lineRule="auto"/>
              <w:jc w:val="center"/>
              <w:rPr>
                <w:rFonts w:ascii="Calibri" w:eastAsia="Times New Roman" w:hAnsi="Calibri" w:cs="Calibri"/>
                <w:b/>
                <w:bCs/>
                <w:color w:val="000000"/>
                <w:sz w:val="24"/>
                <w:szCs w:val="24"/>
              </w:rPr>
            </w:pPr>
            <w:r w:rsidRPr="00224AE4">
              <w:rPr>
                <w:rFonts w:ascii="Calibri" w:eastAsia="Times New Roman" w:hAnsi="Calibri" w:cs="Calibri"/>
                <w:b/>
                <w:bCs/>
                <w:color w:val="000000"/>
                <w:sz w:val="24"/>
                <w:szCs w:val="24"/>
              </w:rPr>
              <w:t>2014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224AE4" w:rsidRPr="00224AE4" w:rsidRDefault="00224AE4" w:rsidP="00224AE4">
            <w:pPr>
              <w:spacing w:after="0" w:line="240" w:lineRule="auto"/>
              <w:jc w:val="center"/>
              <w:rPr>
                <w:rFonts w:ascii="Calibri" w:eastAsia="Times New Roman" w:hAnsi="Calibri" w:cs="Calibri"/>
                <w:b/>
                <w:bCs/>
                <w:color w:val="000000"/>
                <w:sz w:val="24"/>
                <w:szCs w:val="24"/>
              </w:rPr>
            </w:pPr>
            <w:r w:rsidRPr="00224AE4">
              <w:rPr>
                <w:rFonts w:ascii="Calibri" w:eastAsia="Times New Roman" w:hAnsi="Calibri" w:cs="Calibri"/>
                <w:b/>
                <w:bCs/>
                <w:color w:val="000000"/>
                <w:sz w:val="24"/>
                <w:szCs w:val="24"/>
              </w:rPr>
              <w:t>2015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24AE4" w:rsidRPr="00224AE4" w:rsidRDefault="00224AE4" w:rsidP="00224AE4">
            <w:pPr>
              <w:spacing w:after="0" w:line="240" w:lineRule="auto"/>
              <w:jc w:val="center"/>
              <w:rPr>
                <w:rFonts w:ascii="Calibri" w:eastAsia="Times New Roman" w:hAnsi="Calibri" w:cs="Calibri"/>
                <w:b/>
                <w:bCs/>
                <w:color w:val="000000"/>
                <w:sz w:val="24"/>
                <w:szCs w:val="24"/>
              </w:rPr>
            </w:pPr>
            <w:r w:rsidRPr="00224AE4">
              <w:rPr>
                <w:rFonts w:ascii="Calibri" w:eastAsia="Times New Roman" w:hAnsi="Calibri" w:cs="Calibri"/>
                <w:b/>
                <w:bCs/>
                <w:color w:val="000000"/>
                <w:sz w:val="24"/>
                <w:szCs w:val="24"/>
              </w:rPr>
              <w:t>2016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24AE4" w:rsidRPr="00224AE4" w:rsidRDefault="00224AE4" w:rsidP="00224AE4">
            <w:pPr>
              <w:spacing w:after="0" w:line="240" w:lineRule="auto"/>
              <w:jc w:val="center"/>
              <w:rPr>
                <w:rFonts w:ascii="Calibri" w:eastAsia="Times New Roman" w:hAnsi="Calibri" w:cs="Calibri"/>
                <w:b/>
                <w:bCs/>
                <w:color w:val="000000"/>
                <w:sz w:val="24"/>
                <w:szCs w:val="24"/>
              </w:rPr>
            </w:pPr>
            <w:r w:rsidRPr="00224AE4">
              <w:rPr>
                <w:rFonts w:ascii="Calibri" w:eastAsia="Times New Roman" w:hAnsi="Calibri" w:cs="Calibri"/>
                <w:b/>
                <w:bCs/>
                <w:color w:val="000000"/>
                <w:sz w:val="24"/>
                <w:szCs w:val="24"/>
              </w:rPr>
              <w:t>2017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24AE4" w:rsidRPr="00224AE4" w:rsidRDefault="00224AE4" w:rsidP="00224AE4">
            <w:pPr>
              <w:spacing w:after="0" w:line="240" w:lineRule="auto"/>
              <w:jc w:val="center"/>
              <w:rPr>
                <w:rFonts w:ascii="Calibri" w:eastAsia="Times New Roman" w:hAnsi="Calibri" w:cs="Calibri"/>
                <w:b/>
                <w:bCs/>
                <w:color w:val="000000"/>
                <w:sz w:val="24"/>
                <w:szCs w:val="24"/>
              </w:rPr>
            </w:pPr>
            <w:r w:rsidRPr="00224AE4">
              <w:rPr>
                <w:rFonts w:ascii="Calibri" w:eastAsia="Times New Roman" w:hAnsi="Calibri" w:cs="Calibri"/>
                <w:b/>
                <w:bCs/>
                <w:color w:val="000000"/>
                <w:sz w:val="24"/>
                <w:szCs w:val="24"/>
              </w:rPr>
              <w:t>2018</w:t>
            </w:r>
          </w:p>
        </w:tc>
        <w:tc>
          <w:tcPr>
            <w:tcW w:w="814" w:type="dxa"/>
            <w:tcBorders>
              <w:top w:val="single" w:sz="4" w:space="0" w:color="auto"/>
              <w:left w:val="nil"/>
              <w:bottom w:val="single" w:sz="4" w:space="0" w:color="auto"/>
              <w:right w:val="single" w:sz="4" w:space="0" w:color="auto"/>
            </w:tcBorders>
            <w:shd w:val="clear" w:color="auto" w:fill="auto"/>
            <w:noWrap/>
            <w:vAlign w:val="bottom"/>
            <w:hideMark/>
          </w:tcPr>
          <w:p w:rsidR="00224AE4" w:rsidRPr="00224AE4" w:rsidRDefault="00224AE4" w:rsidP="00224AE4">
            <w:pPr>
              <w:spacing w:after="0" w:line="240" w:lineRule="auto"/>
              <w:jc w:val="center"/>
              <w:rPr>
                <w:rFonts w:ascii="Calibri" w:eastAsia="Times New Roman" w:hAnsi="Calibri" w:cs="Calibri"/>
                <w:b/>
                <w:bCs/>
                <w:color w:val="000000"/>
                <w:sz w:val="24"/>
                <w:szCs w:val="24"/>
              </w:rPr>
            </w:pPr>
            <w:r w:rsidRPr="00224AE4">
              <w:rPr>
                <w:rFonts w:ascii="Calibri" w:eastAsia="Times New Roman" w:hAnsi="Calibri" w:cs="Calibri"/>
                <w:b/>
                <w:bCs/>
                <w:color w:val="000000"/>
                <w:sz w:val="24"/>
                <w:szCs w:val="24"/>
              </w:rPr>
              <w:t>2019</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rsidR="00224AE4" w:rsidRPr="00224AE4" w:rsidRDefault="00224AE4" w:rsidP="00224AE4">
            <w:pPr>
              <w:spacing w:after="0" w:line="240" w:lineRule="auto"/>
              <w:jc w:val="center"/>
              <w:rPr>
                <w:rFonts w:ascii="Calibri" w:eastAsia="Times New Roman" w:hAnsi="Calibri" w:cs="Calibri"/>
                <w:b/>
                <w:bCs/>
                <w:color w:val="000000"/>
                <w:sz w:val="24"/>
                <w:szCs w:val="24"/>
              </w:rPr>
            </w:pPr>
            <w:r w:rsidRPr="00224AE4">
              <w:rPr>
                <w:rFonts w:ascii="Calibri" w:eastAsia="Times New Roman" w:hAnsi="Calibri" w:cs="Calibri"/>
                <w:b/>
                <w:bCs/>
                <w:color w:val="000000"/>
                <w:sz w:val="24"/>
                <w:szCs w:val="24"/>
              </w:rPr>
              <w:t>2020</w:t>
            </w:r>
          </w:p>
        </w:tc>
      </w:tr>
      <w:tr w:rsidR="00224AE4" w:rsidRPr="00224AE4" w:rsidTr="00224AE4">
        <w:trPr>
          <w:trHeight w:val="750"/>
        </w:trPr>
        <w:tc>
          <w:tcPr>
            <w:tcW w:w="1701" w:type="dxa"/>
            <w:tcBorders>
              <w:top w:val="nil"/>
              <w:left w:val="single" w:sz="4" w:space="0" w:color="auto"/>
              <w:bottom w:val="single" w:sz="4" w:space="0" w:color="auto"/>
              <w:right w:val="single" w:sz="4" w:space="0" w:color="auto"/>
            </w:tcBorders>
            <w:shd w:val="clear" w:color="000000" w:fill="E5DFEC"/>
            <w:vAlign w:val="center"/>
            <w:hideMark/>
          </w:tcPr>
          <w:p w:rsidR="00224AE4" w:rsidRPr="00224AE4" w:rsidRDefault="00224AE4" w:rsidP="00224AE4">
            <w:pPr>
              <w:spacing w:after="0" w:line="240" w:lineRule="auto"/>
              <w:jc w:val="center"/>
              <w:rPr>
                <w:rFonts w:ascii="Calibri" w:eastAsia="Times New Roman" w:hAnsi="Calibri" w:cs="Calibri"/>
                <w:b/>
                <w:bCs/>
                <w:color w:val="000000"/>
              </w:rPr>
            </w:pPr>
            <w:r w:rsidRPr="00224AE4">
              <w:rPr>
                <w:rFonts w:ascii="Calibri" w:eastAsia="Times New Roman" w:hAnsi="Calibri" w:cs="Calibri"/>
                <w:b/>
                <w:bCs/>
                <w:color w:val="000000"/>
              </w:rPr>
              <w:t>Ποσοστό (%) ανεργίας 15+</w:t>
            </w:r>
          </w:p>
        </w:tc>
        <w:tc>
          <w:tcPr>
            <w:tcW w:w="993" w:type="dxa"/>
            <w:tcBorders>
              <w:top w:val="nil"/>
              <w:left w:val="nil"/>
              <w:bottom w:val="single" w:sz="4" w:space="0" w:color="auto"/>
              <w:right w:val="single" w:sz="4" w:space="0" w:color="auto"/>
            </w:tcBorders>
            <w:shd w:val="clear" w:color="auto" w:fill="auto"/>
            <w:noWrap/>
            <w:vAlign w:val="center"/>
            <w:hideMark/>
          </w:tcPr>
          <w:p w:rsidR="00224AE4" w:rsidRPr="00224AE4" w:rsidRDefault="00224AE4" w:rsidP="00224AE4">
            <w:pPr>
              <w:spacing w:after="0" w:line="240" w:lineRule="auto"/>
              <w:jc w:val="center"/>
              <w:rPr>
                <w:rFonts w:ascii="Calibri" w:eastAsia="Times New Roman" w:hAnsi="Calibri" w:cs="Calibri"/>
                <w:color w:val="000000"/>
                <w:sz w:val="24"/>
                <w:szCs w:val="24"/>
              </w:rPr>
            </w:pPr>
            <w:r w:rsidRPr="00224AE4">
              <w:rPr>
                <w:rFonts w:ascii="Calibri" w:eastAsia="Times New Roman" w:hAnsi="Calibri" w:cs="Calibri"/>
                <w:color w:val="000000"/>
                <w:sz w:val="24"/>
                <w:szCs w:val="24"/>
              </w:rPr>
              <w:t>15.9%</w:t>
            </w:r>
          </w:p>
        </w:tc>
        <w:tc>
          <w:tcPr>
            <w:tcW w:w="850" w:type="dxa"/>
            <w:tcBorders>
              <w:top w:val="nil"/>
              <w:left w:val="nil"/>
              <w:bottom w:val="single" w:sz="4" w:space="0" w:color="auto"/>
              <w:right w:val="single" w:sz="4" w:space="0" w:color="auto"/>
            </w:tcBorders>
            <w:shd w:val="clear" w:color="auto" w:fill="auto"/>
            <w:noWrap/>
            <w:vAlign w:val="center"/>
            <w:hideMark/>
          </w:tcPr>
          <w:p w:rsidR="00224AE4" w:rsidRPr="00224AE4" w:rsidRDefault="00224AE4" w:rsidP="00224AE4">
            <w:pPr>
              <w:spacing w:after="0" w:line="240" w:lineRule="auto"/>
              <w:jc w:val="center"/>
              <w:rPr>
                <w:rFonts w:ascii="Calibri" w:eastAsia="Times New Roman" w:hAnsi="Calibri" w:cs="Calibri"/>
                <w:color w:val="000000"/>
                <w:sz w:val="24"/>
                <w:szCs w:val="24"/>
              </w:rPr>
            </w:pPr>
            <w:r w:rsidRPr="00224AE4">
              <w:rPr>
                <w:rFonts w:ascii="Calibri" w:eastAsia="Times New Roman" w:hAnsi="Calibri" w:cs="Calibri"/>
                <w:color w:val="000000"/>
                <w:sz w:val="24"/>
                <w:szCs w:val="24"/>
              </w:rPr>
              <w:t>16.1%</w:t>
            </w:r>
          </w:p>
        </w:tc>
        <w:tc>
          <w:tcPr>
            <w:tcW w:w="851" w:type="dxa"/>
            <w:tcBorders>
              <w:top w:val="nil"/>
              <w:left w:val="nil"/>
              <w:bottom w:val="single" w:sz="4" w:space="0" w:color="auto"/>
              <w:right w:val="single" w:sz="4" w:space="0" w:color="auto"/>
            </w:tcBorders>
            <w:shd w:val="clear" w:color="auto" w:fill="auto"/>
            <w:noWrap/>
            <w:vAlign w:val="center"/>
            <w:hideMark/>
          </w:tcPr>
          <w:p w:rsidR="00224AE4" w:rsidRPr="00224AE4" w:rsidRDefault="00224AE4" w:rsidP="00224AE4">
            <w:pPr>
              <w:spacing w:after="0" w:line="240" w:lineRule="auto"/>
              <w:jc w:val="center"/>
              <w:rPr>
                <w:rFonts w:ascii="Calibri" w:eastAsia="Times New Roman" w:hAnsi="Calibri" w:cs="Calibri"/>
                <w:color w:val="000000"/>
                <w:sz w:val="24"/>
                <w:szCs w:val="24"/>
              </w:rPr>
            </w:pPr>
            <w:r w:rsidRPr="00224AE4">
              <w:rPr>
                <w:rFonts w:ascii="Calibri" w:eastAsia="Times New Roman" w:hAnsi="Calibri" w:cs="Calibri"/>
                <w:color w:val="000000"/>
                <w:sz w:val="24"/>
                <w:szCs w:val="24"/>
              </w:rPr>
              <w:t>14.9%</w:t>
            </w:r>
          </w:p>
        </w:tc>
        <w:tc>
          <w:tcPr>
            <w:tcW w:w="992" w:type="dxa"/>
            <w:tcBorders>
              <w:top w:val="nil"/>
              <w:left w:val="nil"/>
              <w:bottom w:val="single" w:sz="4" w:space="0" w:color="auto"/>
              <w:right w:val="single" w:sz="4" w:space="0" w:color="auto"/>
            </w:tcBorders>
            <w:shd w:val="clear" w:color="auto" w:fill="auto"/>
            <w:noWrap/>
            <w:vAlign w:val="center"/>
            <w:hideMark/>
          </w:tcPr>
          <w:p w:rsidR="00224AE4" w:rsidRPr="00224AE4" w:rsidRDefault="00224AE4" w:rsidP="00224AE4">
            <w:pPr>
              <w:spacing w:after="0" w:line="240" w:lineRule="auto"/>
              <w:jc w:val="center"/>
              <w:rPr>
                <w:rFonts w:ascii="Calibri" w:eastAsia="Times New Roman" w:hAnsi="Calibri" w:cs="Calibri"/>
                <w:color w:val="000000"/>
                <w:sz w:val="24"/>
                <w:szCs w:val="24"/>
              </w:rPr>
            </w:pPr>
            <w:r w:rsidRPr="00224AE4">
              <w:rPr>
                <w:rFonts w:ascii="Calibri" w:eastAsia="Times New Roman" w:hAnsi="Calibri" w:cs="Calibri"/>
                <w:color w:val="000000"/>
                <w:sz w:val="24"/>
                <w:szCs w:val="24"/>
              </w:rPr>
              <w:t>12.9%</w:t>
            </w:r>
          </w:p>
        </w:tc>
        <w:tc>
          <w:tcPr>
            <w:tcW w:w="992" w:type="dxa"/>
            <w:tcBorders>
              <w:top w:val="nil"/>
              <w:left w:val="nil"/>
              <w:bottom w:val="single" w:sz="4" w:space="0" w:color="auto"/>
              <w:right w:val="single" w:sz="4" w:space="0" w:color="auto"/>
            </w:tcBorders>
            <w:shd w:val="clear" w:color="auto" w:fill="auto"/>
            <w:noWrap/>
            <w:vAlign w:val="center"/>
            <w:hideMark/>
          </w:tcPr>
          <w:p w:rsidR="00224AE4" w:rsidRPr="00224AE4" w:rsidRDefault="00224AE4" w:rsidP="00224AE4">
            <w:pPr>
              <w:spacing w:after="0" w:line="240" w:lineRule="auto"/>
              <w:jc w:val="center"/>
              <w:rPr>
                <w:rFonts w:ascii="Calibri" w:eastAsia="Times New Roman" w:hAnsi="Calibri" w:cs="Calibri"/>
                <w:color w:val="000000"/>
                <w:sz w:val="24"/>
                <w:szCs w:val="24"/>
              </w:rPr>
            </w:pPr>
            <w:r w:rsidRPr="00224AE4">
              <w:rPr>
                <w:rFonts w:ascii="Calibri" w:eastAsia="Times New Roman" w:hAnsi="Calibri" w:cs="Calibri"/>
                <w:color w:val="000000"/>
                <w:sz w:val="24"/>
                <w:szCs w:val="24"/>
              </w:rPr>
              <w:t>11.1%</w:t>
            </w:r>
          </w:p>
        </w:tc>
        <w:tc>
          <w:tcPr>
            <w:tcW w:w="992" w:type="dxa"/>
            <w:tcBorders>
              <w:top w:val="nil"/>
              <w:left w:val="nil"/>
              <w:bottom w:val="single" w:sz="4" w:space="0" w:color="auto"/>
              <w:right w:val="single" w:sz="4" w:space="0" w:color="auto"/>
            </w:tcBorders>
            <w:shd w:val="clear" w:color="auto" w:fill="auto"/>
            <w:noWrap/>
            <w:vAlign w:val="center"/>
            <w:hideMark/>
          </w:tcPr>
          <w:p w:rsidR="00224AE4" w:rsidRPr="00224AE4" w:rsidRDefault="00224AE4" w:rsidP="00224AE4">
            <w:pPr>
              <w:spacing w:after="0" w:line="240" w:lineRule="auto"/>
              <w:jc w:val="center"/>
              <w:rPr>
                <w:rFonts w:ascii="Calibri" w:eastAsia="Times New Roman" w:hAnsi="Calibri" w:cs="Calibri"/>
                <w:color w:val="000000"/>
                <w:sz w:val="24"/>
                <w:szCs w:val="24"/>
              </w:rPr>
            </w:pPr>
            <w:r w:rsidRPr="00224AE4">
              <w:rPr>
                <w:rFonts w:ascii="Calibri" w:eastAsia="Times New Roman" w:hAnsi="Calibri" w:cs="Calibri"/>
                <w:color w:val="000000"/>
                <w:sz w:val="24"/>
                <w:szCs w:val="24"/>
              </w:rPr>
              <w:t>8.4%</w:t>
            </w:r>
          </w:p>
        </w:tc>
        <w:tc>
          <w:tcPr>
            <w:tcW w:w="814" w:type="dxa"/>
            <w:tcBorders>
              <w:top w:val="nil"/>
              <w:left w:val="nil"/>
              <w:bottom w:val="single" w:sz="4" w:space="0" w:color="auto"/>
              <w:right w:val="single" w:sz="4" w:space="0" w:color="auto"/>
            </w:tcBorders>
            <w:shd w:val="clear" w:color="auto" w:fill="auto"/>
            <w:noWrap/>
            <w:vAlign w:val="center"/>
            <w:hideMark/>
          </w:tcPr>
          <w:p w:rsidR="00224AE4" w:rsidRPr="00224AE4" w:rsidRDefault="00224AE4" w:rsidP="00224AE4">
            <w:pPr>
              <w:spacing w:after="0" w:line="240" w:lineRule="auto"/>
              <w:jc w:val="center"/>
              <w:rPr>
                <w:rFonts w:ascii="Calibri" w:eastAsia="Times New Roman" w:hAnsi="Calibri" w:cs="Calibri"/>
                <w:color w:val="000000"/>
                <w:sz w:val="24"/>
                <w:szCs w:val="24"/>
              </w:rPr>
            </w:pPr>
            <w:r w:rsidRPr="00224AE4">
              <w:rPr>
                <w:rFonts w:ascii="Calibri" w:eastAsia="Times New Roman" w:hAnsi="Calibri" w:cs="Calibri"/>
                <w:color w:val="000000"/>
                <w:sz w:val="24"/>
                <w:szCs w:val="24"/>
              </w:rPr>
              <w:t>7.1%</w:t>
            </w:r>
          </w:p>
        </w:tc>
        <w:tc>
          <w:tcPr>
            <w:tcW w:w="887" w:type="dxa"/>
            <w:tcBorders>
              <w:top w:val="nil"/>
              <w:left w:val="nil"/>
              <w:bottom w:val="single" w:sz="4" w:space="0" w:color="auto"/>
              <w:right w:val="single" w:sz="4" w:space="0" w:color="auto"/>
            </w:tcBorders>
            <w:shd w:val="clear" w:color="auto" w:fill="auto"/>
            <w:noWrap/>
            <w:vAlign w:val="center"/>
            <w:hideMark/>
          </w:tcPr>
          <w:p w:rsidR="00224AE4" w:rsidRPr="00224AE4" w:rsidRDefault="00224AE4" w:rsidP="00224AE4">
            <w:pPr>
              <w:spacing w:after="0" w:line="240" w:lineRule="auto"/>
              <w:jc w:val="center"/>
              <w:rPr>
                <w:rFonts w:ascii="Calibri" w:eastAsia="Times New Roman" w:hAnsi="Calibri" w:cs="Calibri"/>
                <w:color w:val="000000"/>
                <w:sz w:val="24"/>
                <w:szCs w:val="24"/>
              </w:rPr>
            </w:pPr>
            <w:r w:rsidRPr="00224AE4">
              <w:rPr>
                <w:rFonts w:ascii="Calibri" w:eastAsia="Times New Roman" w:hAnsi="Calibri" w:cs="Calibri"/>
                <w:color w:val="000000"/>
                <w:sz w:val="24"/>
                <w:szCs w:val="24"/>
              </w:rPr>
              <w:t>7.6%</w:t>
            </w:r>
          </w:p>
        </w:tc>
      </w:tr>
      <w:tr w:rsidR="00224AE4" w:rsidRPr="00224AE4" w:rsidTr="00224AE4">
        <w:trPr>
          <w:trHeight w:val="630"/>
        </w:trPr>
        <w:tc>
          <w:tcPr>
            <w:tcW w:w="1701" w:type="dxa"/>
            <w:tcBorders>
              <w:top w:val="nil"/>
              <w:left w:val="single" w:sz="4" w:space="0" w:color="auto"/>
              <w:bottom w:val="single" w:sz="4" w:space="0" w:color="auto"/>
              <w:right w:val="single" w:sz="4" w:space="0" w:color="auto"/>
            </w:tcBorders>
            <w:shd w:val="clear" w:color="000000" w:fill="E5DFEC"/>
            <w:vAlign w:val="center"/>
            <w:hideMark/>
          </w:tcPr>
          <w:p w:rsidR="00224AE4" w:rsidRPr="00224AE4" w:rsidRDefault="00224AE4" w:rsidP="00224AE4">
            <w:pPr>
              <w:spacing w:after="0" w:line="240" w:lineRule="auto"/>
              <w:jc w:val="center"/>
              <w:rPr>
                <w:rFonts w:ascii="Calibri" w:eastAsia="Times New Roman" w:hAnsi="Calibri" w:cs="Calibri"/>
                <w:b/>
                <w:bCs/>
                <w:color w:val="000000"/>
              </w:rPr>
            </w:pPr>
            <w:r w:rsidRPr="00224AE4">
              <w:rPr>
                <w:rFonts w:ascii="Calibri" w:eastAsia="Times New Roman" w:hAnsi="Calibri" w:cs="Calibri"/>
                <w:b/>
                <w:bCs/>
                <w:color w:val="000000"/>
              </w:rPr>
              <w:t>Ποσοστό (%) ανεργίας 15-24</w:t>
            </w:r>
          </w:p>
        </w:tc>
        <w:tc>
          <w:tcPr>
            <w:tcW w:w="993" w:type="dxa"/>
            <w:tcBorders>
              <w:top w:val="nil"/>
              <w:left w:val="nil"/>
              <w:bottom w:val="single" w:sz="4" w:space="0" w:color="auto"/>
              <w:right w:val="single" w:sz="4" w:space="0" w:color="auto"/>
            </w:tcBorders>
            <w:shd w:val="clear" w:color="auto" w:fill="auto"/>
            <w:noWrap/>
            <w:vAlign w:val="center"/>
            <w:hideMark/>
          </w:tcPr>
          <w:p w:rsidR="00224AE4" w:rsidRPr="00224AE4" w:rsidRDefault="00224AE4" w:rsidP="00224AE4">
            <w:pPr>
              <w:spacing w:after="0" w:line="240" w:lineRule="auto"/>
              <w:jc w:val="center"/>
              <w:rPr>
                <w:rFonts w:ascii="Calibri" w:eastAsia="Times New Roman" w:hAnsi="Calibri" w:cs="Calibri"/>
                <w:color w:val="000000"/>
                <w:sz w:val="24"/>
                <w:szCs w:val="24"/>
              </w:rPr>
            </w:pPr>
            <w:r w:rsidRPr="00224AE4">
              <w:rPr>
                <w:rFonts w:ascii="Calibri" w:eastAsia="Times New Roman" w:hAnsi="Calibri" w:cs="Calibri"/>
                <w:color w:val="000000"/>
                <w:sz w:val="24"/>
                <w:szCs w:val="24"/>
              </w:rPr>
              <w:t>38.9%</w:t>
            </w:r>
          </w:p>
        </w:tc>
        <w:tc>
          <w:tcPr>
            <w:tcW w:w="850" w:type="dxa"/>
            <w:tcBorders>
              <w:top w:val="nil"/>
              <w:left w:val="nil"/>
              <w:bottom w:val="single" w:sz="4" w:space="0" w:color="auto"/>
              <w:right w:val="single" w:sz="4" w:space="0" w:color="auto"/>
            </w:tcBorders>
            <w:shd w:val="clear" w:color="auto" w:fill="auto"/>
            <w:noWrap/>
            <w:vAlign w:val="center"/>
            <w:hideMark/>
          </w:tcPr>
          <w:p w:rsidR="00224AE4" w:rsidRPr="00224AE4" w:rsidRDefault="00224AE4" w:rsidP="00224AE4">
            <w:pPr>
              <w:spacing w:after="0" w:line="240" w:lineRule="auto"/>
              <w:jc w:val="center"/>
              <w:rPr>
                <w:rFonts w:ascii="Calibri" w:eastAsia="Times New Roman" w:hAnsi="Calibri" w:cs="Calibri"/>
                <w:color w:val="000000"/>
                <w:sz w:val="24"/>
                <w:szCs w:val="24"/>
              </w:rPr>
            </w:pPr>
            <w:r w:rsidRPr="00224AE4">
              <w:rPr>
                <w:rFonts w:ascii="Calibri" w:eastAsia="Times New Roman" w:hAnsi="Calibri" w:cs="Calibri"/>
                <w:color w:val="000000"/>
                <w:sz w:val="24"/>
                <w:szCs w:val="24"/>
              </w:rPr>
              <w:t>36.0%</w:t>
            </w:r>
          </w:p>
        </w:tc>
        <w:tc>
          <w:tcPr>
            <w:tcW w:w="851" w:type="dxa"/>
            <w:tcBorders>
              <w:top w:val="nil"/>
              <w:left w:val="nil"/>
              <w:bottom w:val="single" w:sz="4" w:space="0" w:color="auto"/>
              <w:right w:val="single" w:sz="4" w:space="0" w:color="auto"/>
            </w:tcBorders>
            <w:shd w:val="clear" w:color="auto" w:fill="auto"/>
            <w:noWrap/>
            <w:vAlign w:val="center"/>
            <w:hideMark/>
          </w:tcPr>
          <w:p w:rsidR="00224AE4" w:rsidRPr="00224AE4" w:rsidRDefault="00224AE4" w:rsidP="00224AE4">
            <w:pPr>
              <w:spacing w:after="0" w:line="240" w:lineRule="auto"/>
              <w:jc w:val="center"/>
              <w:rPr>
                <w:rFonts w:ascii="Calibri" w:eastAsia="Times New Roman" w:hAnsi="Calibri" w:cs="Calibri"/>
                <w:color w:val="000000"/>
                <w:sz w:val="24"/>
                <w:szCs w:val="24"/>
              </w:rPr>
            </w:pPr>
            <w:r w:rsidRPr="00224AE4">
              <w:rPr>
                <w:rFonts w:ascii="Calibri" w:eastAsia="Times New Roman" w:hAnsi="Calibri" w:cs="Calibri"/>
                <w:color w:val="000000"/>
                <w:sz w:val="24"/>
                <w:szCs w:val="24"/>
              </w:rPr>
              <w:t>32.8%</w:t>
            </w:r>
          </w:p>
        </w:tc>
        <w:tc>
          <w:tcPr>
            <w:tcW w:w="992" w:type="dxa"/>
            <w:tcBorders>
              <w:top w:val="nil"/>
              <w:left w:val="nil"/>
              <w:bottom w:val="single" w:sz="4" w:space="0" w:color="auto"/>
              <w:right w:val="single" w:sz="4" w:space="0" w:color="auto"/>
            </w:tcBorders>
            <w:shd w:val="clear" w:color="auto" w:fill="auto"/>
            <w:noWrap/>
            <w:vAlign w:val="center"/>
            <w:hideMark/>
          </w:tcPr>
          <w:p w:rsidR="00224AE4" w:rsidRPr="00224AE4" w:rsidRDefault="00224AE4" w:rsidP="00224AE4">
            <w:pPr>
              <w:spacing w:after="0" w:line="240" w:lineRule="auto"/>
              <w:jc w:val="center"/>
              <w:rPr>
                <w:rFonts w:ascii="Calibri" w:eastAsia="Times New Roman" w:hAnsi="Calibri" w:cs="Calibri"/>
                <w:color w:val="000000"/>
                <w:sz w:val="24"/>
                <w:szCs w:val="24"/>
              </w:rPr>
            </w:pPr>
            <w:r w:rsidRPr="00224AE4">
              <w:rPr>
                <w:rFonts w:ascii="Calibri" w:eastAsia="Times New Roman" w:hAnsi="Calibri" w:cs="Calibri"/>
                <w:color w:val="000000"/>
                <w:sz w:val="24"/>
                <w:szCs w:val="24"/>
              </w:rPr>
              <w:t>29.1%</w:t>
            </w:r>
          </w:p>
        </w:tc>
        <w:tc>
          <w:tcPr>
            <w:tcW w:w="992" w:type="dxa"/>
            <w:tcBorders>
              <w:top w:val="nil"/>
              <w:left w:val="nil"/>
              <w:bottom w:val="single" w:sz="4" w:space="0" w:color="auto"/>
              <w:right w:val="single" w:sz="4" w:space="0" w:color="auto"/>
            </w:tcBorders>
            <w:shd w:val="clear" w:color="auto" w:fill="auto"/>
            <w:noWrap/>
            <w:vAlign w:val="center"/>
            <w:hideMark/>
          </w:tcPr>
          <w:p w:rsidR="00224AE4" w:rsidRPr="00224AE4" w:rsidRDefault="00224AE4" w:rsidP="00224AE4">
            <w:pPr>
              <w:spacing w:after="0" w:line="240" w:lineRule="auto"/>
              <w:jc w:val="center"/>
              <w:rPr>
                <w:rFonts w:ascii="Calibri" w:eastAsia="Times New Roman" w:hAnsi="Calibri" w:cs="Calibri"/>
                <w:color w:val="000000"/>
                <w:sz w:val="24"/>
                <w:szCs w:val="24"/>
              </w:rPr>
            </w:pPr>
            <w:r w:rsidRPr="00224AE4">
              <w:rPr>
                <w:rFonts w:ascii="Calibri" w:eastAsia="Times New Roman" w:hAnsi="Calibri" w:cs="Calibri"/>
                <w:color w:val="000000"/>
                <w:sz w:val="24"/>
                <w:szCs w:val="24"/>
              </w:rPr>
              <w:t>24.7%</w:t>
            </w:r>
          </w:p>
        </w:tc>
        <w:tc>
          <w:tcPr>
            <w:tcW w:w="992" w:type="dxa"/>
            <w:tcBorders>
              <w:top w:val="nil"/>
              <w:left w:val="nil"/>
              <w:bottom w:val="single" w:sz="4" w:space="0" w:color="auto"/>
              <w:right w:val="single" w:sz="4" w:space="0" w:color="auto"/>
            </w:tcBorders>
            <w:shd w:val="clear" w:color="auto" w:fill="auto"/>
            <w:noWrap/>
            <w:vAlign w:val="center"/>
            <w:hideMark/>
          </w:tcPr>
          <w:p w:rsidR="00224AE4" w:rsidRPr="00224AE4" w:rsidRDefault="00224AE4" w:rsidP="00224AE4">
            <w:pPr>
              <w:spacing w:after="0" w:line="240" w:lineRule="auto"/>
              <w:jc w:val="center"/>
              <w:rPr>
                <w:rFonts w:ascii="Calibri" w:eastAsia="Times New Roman" w:hAnsi="Calibri" w:cs="Calibri"/>
                <w:color w:val="000000"/>
                <w:sz w:val="24"/>
                <w:szCs w:val="24"/>
              </w:rPr>
            </w:pPr>
            <w:r w:rsidRPr="00224AE4">
              <w:rPr>
                <w:rFonts w:ascii="Calibri" w:eastAsia="Times New Roman" w:hAnsi="Calibri" w:cs="Calibri"/>
                <w:color w:val="000000"/>
                <w:sz w:val="24"/>
                <w:szCs w:val="24"/>
              </w:rPr>
              <w:t>20.2%</w:t>
            </w:r>
          </w:p>
        </w:tc>
        <w:tc>
          <w:tcPr>
            <w:tcW w:w="814" w:type="dxa"/>
            <w:tcBorders>
              <w:top w:val="nil"/>
              <w:left w:val="nil"/>
              <w:bottom w:val="single" w:sz="4" w:space="0" w:color="auto"/>
              <w:right w:val="single" w:sz="4" w:space="0" w:color="auto"/>
            </w:tcBorders>
            <w:shd w:val="clear" w:color="auto" w:fill="auto"/>
            <w:noWrap/>
            <w:vAlign w:val="center"/>
            <w:hideMark/>
          </w:tcPr>
          <w:p w:rsidR="00224AE4" w:rsidRPr="00224AE4" w:rsidRDefault="00224AE4" w:rsidP="00224AE4">
            <w:pPr>
              <w:spacing w:after="0" w:line="240" w:lineRule="auto"/>
              <w:jc w:val="center"/>
              <w:rPr>
                <w:rFonts w:ascii="Calibri" w:eastAsia="Times New Roman" w:hAnsi="Calibri" w:cs="Calibri"/>
                <w:color w:val="000000"/>
                <w:sz w:val="24"/>
                <w:szCs w:val="24"/>
              </w:rPr>
            </w:pPr>
            <w:r w:rsidRPr="00224AE4">
              <w:rPr>
                <w:rFonts w:ascii="Calibri" w:eastAsia="Times New Roman" w:hAnsi="Calibri" w:cs="Calibri"/>
                <w:color w:val="000000"/>
                <w:sz w:val="24"/>
                <w:szCs w:val="24"/>
              </w:rPr>
              <w:t>16.6%</w:t>
            </w:r>
          </w:p>
        </w:tc>
        <w:tc>
          <w:tcPr>
            <w:tcW w:w="887" w:type="dxa"/>
            <w:tcBorders>
              <w:top w:val="nil"/>
              <w:left w:val="nil"/>
              <w:bottom w:val="single" w:sz="4" w:space="0" w:color="auto"/>
              <w:right w:val="single" w:sz="4" w:space="0" w:color="auto"/>
            </w:tcBorders>
            <w:shd w:val="clear" w:color="auto" w:fill="auto"/>
            <w:noWrap/>
            <w:vAlign w:val="center"/>
            <w:hideMark/>
          </w:tcPr>
          <w:p w:rsidR="00224AE4" w:rsidRPr="00224AE4" w:rsidRDefault="00224AE4" w:rsidP="00224AE4">
            <w:pPr>
              <w:spacing w:after="0" w:line="240" w:lineRule="auto"/>
              <w:jc w:val="center"/>
              <w:rPr>
                <w:rFonts w:ascii="Calibri" w:eastAsia="Times New Roman" w:hAnsi="Calibri" w:cs="Calibri"/>
                <w:color w:val="000000"/>
                <w:sz w:val="24"/>
                <w:szCs w:val="24"/>
              </w:rPr>
            </w:pPr>
            <w:r w:rsidRPr="00224AE4">
              <w:rPr>
                <w:rFonts w:ascii="Calibri" w:eastAsia="Times New Roman" w:hAnsi="Calibri" w:cs="Calibri"/>
                <w:color w:val="000000"/>
                <w:sz w:val="24"/>
                <w:szCs w:val="24"/>
              </w:rPr>
              <w:t>18.2%</w:t>
            </w:r>
          </w:p>
        </w:tc>
      </w:tr>
      <w:tr w:rsidR="00224AE4" w:rsidRPr="00224AE4" w:rsidTr="00224AE4">
        <w:trPr>
          <w:trHeight w:val="855"/>
        </w:trPr>
        <w:tc>
          <w:tcPr>
            <w:tcW w:w="1701" w:type="dxa"/>
            <w:tcBorders>
              <w:top w:val="nil"/>
              <w:left w:val="single" w:sz="4" w:space="0" w:color="auto"/>
              <w:bottom w:val="single" w:sz="4" w:space="0" w:color="auto"/>
              <w:right w:val="single" w:sz="4" w:space="0" w:color="auto"/>
            </w:tcBorders>
            <w:shd w:val="clear" w:color="000000" w:fill="E5DFEC"/>
            <w:vAlign w:val="center"/>
            <w:hideMark/>
          </w:tcPr>
          <w:p w:rsidR="00224AE4" w:rsidRPr="00224AE4" w:rsidRDefault="00224AE4" w:rsidP="00224AE4">
            <w:pPr>
              <w:spacing w:after="0" w:line="240" w:lineRule="auto"/>
              <w:rPr>
                <w:rFonts w:ascii="Calibri" w:eastAsia="Times New Roman" w:hAnsi="Calibri" w:cs="Calibri"/>
                <w:b/>
                <w:bCs/>
                <w:color w:val="000000"/>
              </w:rPr>
            </w:pPr>
            <w:r w:rsidRPr="00224AE4">
              <w:rPr>
                <w:rFonts w:ascii="Calibri" w:eastAsia="Times New Roman" w:hAnsi="Calibri" w:cs="Calibri"/>
                <w:b/>
                <w:bCs/>
                <w:color w:val="000000"/>
              </w:rPr>
              <w:t xml:space="preserve">Ποσοστό (%) Μακροχρόνιας ανεργίας </w:t>
            </w:r>
          </w:p>
        </w:tc>
        <w:tc>
          <w:tcPr>
            <w:tcW w:w="993" w:type="dxa"/>
            <w:tcBorders>
              <w:top w:val="nil"/>
              <w:left w:val="nil"/>
              <w:bottom w:val="single" w:sz="4" w:space="0" w:color="auto"/>
              <w:right w:val="single" w:sz="4" w:space="0" w:color="auto"/>
            </w:tcBorders>
            <w:shd w:val="clear" w:color="auto" w:fill="auto"/>
            <w:noWrap/>
            <w:vAlign w:val="center"/>
            <w:hideMark/>
          </w:tcPr>
          <w:p w:rsidR="00224AE4" w:rsidRPr="00224AE4" w:rsidRDefault="00224AE4" w:rsidP="00224AE4">
            <w:pPr>
              <w:spacing w:after="0" w:line="240" w:lineRule="auto"/>
              <w:jc w:val="center"/>
              <w:rPr>
                <w:rFonts w:ascii="Calibri" w:eastAsia="Times New Roman" w:hAnsi="Calibri" w:cs="Calibri"/>
                <w:color w:val="000000"/>
                <w:sz w:val="24"/>
                <w:szCs w:val="24"/>
              </w:rPr>
            </w:pPr>
            <w:r w:rsidRPr="00224AE4">
              <w:rPr>
                <w:rFonts w:ascii="Calibri" w:eastAsia="Times New Roman" w:hAnsi="Calibri" w:cs="Calibri"/>
                <w:color w:val="000000"/>
                <w:sz w:val="24"/>
                <w:szCs w:val="24"/>
              </w:rPr>
              <w:t>6.1%</w:t>
            </w:r>
          </w:p>
        </w:tc>
        <w:tc>
          <w:tcPr>
            <w:tcW w:w="850" w:type="dxa"/>
            <w:tcBorders>
              <w:top w:val="nil"/>
              <w:left w:val="nil"/>
              <w:bottom w:val="single" w:sz="4" w:space="0" w:color="auto"/>
              <w:right w:val="single" w:sz="4" w:space="0" w:color="auto"/>
            </w:tcBorders>
            <w:shd w:val="clear" w:color="auto" w:fill="auto"/>
            <w:noWrap/>
            <w:vAlign w:val="center"/>
            <w:hideMark/>
          </w:tcPr>
          <w:p w:rsidR="00224AE4" w:rsidRPr="00224AE4" w:rsidRDefault="00224AE4" w:rsidP="00224AE4">
            <w:pPr>
              <w:spacing w:after="0" w:line="240" w:lineRule="auto"/>
              <w:jc w:val="center"/>
              <w:rPr>
                <w:rFonts w:ascii="Calibri" w:eastAsia="Times New Roman" w:hAnsi="Calibri" w:cs="Calibri"/>
                <w:color w:val="000000"/>
                <w:sz w:val="24"/>
                <w:szCs w:val="24"/>
              </w:rPr>
            </w:pPr>
            <w:r w:rsidRPr="00224AE4">
              <w:rPr>
                <w:rFonts w:ascii="Calibri" w:eastAsia="Times New Roman" w:hAnsi="Calibri" w:cs="Calibri"/>
                <w:color w:val="000000"/>
                <w:sz w:val="24"/>
                <w:szCs w:val="24"/>
              </w:rPr>
              <w:t>7.7%</w:t>
            </w:r>
          </w:p>
        </w:tc>
        <w:tc>
          <w:tcPr>
            <w:tcW w:w="851" w:type="dxa"/>
            <w:tcBorders>
              <w:top w:val="nil"/>
              <w:left w:val="nil"/>
              <w:bottom w:val="single" w:sz="4" w:space="0" w:color="auto"/>
              <w:right w:val="single" w:sz="4" w:space="0" w:color="auto"/>
            </w:tcBorders>
            <w:shd w:val="clear" w:color="auto" w:fill="auto"/>
            <w:noWrap/>
            <w:vAlign w:val="center"/>
            <w:hideMark/>
          </w:tcPr>
          <w:p w:rsidR="00224AE4" w:rsidRPr="00224AE4" w:rsidRDefault="00224AE4" w:rsidP="00224AE4">
            <w:pPr>
              <w:spacing w:after="0" w:line="240" w:lineRule="auto"/>
              <w:jc w:val="center"/>
              <w:rPr>
                <w:rFonts w:ascii="Calibri" w:eastAsia="Times New Roman" w:hAnsi="Calibri" w:cs="Calibri"/>
                <w:color w:val="000000"/>
                <w:sz w:val="24"/>
                <w:szCs w:val="24"/>
              </w:rPr>
            </w:pPr>
            <w:r w:rsidRPr="00224AE4">
              <w:rPr>
                <w:rFonts w:ascii="Calibri" w:eastAsia="Times New Roman" w:hAnsi="Calibri" w:cs="Calibri"/>
                <w:color w:val="000000"/>
                <w:sz w:val="24"/>
                <w:szCs w:val="24"/>
              </w:rPr>
              <w:t>6.8%</w:t>
            </w:r>
          </w:p>
        </w:tc>
        <w:tc>
          <w:tcPr>
            <w:tcW w:w="992" w:type="dxa"/>
            <w:tcBorders>
              <w:top w:val="nil"/>
              <w:left w:val="nil"/>
              <w:bottom w:val="single" w:sz="4" w:space="0" w:color="auto"/>
              <w:right w:val="single" w:sz="4" w:space="0" w:color="auto"/>
            </w:tcBorders>
            <w:shd w:val="clear" w:color="auto" w:fill="auto"/>
            <w:noWrap/>
            <w:vAlign w:val="center"/>
            <w:hideMark/>
          </w:tcPr>
          <w:p w:rsidR="00224AE4" w:rsidRPr="00224AE4" w:rsidRDefault="00224AE4" w:rsidP="00224AE4">
            <w:pPr>
              <w:spacing w:after="0" w:line="240" w:lineRule="auto"/>
              <w:jc w:val="center"/>
              <w:rPr>
                <w:rFonts w:ascii="Calibri" w:eastAsia="Times New Roman" w:hAnsi="Calibri" w:cs="Calibri"/>
                <w:color w:val="000000"/>
                <w:sz w:val="24"/>
                <w:szCs w:val="24"/>
              </w:rPr>
            </w:pPr>
            <w:r w:rsidRPr="00224AE4">
              <w:rPr>
                <w:rFonts w:ascii="Calibri" w:eastAsia="Times New Roman" w:hAnsi="Calibri" w:cs="Calibri"/>
                <w:color w:val="000000"/>
                <w:sz w:val="24"/>
                <w:szCs w:val="24"/>
              </w:rPr>
              <w:t>5.8%</w:t>
            </w:r>
          </w:p>
        </w:tc>
        <w:tc>
          <w:tcPr>
            <w:tcW w:w="992" w:type="dxa"/>
            <w:tcBorders>
              <w:top w:val="nil"/>
              <w:left w:val="nil"/>
              <w:bottom w:val="single" w:sz="4" w:space="0" w:color="auto"/>
              <w:right w:val="single" w:sz="4" w:space="0" w:color="auto"/>
            </w:tcBorders>
            <w:shd w:val="clear" w:color="auto" w:fill="auto"/>
            <w:noWrap/>
            <w:vAlign w:val="center"/>
            <w:hideMark/>
          </w:tcPr>
          <w:p w:rsidR="00224AE4" w:rsidRPr="00224AE4" w:rsidRDefault="00224AE4" w:rsidP="00224AE4">
            <w:pPr>
              <w:spacing w:after="0" w:line="240" w:lineRule="auto"/>
              <w:jc w:val="center"/>
              <w:rPr>
                <w:rFonts w:ascii="Calibri" w:eastAsia="Times New Roman" w:hAnsi="Calibri" w:cs="Calibri"/>
                <w:color w:val="000000"/>
                <w:sz w:val="24"/>
                <w:szCs w:val="24"/>
              </w:rPr>
            </w:pPr>
            <w:r w:rsidRPr="00224AE4">
              <w:rPr>
                <w:rFonts w:ascii="Calibri" w:eastAsia="Times New Roman" w:hAnsi="Calibri" w:cs="Calibri"/>
                <w:color w:val="000000"/>
                <w:sz w:val="24"/>
                <w:szCs w:val="24"/>
              </w:rPr>
              <w:t>4.5%</w:t>
            </w:r>
          </w:p>
        </w:tc>
        <w:tc>
          <w:tcPr>
            <w:tcW w:w="992" w:type="dxa"/>
            <w:tcBorders>
              <w:top w:val="nil"/>
              <w:left w:val="nil"/>
              <w:bottom w:val="single" w:sz="4" w:space="0" w:color="auto"/>
              <w:right w:val="single" w:sz="4" w:space="0" w:color="auto"/>
            </w:tcBorders>
            <w:shd w:val="clear" w:color="auto" w:fill="auto"/>
            <w:noWrap/>
            <w:vAlign w:val="center"/>
            <w:hideMark/>
          </w:tcPr>
          <w:p w:rsidR="00224AE4" w:rsidRPr="00224AE4" w:rsidRDefault="00224AE4" w:rsidP="00224AE4">
            <w:pPr>
              <w:spacing w:after="0" w:line="240" w:lineRule="auto"/>
              <w:jc w:val="center"/>
              <w:rPr>
                <w:rFonts w:ascii="Calibri" w:eastAsia="Times New Roman" w:hAnsi="Calibri" w:cs="Calibri"/>
                <w:color w:val="000000"/>
                <w:sz w:val="24"/>
                <w:szCs w:val="24"/>
              </w:rPr>
            </w:pPr>
            <w:r w:rsidRPr="00224AE4">
              <w:rPr>
                <w:rFonts w:ascii="Calibri" w:eastAsia="Times New Roman" w:hAnsi="Calibri" w:cs="Calibri"/>
                <w:color w:val="000000"/>
                <w:sz w:val="24"/>
                <w:szCs w:val="24"/>
              </w:rPr>
              <w:t>2.7%</w:t>
            </w:r>
          </w:p>
        </w:tc>
        <w:tc>
          <w:tcPr>
            <w:tcW w:w="814" w:type="dxa"/>
            <w:tcBorders>
              <w:top w:val="nil"/>
              <w:left w:val="nil"/>
              <w:bottom w:val="single" w:sz="4" w:space="0" w:color="auto"/>
              <w:right w:val="single" w:sz="4" w:space="0" w:color="auto"/>
            </w:tcBorders>
            <w:shd w:val="clear" w:color="auto" w:fill="auto"/>
            <w:noWrap/>
            <w:vAlign w:val="center"/>
            <w:hideMark/>
          </w:tcPr>
          <w:p w:rsidR="00224AE4" w:rsidRPr="00224AE4" w:rsidRDefault="00224AE4" w:rsidP="00224AE4">
            <w:pPr>
              <w:spacing w:after="0" w:line="240" w:lineRule="auto"/>
              <w:jc w:val="center"/>
              <w:rPr>
                <w:rFonts w:ascii="Calibri" w:eastAsia="Times New Roman" w:hAnsi="Calibri" w:cs="Calibri"/>
                <w:color w:val="000000"/>
                <w:sz w:val="24"/>
                <w:szCs w:val="24"/>
              </w:rPr>
            </w:pPr>
            <w:r w:rsidRPr="00224AE4">
              <w:rPr>
                <w:rFonts w:ascii="Calibri" w:eastAsia="Times New Roman" w:hAnsi="Calibri" w:cs="Calibri"/>
                <w:color w:val="000000"/>
                <w:sz w:val="24"/>
                <w:szCs w:val="24"/>
              </w:rPr>
              <w:t>2.1%</w:t>
            </w:r>
          </w:p>
        </w:tc>
        <w:tc>
          <w:tcPr>
            <w:tcW w:w="887" w:type="dxa"/>
            <w:tcBorders>
              <w:top w:val="nil"/>
              <w:left w:val="nil"/>
              <w:bottom w:val="single" w:sz="4" w:space="0" w:color="auto"/>
              <w:right w:val="single" w:sz="4" w:space="0" w:color="auto"/>
            </w:tcBorders>
            <w:shd w:val="clear" w:color="auto" w:fill="auto"/>
            <w:noWrap/>
            <w:vAlign w:val="center"/>
            <w:hideMark/>
          </w:tcPr>
          <w:p w:rsidR="00224AE4" w:rsidRPr="00224AE4" w:rsidRDefault="00224AE4" w:rsidP="00224AE4">
            <w:pPr>
              <w:spacing w:after="0" w:line="240" w:lineRule="auto"/>
              <w:jc w:val="center"/>
              <w:rPr>
                <w:rFonts w:ascii="Calibri" w:eastAsia="Times New Roman" w:hAnsi="Calibri" w:cs="Calibri"/>
                <w:color w:val="000000"/>
                <w:sz w:val="24"/>
                <w:szCs w:val="24"/>
              </w:rPr>
            </w:pPr>
            <w:r w:rsidRPr="00224AE4">
              <w:rPr>
                <w:rFonts w:ascii="Calibri" w:eastAsia="Times New Roman" w:hAnsi="Calibri" w:cs="Calibri"/>
                <w:color w:val="000000"/>
                <w:sz w:val="24"/>
                <w:szCs w:val="24"/>
              </w:rPr>
              <w:t>2.1%</w:t>
            </w:r>
          </w:p>
        </w:tc>
      </w:tr>
    </w:tbl>
    <w:p w:rsidR="00D32ACD" w:rsidRDefault="00527F19" w:rsidP="00527F19">
      <w:pPr>
        <w:rPr>
          <w:rFonts w:ascii="Calibri" w:hAnsi="Calibri"/>
          <w:sz w:val="18"/>
          <w:szCs w:val="18"/>
        </w:rPr>
      </w:pPr>
      <w:r w:rsidRPr="00527F19">
        <w:rPr>
          <w:rFonts w:ascii="Calibri" w:hAnsi="Calibri"/>
          <w:sz w:val="18"/>
          <w:szCs w:val="18"/>
        </w:rPr>
        <w:t>Πηγή : Έρευνα Εργατικού Δυναμικού (ΕΕΔ)</w:t>
      </w:r>
    </w:p>
    <w:p w:rsidR="00224AE4" w:rsidRPr="00527F19" w:rsidRDefault="00224AE4" w:rsidP="00527F19">
      <w:pPr>
        <w:rPr>
          <w:rFonts w:ascii="Calibri" w:hAnsi="Calibri"/>
          <w:color w:val="FF0000"/>
          <w:sz w:val="18"/>
          <w:szCs w:val="18"/>
        </w:rPr>
      </w:pPr>
    </w:p>
    <w:p w:rsidR="00527F19" w:rsidRPr="00527F19" w:rsidRDefault="00224AE4" w:rsidP="00224AE4">
      <w:pPr>
        <w:rPr>
          <w:rFonts w:ascii="Calibri" w:hAnsi="Calibri"/>
          <w:sz w:val="26"/>
          <w:szCs w:val="26"/>
        </w:rPr>
      </w:pPr>
      <w:r>
        <w:rPr>
          <w:noProof/>
          <w:lang w:val="en-US"/>
        </w:rPr>
        <w:drawing>
          <wp:inline distT="0" distB="0" distL="0" distR="0" wp14:anchorId="00546AEE" wp14:editId="242DCD43">
            <wp:extent cx="5686425" cy="3505200"/>
            <wp:effectExtent l="0" t="0" r="9525" b="0"/>
            <wp:docPr id="1"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02582E-0760-4F38-8093-03732919BF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27F19" w:rsidRPr="00527F19" w:rsidRDefault="00527F19" w:rsidP="005A5EFD">
      <w:pPr>
        <w:rPr>
          <w:rFonts w:ascii="Calibri" w:hAnsi="Calibri"/>
          <w:sz w:val="26"/>
          <w:szCs w:val="26"/>
        </w:rPr>
      </w:pPr>
    </w:p>
    <w:p w:rsidR="00B92C8A" w:rsidRPr="00E729D3" w:rsidRDefault="00EC25BD" w:rsidP="00DE534D">
      <w:pPr>
        <w:pStyle w:val="ListParagraph"/>
        <w:numPr>
          <w:ilvl w:val="0"/>
          <w:numId w:val="5"/>
        </w:numPr>
        <w:spacing w:line="276" w:lineRule="auto"/>
        <w:rPr>
          <w:rFonts w:ascii="Calibri" w:hAnsi="Calibri"/>
          <w:color w:val="auto"/>
          <w:sz w:val="26"/>
          <w:szCs w:val="26"/>
          <w:lang w:val="el-GR"/>
        </w:rPr>
      </w:pPr>
      <w:r w:rsidRPr="00E729D3">
        <w:rPr>
          <w:rFonts w:asciiTheme="minorHAnsi" w:eastAsia="Calibri" w:hAnsiTheme="minorHAnsi" w:cs="Arial"/>
          <w:color w:val="auto"/>
          <w:sz w:val="26"/>
          <w:szCs w:val="26"/>
          <w:lang w:val="el-GR"/>
        </w:rPr>
        <w:t>Ανάλυση Ετήσιων Στατιστικών Στοιχείων Εγγεγραμμένης Ανεργίας</w:t>
      </w:r>
      <w:r w:rsidRPr="00E729D3">
        <w:rPr>
          <w:rFonts w:ascii="Calibri" w:hAnsi="Calibri"/>
          <w:color w:val="auto"/>
          <w:sz w:val="26"/>
          <w:szCs w:val="26"/>
          <w:lang w:val="el-GR"/>
        </w:rPr>
        <w:t xml:space="preserve"> </w:t>
      </w:r>
      <w:r w:rsidR="00287C0D">
        <w:rPr>
          <w:rFonts w:ascii="Calibri" w:hAnsi="Calibri"/>
          <w:color w:val="auto"/>
          <w:sz w:val="26"/>
          <w:szCs w:val="26"/>
          <w:lang w:val="el-GR"/>
        </w:rPr>
        <w:t xml:space="preserve">κατά το </w:t>
      </w:r>
      <w:r w:rsidR="00B92C8A" w:rsidRPr="00E729D3">
        <w:rPr>
          <w:rFonts w:ascii="Calibri" w:hAnsi="Calibri"/>
          <w:color w:val="auto"/>
          <w:sz w:val="26"/>
          <w:szCs w:val="26"/>
          <w:lang w:val="el-GR"/>
        </w:rPr>
        <w:t>20</w:t>
      </w:r>
      <w:r w:rsidR="00E729D3" w:rsidRPr="00E729D3">
        <w:rPr>
          <w:rFonts w:ascii="Calibri" w:hAnsi="Calibri"/>
          <w:color w:val="auto"/>
          <w:sz w:val="26"/>
          <w:szCs w:val="26"/>
          <w:lang w:val="el-GR"/>
        </w:rPr>
        <w:t>20</w:t>
      </w:r>
      <w:r w:rsidR="006E30B0" w:rsidRPr="00E729D3">
        <w:rPr>
          <w:rStyle w:val="FootnoteReference"/>
          <w:rFonts w:ascii="Calibri" w:hAnsi="Calibri"/>
          <w:color w:val="auto"/>
          <w:sz w:val="26"/>
          <w:szCs w:val="26"/>
        </w:rPr>
        <w:footnoteReference w:id="2"/>
      </w:r>
    </w:p>
    <w:p w:rsidR="00B92C8A" w:rsidRDefault="00B92C8A" w:rsidP="00DE534D">
      <w:pPr>
        <w:spacing w:after="240"/>
        <w:jc w:val="both"/>
        <w:rPr>
          <w:rFonts w:ascii="Calibri" w:hAnsi="Calibri"/>
          <w:sz w:val="24"/>
          <w:szCs w:val="24"/>
        </w:rPr>
      </w:pPr>
      <w:r w:rsidRPr="00E729D3">
        <w:rPr>
          <w:rFonts w:ascii="Calibri" w:hAnsi="Calibri"/>
          <w:sz w:val="24"/>
          <w:szCs w:val="24"/>
        </w:rPr>
        <w:t>Η εγγεγραμμένη ανεργία το 20</w:t>
      </w:r>
      <w:r w:rsidR="00E729D3" w:rsidRPr="00E729D3">
        <w:rPr>
          <w:rFonts w:ascii="Calibri" w:hAnsi="Calibri"/>
          <w:sz w:val="24"/>
          <w:szCs w:val="24"/>
        </w:rPr>
        <w:t>20</w:t>
      </w:r>
      <w:r w:rsidRPr="00E729D3">
        <w:rPr>
          <w:rFonts w:ascii="Calibri" w:hAnsi="Calibri"/>
          <w:sz w:val="24"/>
          <w:szCs w:val="24"/>
        </w:rPr>
        <w:t xml:space="preserve"> έφτασε κατά μέσο </w:t>
      </w:r>
      <w:r w:rsidR="00A30C09">
        <w:rPr>
          <w:rFonts w:ascii="Calibri" w:hAnsi="Calibri"/>
          <w:sz w:val="24"/>
          <w:szCs w:val="24"/>
        </w:rPr>
        <w:t xml:space="preserve">μηνιαίο </w:t>
      </w:r>
      <w:r w:rsidRPr="00E729D3">
        <w:rPr>
          <w:rFonts w:ascii="Calibri" w:hAnsi="Calibri"/>
          <w:sz w:val="24"/>
          <w:szCs w:val="24"/>
        </w:rPr>
        <w:t xml:space="preserve">όρο στα </w:t>
      </w:r>
      <w:r w:rsidR="00E729D3" w:rsidRPr="00E729D3">
        <w:rPr>
          <w:rFonts w:ascii="Calibri" w:hAnsi="Calibri"/>
          <w:sz w:val="24"/>
          <w:szCs w:val="24"/>
        </w:rPr>
        <w:t>30.171</w:t>
      </w:r>
      <w:r w:rsidRPr="00E729D3">
        <w:rPr>
          <w:rFonts w:ascii="Calibri" w:hAnsi="Calibri"/>
          <w:sz w:val="24"/>
          <w:szCs w:val="24"/>
        </w:rPr>
        <w:t xml:space="preserve"> άτομα ενώ το 201</w:t>
      </w:r>
      <w:r w:rsidR="00E729D3" w:rsidRPr="00E729D3">
        <w:rPr>
          <w:rFonts w:ascii="Calibri" w:hAnsi="Calibri"/>
          <w:sz w:val="24"/>
          <w:szCs w:val="24"/>
        </w:rPr>
        <w:t>9</w:t>
      </w:r>
      <w:r w:rsidRPr="00E729D3">
        <w:rPr>
          <w:rFonts w:ascii="Calibri" w:hAnsi="Calibri"/>
          <w:sz w:val="24"/>
          <w:szCs w:val="24"/>
        </w:rPr>
        <w:t xml:space="preserve"> ήταν </w:t>
      </w:r>
      <w:r w:rsidR="0010268B" w:rsidRPr="00E729D3">
        <w:rPr>
          <w:rFonts w:ascii="Calibri" w:hAnsi="Calibri"/>
          <w:sz w:val="24"/>
          <w:szCs w:val="24"/>
        </w:rPr>
        <w:t>2</w:t>
      </w:r>
      <w:r w:rsidR="00E729D3" w:rsidRPr="00E729D3">
        <w:rPr>
          <w:rFonts w:ascii="Calibri" w:hAnsi="Calibri"/>
          <w:sz w:val="24"/>
          <w:szCs w:val="24"/>
        </w:rPr>
        <w:t>2</w:t>
      </w:r>
      <w:r w:rsidR="0010268B" w:rsidRPr="00E729D3">
        <w:rPr>
          <w:rFonts w:ascii="Calibri" w:hAnsi="Calibri"/>
          <w:sz w:val="24"/>
          <w:szCs w:val="24"/>
        </w:rPr>
        <w:t>.</w:t>
      </w:r>
      <w:r w:rsidR="00E729D3" w:rsidRPr="00E729D3">
        <w:rPr>
          <w:rFonts w:ascii="Calibri" w:hAnsi="Calibri"/>
          <w:sz w:val="24"/>
          <w:szCs w:val="24"/>
        </w:rPr>
        <w:t>321</w:t>
      </w:r>
      <w:r w:rsidRPr="00E729D3">
        <w:rPr>
          <w:rFonts w:ascii="Calibri" w:hAnsi="Calibri"/>
          <w:sz w:val="24"/>
          <w:szCs w:val="24"/>
        </w:rPr>
        <w:t xml:space="preserve"> άτομα. Παρουσιάστηκε δηλαδή </w:t>
      </w:r>
      <w:r w:rsidR="00E729D3" w:rsidRPr="00E729D3">
        <w:rPr>
          <w:rFonts w:ascii="Calibri" w:hAnsi="Calibri"/>
          <w:sz w:val="24"/>
          <w:szCs w:val="24"/>
        </w:rPr>
        <w:t>αύξηση</w:t>
      </w:r>
      <w:r w:rsidRPr="00E729D3">
        <w:rPr>
          <w:rFonts w:ascii="Calibri" w:hAnsi="Calibri"/>
          <w:sz w:val="24"/>
          <w:szCs w:val="24"/>
        </w:rPr>
        <w:t xml:space="preserve"> </w:t>
      </w:r>
      <w:r w:rsidR="00E729D3" w:rsidRPr="00E729D3">
        <w:rPr>
          <w:rFonts w:ascii="Calibri" w:hAnsi="Calibri"/>
          <w:sz w:val="24"/>
          <w:szCs w:val="24"/>
        </w:rPr>
        <w:t>7.851</w:t>
      </w:r>
      <w:r w:rsidRPr="00E729D3">
        <w:rPr>
          <w:rFonts w:ascii="Calibri" w:hAnsi="Calibri"/>
          <w:sz w:val="24"/>
          <w:szCs w:val="24"/>
        </w:rPr>
        <w:t xml:space="preserve"> </w:t>
      </w:r>
      <w:r w:rsidR="0010268B" w:rsidRPr="00E729D3">
        <w:rPr>
          <w:rFonts w:ascii="Calibri" w:hAnsi="Calibri"/>
          <w:sz w:val="24"/>
          <w:szCs w:val="24"/>
        </w:rPr>
        <w:t xml:space="preserve">ατόμων ή </w:t>
      </w:r>
      <w:r w:rsidR="00E729D3" w:rsidRPr="00E729D3">
        <w:rPr>
          <w:rFonts w:ascii="Calibri" w:hAnsi="Calibri"/>
          <w:sz w:val="24"/>
          <w:szCs w:val="24"/>
        </w:rPr>
        <w:t>35</w:t>
      </w:r>
      <w:r w:rsidRPr="00E729D3">
        <w:rPr>
          <w:rFonts w:ascii="Calibri" w:hAnsi="Calibri"/>
          <w:sz w:val="24"/>
          <w:szCs w:val="24"/>
        </w:rPr>
        <w:t xml:space="preserve">%. Κατά φύλο, οι γυναίκες αριθμούσαν </w:t>
      </w:r>
      <w:r w:rsidR="0010268B" w:rsidRPr="00E729D3">
        <w:rPr>
          <w:rFonts w:ascii="Calibri" w:hAnsi="Calibri"/>
          <w:sz w:val="24"/>
          <w:szCs w:val="24"/>
        </w:rPr>
        <w:t>1</w:t>
      </w:r>
      <w:r w:rsidR="00E729D3" w:rsidRPr="00E729D3">
        <w:rPr>
          <w:rFonts w:ascii="Calibri" w:hAnsi="Calibri"/>
          <w:sz w:val="24"/>
          <w:szCs w:val="24"/>
        </w:rPr>
        <w:t>7.254</w:t>
      </w:r>
      <w:r w:rsidRPr="00E729D3">
        <w:rPr>
          <w:rFonts w:ascii="Calibri" w:hAnsi="Calibri"/>
          <w:sz w:val="24"/>
          <w:szCs w:val="24"/>
        </w:rPr>
        <w:t xml:space="preserve"> άτομα ή 5</w:t>
      </w:r>
      <w:r w:rsidR="0010268B" w:rsidRPr="00E729D3">
        <w:rPr>
          <w:rFonts w:ascii="Calibri" w:hAnsi="Calibri"/>
          <w:sz w:val="24"/>
          <w:szCs w:val="24"/>
        </w:rPr>
        <w:t>7</w:t>
      </w:r>
      <w:r w:rsidRPr="00E729D3">
        <w:rPr>
          <w:rFonts w:ascii="Calibri" w:hAnsi="Calibri"/>
          <w:sz w:val="24"/>
          <w:szCs w:val="24"/>
        </w:rPr>
        <w:t xml:space="preserve">% ενώ οι άντρες </w:t>
      </w:r>
      <w:r w:rsidR="00E729D3" w:rsidRPr="00E729D3">
        <w:rPr>
          <w:rFonts w:ascii="Calibri" w:hAnsi="Calibri"/>
          <w:sz w:val="24"/>
          <w:szCs w:val="24"/>
        </w:rPr>
        <w:t>12.917</w:t>
      </w:r>
      <w:r w:rsidR="0010268B" w:rsidRPr="00E729D3">
        <w:rPr>
          <w:rFonts w:ascii="Calibri" w:hAnsi="Calibri"/>
          <w:sz w:val="24"/>
          <w:szCs w:val="24"/>
        </w:rPr>
        <w:t xml:space="preserve"> άτομα ή 43</w:t>
      </w:r>
      <w:r w:rsidRPr="00E729D3">
        <w:rPr>
          <w:rFonts w:ascii="Calibri" w:hAnsi="Calibri"/>
          <w:sz w:val="24"/>
          <w:szCs w:val="24"/>
        </w:rPr>
        <w:t>%.</w:t>
      </w:r>
      <w:r w:rsidR="007C165B">
        <w:rPr>
          <w:rFonts w:ascii="Calibri" w:hAnsi="Calibri"/>
          <w:sz w:val="24"/>
          <w:szCs w:val="24"/>
        </w:rPr>
        <w:t xml:space="preserve"> Στο </w:t>
      </w:r>
      <w:r w:rsidR="00F37FC6">
        <w:rPr>
          <w:rFonts w:ascii="Calibri" w:hAnsi="Calibri"/>
          <w:sz w:val="24"/>
          <w:szCs w:val="24"/>
        </w:rPr>
        <w:t xml:space="preserve">Πίνακα 3 και </w:t>
      </w:r>
      <w:r w:rsidR="00B17E2E">
        <w:rPr>
          <w:rFonts w:ascii="Calibri" w:hAnsi="Calibri"/>
          <w:sz w:val="24"/>
          <w:szCs w:val="24"/>
        </w:rPr>
        <w:t>Σχεδ</w:t>
      </w:r>
      <w:r w:rsidR="007C165B">
        <w:rPr>
          <w:rFonts w:ascii="Calibri" w:hAnsi="Calibri"/>
          <w:sz w:val="24"/>
          <w:szCs w:val="24"/>
        </w:rPr>
        <w:t xml:space="preserve">ιάγραμμα </w:t>
      </w:r>
      <w:r w:rsidR="00B17E2E">
        <w:rPr>
          <w:rFonts w:ascii="Calibri" w:hAnsi="Calibri"/>
          <w:sz w:val="24"/>
          <w:szCs w:val="24"/>
        </w:rPr>
        <w:t xml:space="preserve">3 </w:t>
      </w:r>
      <w:r w:rsidR="007C165B">
        <w:rPr>
          <w:rFonts w:ascii="Calibri" w:hAnsi="Calibri"/>
          <w:sz w:val="24"/>
          <w:szCs w:val="24"/>
        </w:rPr>
        <w:t>πιο κάτω φαίνεται η μηνιαία εξέλιξη της εγγεγραμμένης ανεργίας κατά τα χρόνια 2018-2020.</w:t>
      </w:r>
    </w:p>
    <w:p w:rsidR="0026570B" w:rsidRPr="0026570B" w:rsidRDefault="0026570B" w:rsidP="00DE534D">
      <w:pPr>
        <w:spacing w:after="240"/>
        <w:jc w:val="both"/>
        <w:rPr>
          <w:rFonts w:ascii="Calibri" w:hAnsi="Calibri"/>
          <w:b/>
          <w:sz w:val="24"/>
          <w:szCs w:val="24"/>
        </w:rPr>
      </w:pPr>
      <w:r>
        <w:rPr>
          <w:rFonts w:ascii="Calibri" w:hAnsi="Calibri"/>
          <w:b/>
          <w:sz w:val="24"/>
          <w:szCs w:val="24"/>
        </w:rPr>
        <w:t>Πίνακας 3: Εγγεγραμμένη Ανεργία ανά μήνα κατά τα χρόνια 2018-2020</w:t>
      </w:r>
    </w:p>
    <w:tbl>
      <w:tblPr>
        <w:tblW w:w="7933" w:type="dxa"/>
        <w:tblInd w:w="-5" w:type="dxa"/>
        <w:tblLook w:val="04A0" w:firstRow="1" w:lastRow="0" w:firstColumn="1" w:lastColumn="0" w:noHBand="0" w:noVBand="1"/>
      </w:tblPr>
      <w:tblGrid>
        <w:gridCol w:w="3580"/>
        <w:gridCol w:w="1518"/>
        <w:gridCol w:w="1418"/>
        <w:gridCol w:w="1417"/>
      </w:tblGrid>
      <w:tr w:rsidR="0026570B" w:rsidRPr="0026570B" w:rsidTr="0026570B">
        <w:trPr>
          <w:trHeight w:val="583"/>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rPr>
                <w:rFonts w:ascii="Calibri" w:eastAsia="Times New Roman" w:hAnsi="Calibri" w:cs="Calibri"/>
                <w:b/>
                <w:bCs/>
                <w:color w:val="000000"/>
              </w:rPr>
            </w:pPr>
            <w:r w:rsidRPr="0026570B">
              <w:rPr>
                <w:rFonts w:ascii="Calibri" w:eastAsia="Times New Roman" w:hAnsi="Calibri" w:cs="Calibri"/>
                <w:b/>
                <w:bCs/>
                <w:color w:val="000000"/>
              </w:rPr>
              <w:t>ΕΓΓΕΓΡΑΜΜΕΝΗ ΑΝΕΡΓΙΑ</w:t>
            </w:r>
          </w:p>
        </w:tc>
        <w:tc>
          <w:tcPr>
            <w:tcW w:w="1518" w:type="dxa"/>
            <w:tcBorders>
              <w:top w:val="single" w:sz="4" w:space="0" w:color="auto"/>
              <w:left w:val="nil"/>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jc w:val="center"/>
              <w:rPr>
                <w:rFonts w:ascii="Calibri" w:eastAsia="Times New Roman" w:hAnsi="Calibri" w:cs="Calibri"/>
                <w:b/>
                <w:bCs/>
                <w:color w:val="000000"/>
              </w:rPr>
            </w:pPr>
            <w:r w:rsidRPr="0026570B">
              <w:rPr>
                <w:rFonts w:ascii="Calibri" w:eastAsia="Times New Roman" w:hAnsi="Calibri" w:cs="Calibri"/>
                <w:b/>
                <w:bCs/>
                <w:color w:val="000000"/>
              </w:rPr>
              <w:t>2018</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jc w:val="center"/>
              <w:rPr>
                <w:rFonts w:ascii="Calibri" w:eastAsia="Times New Roman" w:hAnsi="Calibri" w:cs="Calibri"/>
                <w:b/>
                <w:bCs/>
                <w:color w:val="000000"/>
              </w:rPr>
            </w:pPr>
            <w:r w:rsidRPr="0026570B">
              <w:rPr>
                <w:rFonts w:ascii="Calibri" w:eastAsia="Times New Roman" w:hAnsi="Calibri" w:cs="Calibri"/>
                <w:b/>
                <w:bCs/>
                <w:color w:val="000000"/>
              </w:rPr>
              <w:t>2019</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jc w:val="center"/>
              <w:rPr>
                <w:rFonts w:ascii="Calibri" w:eastAsia="Times New Roman" w:hAnsi="Calibri" w:cs="Calibri"/>
                <w:b/>
                <w:bCs/>
                <w:color w:val="000000"/>
              </w:rPr>
            </w:pPr>
            <w:r w:rsidRPr="0026570B">
              <w:rPr>
                <w:rFonts w:ascii="Calibri" w:eastAsia="Times New Roman" w:hAnsi="Calibri" w:cs="Calibri"/>
                <w:b/>
                <w:bCs/>
                <w:color w:val="000000"/>
              </w:rPr>
              <w:t>2020</w:t>
            </w:r>
          </w:p>
        </w:tc>
      </w:tr>
      <w:tr w:rsidR="0026570B" w:rsidRPr="0026570B" w:rsidTr="00B24466">
        <w:trPr>
          <w:trHeight w:val="421"/>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rPr>
                <w:rFonts w:ascii="Calibri" w:eastAsia="Times New Roman" w:hAnsi="Calibri" w:cs="Calibri"/>
                <w:b/>
                <w:bCs/>
                <w:color w:val="000000"/>
              </w:rPr>
            </w:pPr>
            <w:r w:rsidRPr="0026570B">
              <w:rPr>
                <w:rFonts w:ascii="Calibri" w:eastAsia="Times New Roman" w:hAnsi="Calibri" w:cs="Calibri"/>
                <w:b/>
                <w:bCs/>
                <w:color w:val="000000"/>
              </w:rPr>
              <w:t>Ιανουάριος</w:t>
            </w:r>
          </w:p>
        </w:tc>
        <w:tc>
          <w:tcPr>
            <w:tcW w:w="1518" w:type="dxa"/>
            <w:tcBorders>
              <w:top w:val="single" w:sz="4" w:space="0" w:color="auto"/>
              <w:left w:val="nil"/>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jc w:val="center"/>
              <w:rPr>
                <w:rFonts w:ascii="Calibri" w:eastAsia="Times New Roman" w:hAnsi="Calibri" w:cs="Calibri"/>
                <w:b/>
                <w:bCs/>
                <w:color w:val="000000"/>
              </w:rPr>
            </w:pPr>
            <w:r w:rsidRPr="0026570B">
              <w:rPr>
                <w:rFonts w:ascii="Calibri" w:eastAsia="Times New Roman" w:hAnsi="Calibri" w:cs="Calibri"/>
                <w:b/>
                <w:bCs/>
                <w:color w:val="000000"/>
              </w:rPr>
              <w:t>35,989</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jc w:val="center"/>
              <w:rPr>
                <w:rFonts w:ascii="Calibri" w:eastAsia="Times New Roman" w:hAnsi="Calibri" w:cs="Calibri"/>
                <w:b/>
                <w:bCs/>
                <w:color w:val="000000"/>
              </w:rPr>
            </w:pPr>
            <w:r w:rsidRPr="0026570B">
              <w:rPr>
                <w:rFonts w:ascii="Calibri" w:eastAsia="Times New Roman" w:hAnsi="Calibri" w:cs="Calibri"/>
                <w:b/>
                <w:bCs/>
                <w:color w:val="000000"/>
              </w:rPr>
              <w:t>30,951</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jc w:val="center"/>
              <w:rPr>
                <w:rFonts w:ascii="Calibri" w:eastAsia="Times New Roman" w:hAnsi="Calibri" w:cs="Calibri"/>
                <w:b/>
                <w:bCs/>
                <w:color w:val="000000"/>
              </w:rPr>
            </w:pPr>
            <w:r w:rsidRPr="0026570B">
              <w:rPr>
                <w:rFonts w:ascii="Calibri" w:eastAsia="Times New Roman" w:hAnsi="Calibri" w:cs="Calibri"/>
                <w:b/>
                <w:bCs/>
                <w:color w:val="000000"/>
              </w:rPr>
              <w:t>26,214</w:t>
            </w:r>
          </w:p>
        </w:tc>
      </w:tr>
      <w:tr w:rsidR="0026570B" w:rsidRPr="0026570B" w:rsidTr="0026570B">
        <w:trPr>
          <w:trHeight w:val="411"/>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rPr>
                <w:rFonts w:ascii="Calibri" w:eastAsia="Times New Roman" w:hAnsi="Calibri" w:cs="Calibri"/>
                <w:b/>
                <w:bCs/>
                <w:color w:val="000000"/>
              </w:rPr>
            </w:pPr>
            <w:r w:rsidRPr="0026570B">
              <w:rPr>
                <w:rFonts w:ascii="Calibri" w:eastAsia="Times New Roman" w:hAnsi="Calibri" w:cs="Calibri"/>
                <w:b/>
                <w:bCs/>
                <w:color w:val="000000"/>
              </w:rPr>
              <w:t>Φεβρουάριος</w:t>
            </w:r>
          </w:p>
        </w:tc>
        <w:tc>
          <w:tcPr>
            <w:tcW w:w="1518" w:type="dxa"/>
            <w:tcBorders>
              <w:top w:val="single" w:sz="4" w:space="0" w:color="auto"/>
              <w:left w:val="nil"/>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jc w:val="center"/>
              <w:rPr>
                <w:rFonts w:ascii="Calibri" w:eastAsia="Times New Roman" w:hAnsi="Calibri" w:cs="Calibri"/>
                <w:b/>
                <w:bCs/>
                <w:color w:val="000000"/>
              </w:rPr>
            </w:pPr>
            <w:r w:rsidRPr="0026570B">
              <w:rPr>
                <w:rFonts w:ascii="Calibri" w:eastAsia="Times New Roman" w:hAnsi="Calibri" w:cs="Calibri"/>
                <w:b/>
                <w:bCs/>
                <w:color w:val="000000"/>
              </w:rPr>
              <w:t>34,204</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jc w:val="center"/>
              <w:rPr>
                <w:rFonts w:ascii="Calibri" w:eastAsia="Times New Roman" w:hAnsi="Calibri" w:cs="Calibri"/>
                <w:b/>
                <w:bCs/>
                <w:color w:val="000000"/>
              </w:rPr>
            </w:pPr>
            <w:r w:rsidRPr="0026570B">
              <w:rPr>
                <w:rFonts w:ascii="Calibri" w:eastAsia="Times New Roman" w:hAnsi="Calibri" w:cs="Calibri"/>
                <w:b/>
                <w:bCs/>
                <w:color w:val="000000"/>
              </w:rPr>
              <w:t>29,751</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jc w:val="center"/>
              <w:rPr>
                <w:rFonts w:ascii="Calibri" w:eastAsia="Times New Roman" w:hAnsi="Calibri" w:cs="Calibri"/>
                <w:b/>
                <w:bCs/>
                <w:color w:val="000000"/>
              </w:rPr>
            </w:pPr>
            <w:r w:rsidRPr="0026570B">
              <w:rPr>
                <w:rFonts w:ascii="Calibri" w:eastAsia="Times New Roman" w:hAnsi="Calibri" w:cs="Calibri"/>
                <w:b/>
                <w:bCs/>
                <w:color w:val="000000"/>
              </w:rPr>
              <w:t>25,620</w:t>
            </w:r>
          </w:p>
        </w:tc>
      </w:tr>
      <w:tr w:rsidR="0026570B" w:rsidRPr="0026570B" w:rsidTr="0026570B">
        <w:trPr>
          <w:trHeight w:val="417"/>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rPr>
                <w:rFonts w:ascii="Calibri" w:eastAsia="Times New Roman" w:hAnsi="Calibri" w:cs="Calibri"/>
                <w:b/>
                <w:bCs/>
                <w:color w:val="000000"/>
              </w:rPr>
            </w:pPr>
            <w:r w:rsidRPr="0026570B">
              <w:rPr>
                <w:rFonts w:ascii="Calibri" w:eastAsia="Times New Roman" w:hAnsi="Calibri" w:cs="Calibri"/>
                <w:b/>
                <w:bCs/>
                <w:color w:val="000000"/>
              </w:rPr>
              <w:t>Μάρτιος</w:t>
            </w:r>
          </w:p>
        </w:tc>
        <w:tc>
          <w:tcPr>
            <w:tcW w:w="1518" w:type="dxa"/>
            <w:tcBorders>
              <w:top w:val="single" w:sz="4" w:space="0" w:color="auto"/>
              <w:left w:val="nil"/>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jc w:val="center"/>
              <w:rPr>
                <w:rFonts w:ascii="Calibri" w:eastAsia="Times New Roman" w:hAnsi="Calibri" w:cs="Calibri"/>
                <w:b/>
                <w:bCs/>
                <w:color w:val="000000"/>
              </w:rPr>
            </w:pPr>
            <w:r w:rsidRPr="0026570B">
              <w:rPr>
                <w:rFonts w:ascii="Calibri" w:eastAsia="Times New Roman" w:hAnsi="Calibri" w:cs="Calibri"/>
                <w:b/>
                <w:bCs/>
                <w:color w:val="000000"/>
              </w:rPr>
              <w:t>30,616</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jc w:val="center"/>
              <w:rPr>
                <w:rFonts w:ascii="Calibri" w:eastAsia="Times New Roman" w:hAnsi="Calibri" w:cs="Calibri"/>
                <w:b/>
                <w:bCs/>
                <w:color w:val="000000"/>
              </w:rPr>
            </w:pPr>
            <w:r w:rsidRPr="0026570B">
              <w:rPr>
                <w:rFonts w:ascii="Calibri" w:eastAsia="Times New Roman" w:hAnsi="Calibri" w:cs="Calibri"/>
                <w:b/>
                <w:bCs/>
                <w:color w:val="000000"/>
              </w:rPr>
              <w:t>26,508</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jc w:val="center"/>
              <w:rPr>
                <w:rFonts w:ascii="Calibri" w:eastAsia="Times New Roman" w:hAnsi="Calibri" w:cs="Calibri"/>
                <w:b/>
                <w:bCs/>
                <w:color w:val="000000"/>
              </w:rPr>
            </w:pPr>
            <w:r w:rsidRPr="0026570B">
              <w:rPr>
                <w:rFonts w:ascii="Calibri" w:eastAsia="Times New Roman" w:hAnsi="Calibri" w:cs="Calibri"/>
                <w:b/>
                <w:bCs/>
                <w:color w:val="000000"/>
              </w:rPr>
              <w:t>26,353</w:t>
            </w:r>
          </w:p>
        </w:tc>
      </w:tr>
      <w:tr w:rsidR="0026570B" w:rsidRPr="0026570B" w:rsidTr="00B24466">
        <w:trPr>
          <w:trHeight w:val="423"/>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rPr>
                <w:rFonts w:ascii="Calibri" w:eastAsia="Times New Roman" w:hAnsi="Calibri" w:cs="Calibri"/>
                <w:b/>
                <w:bCs/>
                <w:color w:val="000000"/>
              </w:rPr>
            </w:pPr>
            <w:r w:rsidRPr="0026570B">
              <w:rPr>
                <w:rFonts w:ascii="Calibri" w:eastAsia="Times New Roman" w:hAnsi="Calibri" w:cs="Calibri"/>
                <w:b/>
                <w:bCs/>
                <w:color w:val="000000"/>
              </w:rPr>
              <w:t>Απρίλιος</w:t>
            </w:r>
          </w:p>
        </w:tc>
        <w:tc>
          <w:tcPr>
            <w:tcW w:w="1518" w:type="dxa"/>
            <w:tcBorders>
              <w:top w:val="single" w:sz="4" w:space="0" w:color="auto"/>
              <w:left w:val="nil"/>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jc w:val="center"/>
              <w:rPr>
                <w:rFonts w:ascii="Calibri" w:eastAsia="Times New Roman" w:hAnsi="Calibri" w:cs="Calibri"/>
                <w:b/>
                <w:bCs/>
                <w:color w:val="000000"/>
              </w:rPr>
            </w:pPr>
            <w:r w:rsidRPr="0026570B">
              <w:rPr>
                <w:rFonts w:ascii="Calibri" w:eastAsia="Times New Roman" w:hAnsi="Calibri" w:cs="Calibri"/>
                <w:b/>
                <w:bCs/>
                <w:color w:val="000000"/>
              </w:rPr>
              <w:t>24,903</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jc w:val="center"/>
              <w:rPr>
                <w:rFonts w:ascii="Calibri" w:eastAsia="Times New Roman" w:hAnsi="Calibri" w:cs="Calibri"/>
                <w:b/>
                <w:bCs/>
                <w:color w:val="000000"/>
              </w:rPr>
            </w:pPr>
            <w:r w:rsidRPr="0026570B">
              <w:rPr>
                <w:rFonts w:ascii="Calibri" w:eastAsia="Times New Roman" w:hAnsi="Calibri" w:cs="Calibri"/>
                <w:b/>
                <w:bCs/>
                <w:color w:val="000000"/>
              </w:rPr>
              <w:t>20,315</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jc w:val="center"/>
              <w:rPr>
                <w:rFonts w:ascii="Calibri" w:eastAsia="Times New Roman" w:hAnsi="Calibri" w:cs="Calibri"/>
                <w:b/>
                <w:bCs/>
                <w:color w:val="000000"/>
              </w:rPr>
            </w:pPr>
            <w:r w:rsidRPr="0026570B">
              <w:rPr>
                <w:rFonts w:ascii="Calibri" w:eastAsia="Times New Roman" w:hAnsi="Calibri" w:cs="Calibri"/>
                <w:b/>
                <w:bCs/>
                <w:color w:val="000000"/>
              </w:rPr>
              <w:t>28,591</w:t>
            </w:r>
          </w:p>
        </w:tc>
      </w:tr>
      <w:tr w:rsidR="0026570B" w:rsidRPr="0026570B" w:rsidTr="00B24466">
        <w:trPr>
          <w:trHeight w:val="414"/>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rPr>
                <w:rFonts w:ascii="Calibri" w:eastAsia="Times New Roman" w:hAnsi="Calibri" w:cs="Calibri"/>
                <w:b/>
                <w:bCs/>
                <w:color w:val="000000"/>
              </w:rPr>
            </w:pPr>
            <w:r w:rsidRPr="0026570B">
              <w:rPr>
                <w:rFonts w:ascii="Calibri" w:eastAsia="Times New Roman" w:hAnsi="Calibri" w:cs="Calibri"/>
                <w:b/>
                <w:bCs/>
                <w:color w:val="000000"/>
              </w:rPr>
              <w:t>Μάιος</w:t>
            </w:r>
          </w:p>
        </w:tc>
        <w:tc>
          <w:tcPr>
            <w:tcW w:w="1518" w:type="dxa"/>
            <w:tcBorders>
              <w:top w:val="single" w:sz="4" w:space="0" w:color="auto"/>
              <w:left w:val="nil"/>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jc w:val="center"/>
              <w:rPr>
                <w:rFonts w:ascii="Calibri" w:eastAsia="Times New Roman" w:hAnsi="Calibri" w:cs="Calibri"/>
                <w:b/>
                <w:bCs/>
                <w:color w:val="000000"/>
              </w:rPr>
            </w:pPr>
            <w:r w:rsidRPr="0026570B">
              <w:rPr>
                <w:rFonts w:ascii="Calibri" w:eastAsia="Times New Roman" w:hAnsi="Calibri" w:cs="Calibri"/>
                <w:b/>
                <w:bCs/>
                <w:color w:val="000000"/>
              </w:rPr>
              <w:t>22,839</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jc w:val="center"/>
              <w:rPr>
                <w:rFonts w:ascii="Calibri" w:eastAsia="Times New Roman" w:hAnsi="Calibri" w:cs="Calibri"/>
                <w:b/>
                <w:bCs/>
                <w:color w:val="000000"/>
              </w:rPr>
            </w:pPr>
            <w:r w:rsidRPr="0026570B">
              <w:rPr>
                <w:rFonts w:ascii="Calibri" w:eastAsia="Times New Roman" w:hAnsi="Calibri" w:cs="Calibri"/>
                <w:b/>
                <w:bCs/>
                <w:color w:val="000000"/>
              </w:rPr>
              <w:t>17,607</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jc w:val="center"/>
              <w:rPr>
                <w:rFonts w:ascii="Calibri" w:eastAsia="Times New Roman" w:hAnsi="Calibri" w:cs="Calibri"/>
                <w:b/>
                <w:bCs/>
                <w:color w:val="000000"/>
              </w:rPr>
            </w:pPr>
            <w:r w:rsidRPr="0026570B">
              <w:rPr>
                <w:rFonts w:ascii="Calibri" w:eastAsia="Times New Roman" w:hAnsi="Calibri" w:cs="Calibri"/>
                <w:b/>
                <w:bCs/>
                <w:color w:val="000000"/>
              </w:rPr>
              <w:t>29,604</w:t>
            </w:r>
          </w:p>
        </w:tc>
      </w:tr>
      <w:tr w:rsidR="0026570B" w:rsidRPr="0026570B" w:rsidTr="00B24466">
        <w:trPr>
          <w:trHeight w:val="421"/>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rPr>
                <w:rFonts w:ascii="Calibri" w:eastAsia="Times New Roman" w:hAnsi="Calibri" w:cs="Calibri"/>
                <w:b/>
                <w:bCs/>
                <w:color w:val="000000"/>
              </w:rPr>
            </w:pPr>
            <w:r w:rsidRPr="0026570B">
              <w:rPr>
                <w:rFonts w:ascii="Calibri" w:eastAsia="Times New Roman" w:hAnsi="Calibri" w:cs="Calibri"/>
                <w:b/>
                <w:bCs/>
                <w:color w:val="000000"/>
              </w:rPr>
              <w:t>Ιούνιος</w:t>
            </w:r>
          </w:p>
        </w:tc>
        <w:tc>
          <w:tcPr>
            <w:tcW w:w="1518" w:type="dxa"/>
            <w:tcBorders>
              <w:top w:val="single" w:sz="4" w:space="0" w:color="auto"/>
              <w:left w:val="nil"/>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jc w:val="center"/>
              <w:rPr>
                <w:rFonts w:ascii="Calibri" w:eastAsia="Times New Roman" w:hAnsi="Calibri" w:cs="Calibri"/>
                <w:b/>
                <w:bCs/>
                <w:color w:val="000000"/>
              </w:rPr>
            </w:pPr>
            <w:r w:rsidRPr="0026570B">
              <w:rPr>
                <w:rFonts w:ascii="Calibri" w:eastAsia="Times New Roman" w:hAnsi="Calibri" w:cs="Calibri"/>
                <w:b/>
                <w:bCs/>
                <w:color w:val="000000"/>
              </w:rPr>
              <w:t>23,808</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jc w:val="center"/>
              <w:rPr>
                <w:rFonts w:ascii="Calibri" w:eastAsia="Times New Roman" w:hAnsi="Calibri" w:cs="Calibri"/>
                <w:b/>
                <w:bCs/>
                <w:color w:val="000000"/>
              </w:rPr>
            </w:pPr>
            <w:r w:rsidRPr="0026570B">
              <w:rPr>
                <w:rFonts w:ascii="Calibri" w:eastAsia="Times New Roman" w:hAnsi="Calibri" w:cs="Calibri"/>
                <w:b/>
                <w:bCs/>
                <w:color w:val="000000"/>
              </w:rPr>
              <w:t>18,960</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jc w:val="center"/>
              <w:rPr>
                <w:rFonts w:ascii="Calibri" w:eastAsia="Times New Roman" w:hAnsi="Calibri" w:cs="Calibri"/>
                <w:b/>
                <w:bCs/>
                <w:color w:val="000000"/>
              </w:rPr>
            </w:pPr>
            <w:r w:rsidRPr="0026570B">
              <w:rPr>
                <w:rFonts w:ascii="Calibri" w:eastAsia="Times New Roman" w:hAnsi="Calibri" w:cs="Calibri"/>
                <w:b/>
                <w:bCs/>
                <w:color w:val="000000"/>
              </w:rPr>
              <w:t>31,158</w:t>
            </w:r>
          </w:p>
        </w:tc>
      </w:tr>
      <w:tr w:rsidR="0026570B" w:rsidRPr="0026570B" w:rsidTr="00B24466">
        <w:trPr>
          <w:trHeight w:val="413"/>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rPr>
                <w:rFonts w:ascii="Calibri" w:eastAsia="Times New Roman" w:hAnsi="Calibri" w:cs="Calibri"/>
                <w:b/>
                <w:bCs/>
                <w:color w:val="000000"/>
              </w:rPr>
            </w:pPr>
            <w:r w:rsidRPr="0026570B">
              <w:rPr>
                <w:rFonts w:ascii="Calibri" w:eastAsia="Times New Roman" w:hAnsi="Calibri" w:cs="Calibri"/>
                <w:b/>
                <w:bCs/>
                <w:color w:val="000000"/>
              </w:rPr>
              <w:t>Ιούλιος</w:t>
            </w:r>
          </w:p>
        </w:tc>
        <w:tc>
          <w:tcPr>
            <w:tcW w:w="1518" w:type="dxa"/>
            <w:tcBorders>
              <w:top w:val="single" w:sz="4" w:space="0" w:color="auto"/>
              <w:left w:val="nil"/>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jc w:val="center"/>
              <w:rPr>
                <w:rFonts w:ascii="Calibri" w:eastAsia="Times New Roman" w:hAnsi="Calibri" w:cs="Calibri"/>
                <w:b/>
                <w:bCs/>
                <w:color w:val="000000"/>
              </w:rPr>
            </w:pPr>
            <w:r w:rsidRPr="0026570B">
              <w:rPr>
                <w:rFonts w:ascii="Calibri" w:eastAsia="Times New Roman" w:hAnsi="Calibri" w:cs="Calibri"/>
                <w:b/>
                <w:bCs/>
                <w:color w:val="000000"/>
              </w:rPr>
              <w:t>24,803</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jc w:val="center"/>
              <w:rPr>
                <w:rFonts w:ascii="Calibri" w:eastAsia="Times New Roman" w:hAnsi="Calibri" w:cs="Calibri"/>
                <w:b/>
                <w:bCs/>
                <w:color w:val="000000"/>
              </w:rPr>
            </w:pPr>
            <w:r w:rsidRPr="0026570B">
              <w:rPr>
                <w:rFonts w:ascii="Calibri" w:eastAsia="Times New Roman" w:hAnsi="Calibri" w:cs="Calibri"/>
                <w:b/>
                <w:bCs/>
                <w:color w:val="000000"/>
              </w:rPr>
              <w:t>20,582</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jc w:val="center"/>
              <w:rPr>
                <w:rFonts w:ascii="Calibri" w:eastAsia="Times New Roman" w:hAnsi="Calibri" w:cs="Calibri"/>
                <w:b/>
                <w:bCs/>
                <w:color w:val="000000"/>
              </w:rPr>
            </w:pPr>
            <w:r w:rsidRPr="0026570B">
              <w:rPr>
                <w:rFonts w:ascii="Calibri" w:eastAsia="Times New Roman" w:hAnsi="Calibri" w:cs="Calibri"/>
                <w:b/>
                <w:bCs/>
                <w:color w:val="000000"/>
              </w:rPr>
              <w:t>32,313</w:t>
            </w:r>
          </w:p>
        </w:tc>
      </w:tr>
      <w:tr w:rsidR="0026570B" w:rsidRPr="0026570B" w:rsidTr="00B24466">
        <w:trPr>
          <w:trHeight w:val="419"/>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rPr>
                <w:rFonts w:ascii="Calibri" w:eastAsia="Times New Roman" w:hAnsi="Calibri" w:cs="Calibri"/>
                <w:b/>
                <w:bCs/>
                <w:color w:val="000000"/>
              </w:rPr>
            </w:pPr>
            <w:r w:rsidRPr="0026570B">
              <w:rPr>
                <w:rFonts w:ascii="Calibri" w:eastAsia="Times New Roman" w:hAnsi="Calibri" w:cs="Calibri"/>
                <w:b/>
                <w:bCs/>
                <w:color w:val="000000"/>
              </w:rPr>
              <w:t>Αύγουστος</w:t>
            </w:r>
          </w:p>
        </w:tc>
        <w:tc>
          <w:tcPr>
            <w:tcW w:w="1518" w:type="dxa"/>
            <w:tcBorders>
              <w:top w:val="single" w:sz="4" w:space="0" w:color="auto"/>
              <w:left w:val="nil"/>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jc w:val="center"/>
              <w:rPr>
                <w:rFonts w:ascii="Calibri" w:eastAsia="Times New Roman" w:hAnsi="Calibri" w:cs="Calibri"/>
                <w:b/>
                <w:bCs/>
                <w:color w:val="000000"/>
              </w:rPr>
            </w:pPr>
            <w:r w:rsidRPr="0026570B">
              <w:rPr>
                <w:rFonts w:ascii="Calibri" w:eastAsia="Times New Roman" w:hAnsi="Calibri" w:cs="Calibri"/>
                <w:b/>
                <w:bCs/>
                <w:color w:val="000000"/>
              </w:rPr>
              <w:t>23,866</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jc w:val="center"/>
              <w:rPr>
                <w:rFonts w:ascii="Calibri" w:eastAsia="Times New Roman" w:hAnsi="Calibri" w:cs="Calibri"/>
                <w:b/>
                <w:bCs/>
                <w:color w:val="000000"/>
              </w:rPr>
            </w:pPr>
            <w:r w:rsidRPr="0026570B">
              <w:rPr>
                <w:rFonts w:ascii="Calibri" w:eastAsia="Times New Roman" w:hAnsi="Calibri" w:cs="Calibri"/>
                <w:b/>
                <w:bCs/>
                <w:color w:val="000000"/>
              </w:rPr>
              <w:t>19,883</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jc w:val="center"/>
              <w:rPr>
                <w:rFonts w:ascii="Calibri" w:eastAsia="Times New Roman" w:hAnsi="Calibri" w:cs="Calibri"/>
                <w:b/>
                <w:bCs/>
                <w:color w:val="000000"/>
              </w:rPr>
            </w:pPr>
            <w:r w:rsidRPr="0026570B">
              <w:rPr>
                <w:rFonts w:ascii="Calibri" w:eastAsia="Times New Roman" w:hAnsi="Calibri" w:cs="Calibri"/>
                <w:b/>
                <w:bCs/>
                <w:color w:val="000000"/>
              </w:rPr>
              <w:t>33,649</w:t>
            </w:r>
          </w:p>
        </w:tc>
      </w:tr>
      <w:tr w:rsidR="0026570B" w:rsidRPr="0026570B" w:rsidTr="00B24466">
        <w:trPr>
          <w:trHeight w:val="41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rPr>
                <w:rFonts w:ascii="Calibri" w:eastAsia="Times New Roman" w:hAnsi="Calibri" w:cs="Calibri"/>
                <w:b/>
                <w:bCs/>
                <w:color w:val="000000"/>
              </w:rPr>
            </w:pPr>
            <w:r w:rsidRPr="0026570B">
              <w:rPr>
                <w:rFonts w:ascii="Calibri" w:eastAsia="Times New Roman" w:hAnsi="Calibri" w:cs="Calibri"/>
                <w:b/>
                <w:bCs/>
                <w:color w:val="000000"/>
              </w:rPr>
              <w:t>Σεπτέμβρης</w:t>
            </w:r>
          </w:p>
        </w:tc>
        <w:tc>
          <w:tcPr>
            <w:tcW w:w="1518" w:type="dxa"/>
            <w:tcBorders>
              <w:top w:val="single" w:sz="4" w:space="0" w:color="auto"/>
              <w:left w:val="nil"/>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jc w:val="center"/>
              <w:rPr>
                <w:rFonts w:ascii="Calibri" w:eastAsia="Times New Roman" w:hAnsi="Calibri" w:cs="Calibri"/>
                <w:b/>
                <w:bCs/>
                <w:color w:val="000000"/>
              </w:rPr>
            </w:pPr>
            <w:r w:rsidRPr="0026570B">
              <w:rPr>
                <w:rFonts w:ascii="Calibri" w:eastAsia="Times New Roman" w:hAnsi="Calibri" w:cs="Calibri"/>
                <w:b/>
                <w:bCs/>
                <w:color w:val="000000"/>
              </w:rPr>
              <w:t>21,399</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jc w:val="center"/>
              <w:rPr>
                <w:rFonts w:ascii="Calibri" w:eastAsia="Times New Roman" w:hAnsi="Calibri" w:cs="Calibri"/>
                <w:b/>
                <w:bCs/>
                <w:color w:val="000000"/>
              </w:rPr>
            </w:pPr>
            <w:r w:rsidRPr="0026570B">
              <w:rPr>
                <w:rFonts w:ascii="Calibri" w:eastAsia="Times New Roman" w:hAnsi="Calibri" w:cs="Calibri"/>
                <w:b/>
                <w:bCs/>
                <w:color w:val="000000"/>
              </w:rPr>
              <w:t>16,968</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jc w:val="center"/>
              <w:rPr>
                <w:rFonts w:ascii="Calibri" w:eastAsia="Times New Roman" w:hAnsi="Calibri" w:cs="Calibri"/>
                <w:b/>
                <w:bCs/>
                <w:color w:val="000000"/>
              </w:rPr>
            </w:pPr>
            <w:r w:rsidRPr="0026570B">
              <w:rPr>
                <w:rFonts w:ascii="Calibri" w:eastAsia="Times New Roman" w:hAnsi="Calibri" w:cs="Calibri"/>
                <w:b/>
                <w:bCs/>
                <w:color w:val="000000"/>
              </w:rPr>
              <w:t>30,718</w:t>
            </w:r>
          </w:p>
        </w:tc>
      </w:tr>
      <w:tr w:rsidR="0026570B" w:rsidRPr="0026570B" w:rsidTr="00B24466">
        <w:trPr>
          <w:trHeight w:val="416"/>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rPr>
                <w:rFonts w:ascii="Calibri" w:eastAsia="Times New Roman" w:hAnsi="Calibri" w:cs="Calibri"/>
                <w:b/>
                <w:bCs/>
                <w:color w:val="000000"/>
              </w:rPr>
            </w:pPr>
            <w:r w:rsidRPr="0026570B">
              <w:rPr>
                <w:rFonts w:ascii="Calibri" w:eastAsia="Times New Roman" w:hAnsi="Calibri" w:cs="Calibri"/>
                <w:b/>
                <w:bCs/>
                <w:color w:val="000000"/>
              </w:rPr>
              <w:t>Οκτώβριος</w:t>
            </w:r>
          </w:p>
        </w:tc>
        <w:tc>
          <w:tcPr>
            <w:tcW w:w="1518" w:type="dxa"/>
            <w:tcBorders>
              <w:top w:val="single" w:sz="4" w:space="0" w:color="auto"/>
              <w:left w:val="nil"/>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jc w:val="center"/>
              <w:rPr>
                <w:rFonts w:ascii="Calibri" w:eastAsia="Times New Roman" w:hAnsi="Calibri" w:cs="Calibri"/>
                <w:b/>
                <w:bCs/>
                <w:color w:val="000000"/>
              </w:rPr>
            </w:pPr>
            <w:r w:rsidRPr="0026570B">
              <w:rPr>
                <w:rFonts w:ascii="Calibri" w:eastAsia="Times New Roman" w:hAnsi="Calibri" w:cs="Calibri"/>
                <w:b/>
                <w:bCs/>
                <w:color w:val="000000"/>
              </w:rPr>
              <w:t>20,447</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jc w:val="center"/>
              <w:rPr>
                <w:rFonts w:ascii="Calibri" w:eastAsia="Times New Roman" w:hAnsi="Calibri" w:cs="Calibri"/>
                <w:b/>
                <w:bCs/>
                <w:color w:val="000000"/>
              </w:rPr>
            </w:pPr>
            <w:r w:rsidRPr="0026570B">
              <w:rPr>
                <w:rFonts w:ascii="Calibri" w:eastAsia="Times New Roman" w:hAnsi="Calibri" w:cs="Calibri"/>
                <w:b/>
                <w:bCs/>
                <w:color w:val="000000"/>
              </w:rPr>
              <w:t>16,544</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jc w:val="center"/>
              <w:rPr>
                <w:rFonts w:ascii="Calibri" w:eastAsia="Times New Roman" w:hAnsi="Calibri" w:cs="Calibri"/>
                <w:b/>
                <w:bCs/>
                <w:color w:val="000000"/>
              </w:rPr>
            </w:pPr>
            <w:r w:rsidRPr="0026570B">
              <w:rPr>
                <w:rFonts w:ascii="Calibri" w:eastAsia="Times New Roman" w:hAnsi="Calibri" w:cs="Calibri"/>
                <w:b/>
                <w:bCs/>
                <w:color w:val="000000"/>
              </w:rPr>
              <w:t>31,487</w:t>
            </w:r>
          </w:p>
        </w:tc>
      </w:tr>
      <w:tr w:rsidR="0026570B" w:rsidRPr="0026570B" w:rsidTr="00B24466">
        <w:trPr>
          <w:trHeight w:val="409"/>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rPr>
                <w:rFonts w:ascii="Calibri" w:eastAsia="Times New Roman" w:hAnsi="Calibri" w:cs="Calibri"/>
                <w:b/>
                <w:bCs/>
                <w:color w:val="000000"/>
              </w:rPr>
            </w:pPr>
            <w:r w:rsidRPr="0026570B">
              <w:rPr>
                <w:rFonts w:ascii="Calibri" w:eastAsia="Times New Roman" w:hAnsi="Calibri" w:cs="Calibri"/>
                <w:b/>
                <w:bCs/>
                <w:color w:val="000000"/>
              </w:rPr>
              <w:t>Νοέμβριος</w:t>
            </w:r>
          </w:p>
        </w:tc>
        <w:tc>
          <w:tcPr>
            <w:tcW w:w="1518" w:type="dxa"/>
            <w:tcBorders>
              <w:top w:val="single" w:sz="4" w:space="0" w:color="auto"/>
              <w:left w:val="nil"/>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jc w:val="center"/>
              <w:rPr>
                <w:rFonts w:ascii="Calibri" w:eastAsia="Times New Roman" w:hAnsi="Calibri" w:cs="Calibri"/>
                <w:b/>
                <w:bCs/>
                <w:color w:val="000000"/>
              </w:rPr>
            </w:pPr>
            <w:r w:rsidRPr="0026570B">
              <w:rPr>
                <w:rFonts w:ascii="Calibri" w:eastAsia="Times New Roman" w:hAnsi="Calibri" w:cs="Calibri"/>
                <w:b/>
                <w:bCs/>
                <w:color w:val="000000"/>
              </w:rPr>
              <w:t>28,514</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jc w:val="center"/>
              <w:rPr>
                <w:rFonts w:ascii="Calibri" w:eastAsia="Times New Roman" w:hAnsi="Calibri" w:cs="Calibri"/>
                <w:b/>
                <w:bCs/>
                <w:color w:val="000000"/>
              </w:rPr>
            </w:pPr>
            <w:r w:rsidRPr="0026570B">
              <w:rPr>
                <w:rFonts w:ascii="Calibri" w:eastAsia="Times New Roman" w:hAnsi="Calibri" w:cs="Calibri"/>
                <w:b/>
                <w:bCs/>
                <w:color w:val="000000"/>
              </w:rPr>
              <w:t>24,495</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jc w:val="center"/>
              <w:rPr>
                <w:rFonts w:ascii="Calibri" w:eastAsia="Times New Roman" w:hAnsi="Calibri" w:cs="Calibri"/>
                <w:b/>
                <w:bCs/>
                <w:color w:val="000000"/>
              </w:rPr>
            </w:pPr>
            <w:r w:rsidRPr="0026570B">
              <w:rPr>
                <w:rFonts w:ascii="Calibri" w:eastAsia="Times New Roman" w:hAnsi="Calibri" w:cs="Calibri"/>
                <w:b/>
                <w:bCs/>
                <w:color w:val="000000"/>
              </w:rPr>
              <w:t>32,968</w:t>
            </w:r>
          </w:p>
        </w:tc>
      </w:tr>
      <w:tr w:rsidR="0026570B" w:rsidRPr="0026570B" w:rsidTr="00B24466">
        <w:trPr>
          <w:trHeight w:val="415"/>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rPr>
                <w:rFonts w:ascii="Calibri" w:eastAsia="Times New Roman" w:hAnsi="Calibri" w:cs="Calibri"/>
                <w:b/>
                <w:bCs/>
                <w:color w:val="000000"/>
              </w:rPr>
            </w:pPr>
            <w:r w:rsidRPr="0026570B">
              <w:rPr>
                <w:rFonts w:ascii="Calibri" w:eastAsia="Times New Roman" w:hAnsi="Calibri" w:cs="Calibri"/>
                <w:b/>
                <w:bCs/>
                <w:color w:val="000000"/>
              </w:rPr>
              <w:t>Δεκέμβριος</w:t>
            </w:r>
          </w:p>
        </w:tc>
        <w:tc>
          <w:tcPr>
            <w:tcW w:w="1518" w:type="dxa"/>
            <w:tcBorders>
              <w:top w:val="single" w:sz="4" w:space="0" w:color="auto"/>
              <w:left w:val="nil"/>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jc w:val="center"/>
              <w:rPr>
                <w:rFonts w:ascii="Calibri" w:eastAsia="Times New Roman" w:hAnsi="Calibri" w:cs="Calibri"/>
                <w:b/>
                <w:bCs/>
                <w:color w:val="000000"/>
              </w:rPr>
            </w:pPr>
            <w:r w:rsidRPr="0026570B">
              <w:rPr>
                <w:rFonts w:ascii="Calibri" w:eastAsia="Times New Roman" w:hAnsi="Calibri" w:cs="Calibri"/>
                <w:b/>
                <w:bCs/>
                <w:color w:val="000000"/>
              </w:rPr>
              <w:t>29,800</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jc w:val="center"/>
              <w:rPr>
                <w:rFonts w:ascii="Calibri" w:eastAsia="Times New Roman" w:hAnsi="Calibri" w:cs="Calibri"/>
                <w:b/>
                <w:bCs/>
                <w:color w:val="000000"/>
              </w:rPr>
            </w:pPr>
            <w:r w:rsidRPr="0026570B">
              <w:rPr>
                <w:rFonts w:ascii="Calibri" w:eastAsia="Times New Roman" w:hAnsi="Calibri" w:cs="Calibri"/>
                <w:b/>
                <w:bCs/>
                <w:color w:val="000000"/>
              </w:rPr>
              <w:t>25,285</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jc w:val="center"/>
              <w:rPr>
                <w:rFonts w:ascii="Calibri" w:eastAsia="Times New Roman" w:hAnsi="Calibri" w:cs="Calibri"/>
                <w:b/>
                <w:bCs/>
                <w:color w:val="000000"/>
              </w:rPr>
            </w:pPr>
            <w:r w:rsidRPr="0026570B">
              <w:rPr>
                <w:rFonts w:ascii="Calibri" w:eastAsia="Times New Roman" w:hAnsi="Calibri" w:cs="Calibri"/>
                <w:b/>
                <w:bCs/>
                <w:color w:val="000000"/>
              </w:rPr>
              <w:t>33,382</w:t>
            </w:r>
          </w:p>
        </w:tc>
      </w:tr>
      <w:tr w:rsidR="0026570B" w:rsidRPr="0026570B" w:rsidTr="0026570B">
        <w:trPr>
          <w:trHeight w:val="583"/>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rPr>
                <w:rFonts w:ascii="Calibri" w:eastAsia="Times New Roman" w:hAnsi="Calibri" w:cs="Calibri"/>
                <w:b/>
                <w:bCs/>
                <w:color w:val="000000"/>
              </w:rPr>
            </w:pPr>
            <w:r w:rsidRPr="0026570B">
              <w:rPr>
                <w:rFonts w:ascii="Calibri" w:eastAsia="Times New Roman" w:hAnsi="Calibri" w:cs="Calibri"/>
                <w:b/>
                <w:bCs/>
                <w:color w:val="000000"/>
              </w:rPr>
              <w:t>ΜΗΝΑΙΟΣ ΜΕΣΟΣ ΟΡΟΣ</w:t>
            </w:r>
          </w:p>
        </w:tc>
        <w:tc>
          <w:tcPr>
            <w:tcW w:w="1518" w:type="dxa"/>
            <w:tcBorders>
              <w:top w:val="single" w:sz="4" w:space="0" w:color="auto"/>
              <w:left w:val="nil"/>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jc w:val="center"/>
              <w:rPr>
                <w:rFonts w:ascii="Calibri" w:eastAsia="Times New Roman" w:hAnsi="Calibri" w:cs="Calibri"/>
                <w:b/>
                <w:bCs/>
                <w:color w:val="000000"/>
              </w:rPr>
            </w:pPr>
            <w:r w:rsidRPr="0026570B">
              <w:rPr>
                <w:rFonts w:ascii="Calibri" w:eastAsia="Times New Roman" w:hAnsi="Calibri" w:cs="Calibri"/>
                <w:b/>
                <w:bCs/>
                <w:color w:val="000000"/>
              </w:rPr>
              <w:t>26,766</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jc w:val="center"/>
              <w:rPr>
                <w:rFonts w:ascii="Calibri" w:eastAsia="Times New Roman" w:hAnsi="Calibri" w:cs="Calibri"/>
                <w:b/>
                <w:bCs/>
                <w:color w:val="000000"/>
              </w:rPr>
            </w:pPr>
            <w:r w:rsidRPr="0026570B">
              <w:rPr>
                <w:rFonts w:ascii="Calibri" w:eastAsia="Times New Roman" w:hAnsi="Calibri" w:cs="Calibri"/>
                <w:b/>
                <w:bCs/>
                <w:color w:val="000000"/>
              </w:rPr>
              <w:t>22,321</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26570B" w:rsidRPr="0026570B" w:rsidRDefault="0026570B" w:rsidP="0026570B">
            <w:pPr>
              <w:spacing w:after="0" w:line="240" w:lineRule="auto"/>
              <w:jc w:val="center"/>
              <w:rPr>
                <w:rFonts w:ascii="Calibri" w:eastAsia="Times New Roman" w:hAnsi="Calibri" w:cs="Calibri"/>
                <w:b/>
                <w:bCs/>
                <w:color w:val="000000"/>
              </w:rPr>
            </w:pPr>
            <w:r w:rsidRPr="0026570B">
              <w:rPr>
                <w:rFonts w:ascii="Calibri" w:eastAsia="Times New Roman" w:hAnsi="Calibri" w:cs="Calibri"/>
                <w:b/>
                <w:bCs/>
                <w:color w:val="000000"/>
              </w:rPr>
              <w:t>30,171</w:t>
            </w:r>
          </w:p>
        </w:tc>
      </w:tr>
    </w:tbl>
    <w:p w:rsidR="00F37FC6" w:rsidRPr="00E729D3" w:rsidRDefault="00F37FC6" w:rsidP="00DE534D">
      <w:pPr>
        <w:spacing w:after="240"/>
        <w:jc w:val="both"/>
        <w:rPr>
          <w:rFonts w:ascii="Calibri" w:hAnsi="Calibri"/>
          <w:sz w:val="24"/>
          <w:szCs w:val="24"/>
        </w:rPr>
      </w:pPr>
    </w:p>
    <w:p w:rsidR="00FD4DFC" w:rsidRDefault="00FD4DFC" w:rsidP="00DE534D">
      <w:pPr>
        <w:spacing w:after="240"/>
        <w:jc w:val="both"/>
        <w:rPr>
          <w:rFonts w:ascii="Calibri" w:hAnsi="Calibri"/>
          <w:sz w:val="24"/>
          <w:szCs w:val="24"/>
        </w:rPr>
      </w:pPr>
      <w:r>
        <w:rPr>
          <w:noProof/>
          <w:lang w:val="en-US"/>
        </w:rPr>
        <w:lastRenderedPageBreak/>
        <w:drawing>
          <wp:inline distT="0" distB="0" distL="0" distR="0" wp14:anchorId="39E198CB" wp14:editId="7575648E">
            <wp:extent cx="5391150" cy="3571875"/>
            <wp:effectExtent l="0" t="0" r="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A5EFD" w:rsidRDefault="00A30C09" w:rsidP="00A30C09">
      <w:pPr>
        <w:spacing w:after="240"/>
        <w:jc w:val="both"/>
        <w:rPr>
          <w:rFonts w:ascii="Calibri" w:hAnsi="Calibri"/>
          <w:sz w:val="24"/>
          <w:szCs w:val="24"/>
        </w:rPr>
      </w:pPr>
      <w:r>
        <w:rPr>
          <w:rFonts w:ascii="Calibri" w:hAnsi="Calibri"/>
          <w:sz w:val="24"/>
          <w:szCs w:val="24"/>
        </w:rPr>
        <w:t xml:space="preserve">Κατά </w:t>
      </w:r>
      <w:r w:rsidRPr="00004035">
        <w:rPr>
          <w:rFonts w:ascii="Calibri" w:hAnsi="Calibri"/>
          <w:b/>
          <w:sz w:val="24"/>
          <w:szCs w:val="24"/>
        </w:rPr>
        <w:t>επαρχία,</w:t>
      </w:r>
      <w:r>
        <w:rPr>
          <w:rFonts w:ascii="Calibri" w:hAnsi="Calibri"/>
          <w:sz w:val="24"/>
          <w:szCs w:val="24"/>
        </w:rPr>
        <w:t xml:space="preserve"> η Λευκωσία συγκεντρώνει τον μεγαλύτερο αριθμό εγγεγραμμένων ανέργων (8.059 άτομα ή 27%), ακολουθεί η επαρχία Λεμεσού (6.821 άτομα ή 23%), η Λάρνακα (5.231 άτομα ή 1</w:t>
      </w:r>
      <w:r w:rsidRPr="0010268B">
        <w:rPr>
          <w:rFonts w:ascii="Calibri" w:hAnsi="Calibri"/>
          <w:sz w:val="24"/>
          <w:szCs w:val="24"/>
        </w:rPr>
        <w:t>7</w:t>
      </w:r>
      <w:r>
        <w:rPr>
          <w:rFonts w:ascii="Calibri" w:hAnsi="Calibri"/>
          <w:sz w:val="24"/>
          <w:szCs w:val="24"/>
        </w:rPr>
        <w:t>%), η Αμμόχωστος (5.911 άτομα ή 20%)</w:t>
      </w:r>
      <w:r w:rsidRPr="0010268B">
        <w:rPr>
          <w:rFonts w:ascii="Calibri" w:hAnsi="Calibri"/>
          <w:sz w:val="24"/>
          <w:szCs w:val="24"/>
        </w:rPr>
        <w:t xml:space="preserve"> </w:t>
      </w:r>
      <w:r>
        <w:rPr>
          <w:rFonts w:ascii="Calibri" w:hAnsi="Calibri"/>
          <w:sz w:val="24"/>
          <w:szCs w:val="24"/>
        </w:rPr>
        <w:t>και τέλος</w:t>
      </w:r>
      <w:r w:rsidRPr="0010268B">
        <w:rPr>
          <w:rFonts w:ascii="Calibri" w:hAnsi="Calibri"/>
          <w:sz w:val="24"/>
          <w:szCs w:val="24"/>
        </w:rPr>
        <w:t xml:space="preserve"> </w:t>
      </w:r>
      <w:r>
        <w:rPr>
          <w:rFonts w:ascii="Calibri" w:hAnsi="Calibri"/>
          <w:sz w:val="24"/>
          <w:szCs w:val="24"/>
        </w:rPr>
        <w:t>η Πάφος (4.149 άτομα ή 14%)</w:t>
      </w:r>
      <w:r w:rsidR="00F37FC6">
        <w:rPr>
          <w:rFonts w:ascii="Calibri" w:hAnsi="Calibri"/>
          <w:sz w:val="24"/>
          <w:szCs w:val="24"/>
        </w:rPr>
        <w:t xml:space="preserve"> (σχετικός ο Πίνακας </w:t>
      </w:r>
      <w:r w:rsidR="0026570B">
        <w:rPr>
          <w:rFonts w:ascii="Calibri" w:hAnsi="Calibri"/>
          <w:sz w:val="24"/>
          <w:szCs w:val="24"/>
        </w:rPr>
        <w:t>4</w:t>
      </w:r>
      <w:r w:rsidR="00F37FC6">
        <w:rPr>
          <w:rFonts w:ascii="Calibri" w:hAnsi="Calibri"/>
          <w:sz w:val="24"/>
          <w:szCs w:val="24"/>
        </w:rPr>
        <w:t xml:space="preserve"> και το</w:t>
      </w:r>
      <w:r w:rsidR="0026570B">
        <w:rPr>
          <w:rFonts w:ascii="Calibri" w:hAnsi="Calibri"/>
          <w:sz w:val="24"/>
          <w:szCs w:val="24"/>
        </w:rPr>
        <w:t xml:space="preserve"> Σχεδιάγραμμα 4 πιο κάτω)</w:t>
      </w:r>
      <w:r>
        <w:rPr>
          <w:rFonts w:ascii="Calibri" w:hAnsi="Calibri"/>
          <w:sz w:val="24"/>
          <w:szCs w:val="24"/>
        </w:rPr>
        <w:t>.</w:t>
      </w:r>
    </w:p>
    <w:tbl>
      <w:tblPr>
        <w:tblW w:w="7705" w:type="dxa"/>
        <w:tblLook w:val="04A0" w:firstRow="1" w:lastRow="0" w:firstColumn="1" w:lastColumn="0" w:noHBand="0" w:noVBand="1"/>
      </w:tblPr>
      <w:tblGrid>
        <w:gridCol w:w="2552"/>
        <w:gridCol w:w="142"/>
        <w:gridCol w:w="689"/>
        <w:gridCol w:w="882"/>
        <w:gridCol w:w="137"/>
        <w:gridCol w:w="708"/>
        <w:gridCol w:w="715"/>
        <w:gridCol w:w="167"/>
        <w:gridCol w:w="831"/>
        <w:gridCol w:w="566"/>
        <w:gridCol w:w="316"/>
      </w:tblGrid>
      <w:tr w:rsidR="00EA778B" w:rsidRPr="00EA778B" w:rsidTr="0026570B">
        <w:trPr>
          <w:trHeight w:val="300"/>
        </w:trPr>
        <w:tc>
          <w:tcPr>
            <w:tcW w:w="7705" w:type="dxa"/>
            <w:gridSpan w:val="11"/>
            <w:tcBorders>
              <w:top w:val="nil"/>
              <w:left w:val="nil"/>
              <w:bottom w:val="single" w:sz="4" w:space="0" w:color="auto"/>
              <w:right w:val="nil"/>
            </w:tcBorders>
            <w:shd w:val="clear" w:color="auto" w:fill="auto"/>
            <w:noWrap/>
            <w:vAlign w:val="bottom"/>
            <w:hideMark/>
          </w:tcPr>
          <w:p w:rsidR="00EA778B" w:rsidRDefault="006658DD" w:rsidP="00F37FC6">
            <w:pPr>
              <w:spacing w:after="0" w:line="240" w:lineRule="auto"/>
              <w:rPr>
                <w:rFonts w:ascii="Calibri" w:eastAsia="Times New Roman" w:hAnsi="Calibri" w:cs="Calibri"/>
                <w:b/>
                <w:bCs/>
                <w:color w:val="000000"/>
              </w:rPr>
            </w:pPr>
            <w:r>
              <w:rPr>
                <w:rFonts w:ascii="Calibri" w:eastAsia="Times New Roman" w:hAnsi="Calibri" w:cs="Calibri"/>
                <w:b/>
                <w:bCs/>
                <w:color w:val="000000"/>
              </w:rPr>
              <w:t>Πίνακας</w:t>
            </w:r>
            <w:r w:rsidR="00F37FC6">
              <w:rPr>
                <w:rFonts w:ascii="Calibri" w:eastAsia="Times New Roman" w:hAnsi="Calibri" w:cs="Calibri"/>
                <w:b/>
                <w:bCs/>
                <w:color w:val="000000"/>
              </w:rPr>
              <w:t xml:space="preserve"> 4:  </w:t>
            </w:r>
            <w:r w:rsidR="00EA778B" w:rsidRPr="00EA778B">
              <w:rPr>
                <w:rFonts w:ascii="Calibri" w:eastAsia="Times New Roman" w:hAnsi="Calibri" w:cs="Calibri"/>
                <w:b/>
                <w:bCs/>
                <w:color w:val="000000"/>
              </w:rPr>
              <w:t>Εγγεγραμμένη Ανεργία ανά Επαρχία κατά τα χρόνια 2018-2020</w:t>
            </w:r>
          </w:p>
          <w:p w:rsidR="0026570B" w:rsidRPr="00EA778B" w:rsidRDefault="0026570B" w:rsidP="00F37FC6">
            <w:pPr>
              <w:spacing w:after="0" w:line="240" w:lineRule="auto"/>
              <w:rPr>
                <w:rFonts w:ascii="Calibri" w:eastAsia="Times New Roman" w:hAnsi="Calibri" w:cs="Calibri"/>
                <w:b/>
                <w:bCs/>
                <w:color w:val="000000"/>
              </w:rPr>
            </w:pPr>
          </w:p>
        </w:tc>
      </w:tr>
      <w:tr w:rsidR="00EA778B" w:rsidRPr="00EA778B" w:rsidTr="0026570B">
        <w:trPr>
          <w:trHeight w:val="30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rPr>
                <w:rFonts w:ascii="Calibri" w:eastAsia="Times New Roman" w:hAnsi="Calibri" w:cs="Calibri"/>
                <w:b/>
                <w:color w:val="000000"/>
              </w:rPr>
            </w:pPr>
            <w:r w:rsidRPr="00EA778B">
              <w:rPr>
                <w:rFonts w:ascii="Calibri" w:eastAsia="Times New Roman" w:hAnsi="Calibri" w:cs="Calibri"/>
                <w:color w:val="000000"/>
              </w:rPr>
              <w:t> </w:t>
            </w:r>
            <w:r w:rsidR="005A5EFD" w:rsidRPr="005A5EFD">
              <w:rPr>
                <w:rFonts w:ascii="Calibri" w:eastAsia="Times New Roman" w:hAnsi="Calibri" w:cs="Calibri"/>
                <w:b/>
                <w:color w:val="000000"/>
              </w:rPr>
              <w:t>ΕΠΑΡΧΙΕΣ</w:t>
            </w:r>
          </w:p>
        </w:tc>
        <w:tc>
          <w:tcPr>
            <w:tcW w:w="171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A778B" w:rsidRPr="00EA778B" w:rsidRDefault="00EA778B" w:rsidP="00EA778B">
            <w:pPr>
              <w:spacing w:after="0" w:line="240" w:lineRule="auto"/>
              <w:jc w:val="center"/>
              <w:rPr>
                <w:rFonts w:ascii="Calibri" w:eastAsia="Times New Roman" w:hAnsi="Calibri" w:cs="Calibri"/>
                <w:b/>
                <w:bCs/>
                <w:color w:val="000000"/>
              </w:rPr>
            </w:pPr>
            <w:r w:rsidRPr="00EA778B">
              <w:rPr>
                <w:rFonts w:ascii="Calibri" w:eastAsia="Times New Roman" w:hAnsi="Calibri" w:cs="Calibri"/>
                <w:b/>
                <w:bCs/>
                <w:color w:val="000000"/>
              </w:rPr>
              <w:t>2018</w:t>
            </w:r>
          </w:p>
        </w:tc>
        <w:tc>
          <w:tcPr>
            <w:tcW w:w="1727" w:type="dxa"/>
            <w:gridSpan w:val="4"/>
            <w:tcBorders>
              <w:top w:val="single" w:sz="4" w:space="0" w:color="auto"/>
              <w:left w:val="nil"/>
              <w:bottom w:val="single" w:sz="4" w:space="0" w:color="auto"/>
              <w:right w:val="single" w:sz="4" w:space="0" w:color="000000"/>
            </w:tcBorders>
            <w:shd w:val="clear" w:color="auto" w:fill="auto"/>
            <w:noWrap/>
            <w:vAlign w:val="bottom"/>
            <w:hideMark/>
          </w:tcPr>
          <w:p w:rsidR="00EA778B" w:rsidRPr="00EA778B" w:rsidRDefault="00EA778B" w:rsidP="00EA778B">
            <w:pPr>
              <w:spacing w:after="0" w:line="240" w:lineRule="auto"/>
              <w:jc w:val="center"/>
              <w:rPr>
                <w:rFonts w:ascii="Calibri" w:eastAsia="Times New Roman" w:hAnsi="Calibri" w:cs="Calibri"/>
                <w:b/>
                <w:bCs/>
                <w:color w:val="000000"/>
              </w:rPr>
            </w:pPr>
            <w:r w:rsidRPr="00EA778B">
              <w:rPr>
                <w:rFonts w:ascii="Calibri" w:eastAsia="Times New Roman" w:hAnsi="Calibri" w:cs="Calibri"/>
                <w:b/>
                <w:bCs/>
                <w:color w:val="000000"/>
              </w:rPr>
              <w:t>2019</w:t>
            </w:r>
          </w:p>
        </w:tc>
        <w:tc>
          <w:tcPr>
            <w:tcW w:w="171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A778B" w:rsidRPr="00EA778B" w:rsidRDefault="00EA778B" w:rsidP="00EA778B">
            <w:pPr>
              <w:spacing w:after="0" w:line="240" w:lineRule="auto"/>
              <w:jc w:val="center"/>
              <w:rPr>
                <w:rFonts w:ascii="Calibri" w:eastAsia="Times New Roman" w:hAnsi="Calibri" w:cs="Calibri"/>
                <w:b/>
                <w:bCs/>
                <w:color w:val="000000"/>
              </w:rPr>
            </w:pPr>
            <w:r w:rsidRPr="00EA778B">
              <w:rPr>
                <w:rFonts w:ascii="Calibri" w:eastAsia="Times New Roman" w:hAnsi="Calibri" w:cs="Calibri"/>
                <w:b/>
                <w:bCs/>
                <w:color w:val="000000"/>
              </w:rPr>
              <w:t>2020</w:t>
            </w:r>
          </w:p>
        </w:tc>
      </w:tr>
      <w:tr w:rsidR="005515D4" w:rsidRPr="00EA778B" w:rsidTr="0026570B">
        <w:trPr>
          <w:trHeight w:val="223"/>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rPr>
                <w:rFonts w:ascii="Calibri" w:eastAsia="Times New Roman" w:hAnsi="Calibri" w:cs="Calibri"/>
                <w:color w:val="000000"/>
              </w:rPr>
            </w:pPr>
            <w:r w:rsidRPr="00EA778B">
              <w:rPr>
                <w:rFonts w:ascii="Calibri" w:eastAsia="Times New Roman" w:hAnsi="Calibri" w:cs="Calibri"/>
                <w:color w:val="000000"/>
              </w:rPr>
              <w:t> </w:t>
            </w:r>
          </w:p>
        </w:tc>
        <w:tc>
          <w:tcPr>
            <w:tcW w:w="831" w:type="dxa"/>
            <w:gridSpan w:val="2"/>
            <w:tcBorders>
              <w:top w:val="nil"/>
              <w:left w:val="nil"/>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jc w:val="center"/>
              <w:rPr>
                <w:rFonts w:ascii="Calibri" w:eastAsia="Times New Roman" w:hAnsi="Calibri" w:cs="Calibri"/>
                <w:b/>
                <w:bCs/>
                <w:color w:val="000000"/>
              </w:rPr>
            </w:pPr>
            <w:r w:rsidRPr="00EA778B">
              <w:rPr>
                <w:rFonts w:ascii="Calibri" w:eastAsia="Times New Roman" w:hAnsi="Calibri" w:cs="Calibri"/>
                <w:b/>
                <w:bCs/>
                <w:color w:val="000000"/>
              </w:rPr>
              <w:t>Αρ.</w:t>
            </w:r>
          </w:p>
        </w:tc>
        <w:tc>
          <w:tcPr>
            <w:tcW w:w="882" w:type="dxa"/>
            <w:tcBorders>
              <w:top w:val="nil"/>
              <w:left w:val="nil"/>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jc w:val="center"/>
              <w:rPr>
                <w:rFonts w:ascii="Calibri" w:eastAsia="Times New Roman" w:hAnsi="Calibri" w:cs="Calibri"/>
                <w:b/>
                <w:bCs/>
                <w:color w:val="000000"/>
              </w:rPr>
            </w:pPr>
            <w:r w:rsidRPr="00EA778B">
              <w:rPr>
                <w:rFonts w:ascii="Calibri" w:eastAsia="Times New Roman" w:hAnsi="Calibri" w:cs="Calibri"/>
                <w:b/>
                <w:bCs/>
                <w:color w:val="000000"/>
              </w:rPr>
              <w:t>%</w:t>
            </w:r>
          </w:p>
        </w:tc>
        <w:tc>
          <w:tcPr>
            <w:tcW w:w="845" w:type="dxa"/>
            <w:gridSpan w:val="2"/>
            <w:tcBorders>
              <w:top w:val="nil"/>
              <w:left w:val="nil"/>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jc w:val="center"/>
              <w:rPr>
                <w:rFonts w:ascii="Calibri" w:eastAsia="Times New Roman" w:hAnsi="Calibri" w:cs="Calibri"/>
                <w:b/>
                <w:bCs/>
                <w:color w:val="000000"/>
              </w:rPr>
            </w:pPr>
            <w:r w:rsidRPr="00EA778B">
              <w:rPr>
                <w:rFonts w:ascii="Calibri" w:eastAsia="Times New Roman" w:hAnsi="Calibri" w:cs="Calibri"/>
                <w:b/>
                <w:bCs/>
                <w:color w:val="000000"/>
              </w:rPr>
              <w:t>Αρ.</w:t>
            </w:r>
          </w:p>
        </w:tc>
        <w:tc>
          <w:tcPr>
            <w:tcW w:w="882" w:type="dxa"/>
            <w:gridSpan w:val="2"/>
            <w:tcBorders>
              <w:top w:val="nil"/>
              <w:left w:val="nil"/>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jc w:val="center"/>
              <w:rPr>
                <w:rFonts w:ascii="Calibri" w:eastAsia="Times New Roman" w:hAnsi="Calibri" w:cs="Calibri"/>
                <w:b/>
                <w:bCs/>
                <w:color w:val="000000"/>
              </w:rPr>
            </w:pPr>
            <w:r w:rsidRPr="00EA778B">
              <w:rPr>
                <w:rFonts w:ascii="Calibri" w:eastAsia="Times New Roman" w:hAnsi="Calibri" w:cs="Calibri"/>
                <w:b/>
                <w:bCs/>
                <w:color w:val="000000"/>
              </w:rPr>
              <w:t>%</w:t>
            </w:r>
          </w:p>
        </w:tc>
        <w:tc>
          <w:tcPr>
            <w:tcW w:w="831" w:type="dxa"/>
            <w:tcBorders>
              <w:top w:val="nil"/>
              <w:left w:val="nil"/>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jc w:val="center"/>
              <w:rPr>
                <w:rFonts w:ascii="Calibri" w:eastAsia="Times New Roman" w:hAnsi="Calibri" w:cs="Calibri"/>
                <w:b/>
                <w:bCs/>
                <w:color w:val="000000"/>
              </w:rPr>
            </w:pPr>
            <w:r w:rsidRPr="00EA778B">
              <w:rPr>
                <w:rFonts w:ascii="Calibri" w:eastAsia="Times New Roman" w:hAnsi="Calibri" w:cs="Calibri"/>
                <w:b/>
                <w:bCs/>
                <w:color w:val="000000"/>
              </w:rPr>
              <w:t>Αρ.</w:t>
            </w:r>
          </w:p>
        </w:tc>
        <w:tc>
          <w:tcPr>
            <w:tcW w:w="882" w:type="dxa"/>
            <w:gridSpan w:val="2"/>
            <w:tcBorders>
              <w:top w:val="nil"/>
              <w:left w:val="nil"/>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jc w:val="center"/>
              <w:rPr>
                <w:rFonts w:ascii="Calibri" w:eastAsia="Times New Roman" w:hAnsi="Calibri" w:cs="Calibri"/>
                <w:b/>
                <w:bCs/>
                <w:color w:val="000000"/>
              </w:rPr>
            </w:pPr>
            <w:r w:rsidRPr="00EA778B">
              <w:rPr>
                <w:rFonts w:ascii="Calibri" w:eastAsia="Times New Roman" w:hAnsi="Calibri" w:cs="Calibri"/>
                <w:b/>
                <w:bCs/>
                <w:color w:val="000000"/>
              </w:rPr>
              <w:t>%</w:t>
            </w:r>
          </w:p>
        </w:tc>
      </w:tr>
      <w:tr w:rsidR="005515D4" w:rsidRPr="00EA778B" w:rsidTr="0026570B">
        <w:trPr>
          <w:trHeight w:val="36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rPr>
                <w:rFonts w:ascii="Calibri" w:eastAsia="Times New Roman" w:hAnsi="Calibri" w:cs="Calibri"/>
                <w:color w:val="000000"/>
              </w:rPr>
            </w:pPr>
            <w:r w:rsidRPr="00EA778B">
              <w:rPr>
                <w:rFonts w:ascii="Calibri" w:eastAsia="Times New Roman" w:hAnsi="Calibri" w:cs="Calibri"/>
                <w:color w:val="000000"/>
              </w:rPr>
              <w:t>ΕΠΑΡΧΙΑ ΛΕΥΚΩΣΙΑΣ</w:t>
            </w:r>
          </w:p>
        </w:tc>
        <w:tc>
          <w:tcPr>
            <w:tcW w:w="831" w:type="dxa"/>
            <w:gridSpan w:val="2"/>
            <w:tcBorders>
              <w:top w:val="nil"/>
              <w:left w:val="nil"/>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jc w:val="center"/>
              <w:rPr>
                <w:rFonts w:ascii="Calibri" w:eastAsia="Times New Roman" w:hAnsi="Calibri" w:cs="Calibri"/>
                <w:color w:val="000000"/>
              </w:rPr>
            </w:pPr>
            <w:r w:rsidRPr="00EA778B">
              <w:rPr>
                <w:rFonts w:ascii="Calibri" w:eastAsia="Times New Roman" w:hAnsi="Calibri" w:cs="Calibri"/>
                <w:color w:val="000000"/>
              </w:rPr>
              <w:t>8,598</w:t>
            </w:r>
          </w:p>
        </w:tc>
        <w:tc>
          <w:tcPr>
            <w:tcW w:w="882" w:type="dxa"/>
            <w:tcBorders>
              <w:top w:val="nil"/>
              <w:left w:val="nil"/>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jc w:val="right"/>
              <w:rPr>
                <w:rFonts w:ascii="Calibri" w:eastAsia="Times New Roman" w:hAnsi="Calibri" w:cs="Calibri"/>
                <w:color w:val="000000"/>
              </w:rPr>
            </w:pPr>
            <w:r w:rsidRPr="00EA778B">
              <w:rPr>
                <w:rFonts w:ascii="Calibri" w:eastAsia="Times New Roman" w:hAnsi="Calibri" w:cs="Calibri"/>
                <w:color w:val="000000"/>
              </w:rPr>
              <w:t>32.1%</w:t>
            </w:r>
          </w:p>
        </w:tc>
        <w:tc>
          <w:tcPr>
            <w:tcW w:w="845" w:type="dxa"/>
            <w:gridSpan w:val="2"/>
            <w:tcBorders>
              <w:top w:val="nil"/>
              <w:left w:val="nil"/>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jc w:val="center"/>
              <w:rPr>
                <w:rFonts w:ascii="Calibri" w:eastAsia="Times New Roman" w:hAnsi="Calibri" w:cs="Calibri"/>
                <w:color w:val="000000"/>
              </w:rPr>
            </w:pPr>
            <w:r w:rsidRPr="00EA778B">
              <w:rPr>
                <w:rFonts w:ascii="Calibri" w:eastAsia="Times New Roman" w:hAnsi="Calibri" w:cs="Calibri"/>
                <w:color w:val="000000"/>
              </w:rPr>
              <w:t>7,136</w:t>
            </w:r>
          </w:p>
        </w:tc>
        <w:tc>
          <w:tcPr>
            <w:tcW w:w="882" w:type="dxa"/>
            <w:gridSpan w:val="2"/>
            <w:tcBorders>
              <w:top w:val="nil"/>
              <w:left w:val="nil"/>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jc w:val="right"/>
              <w:rPr>
                <w:rFonts w:ascii="Calibri" w:eastAsia="Times New Roman" w:hAnsi="Calibri" w:cs="Calibri"/>
                <w:color w:val="000000"/>
              </w:rPr>
            </w:pPr>
            <w:r w:rsidRPr="00EA778B">
              <w:rPr>
                <w:rFonts w:ascii="Calibri" w:eastAsia="Times New Roman" w:hAnsi="Calibri" w:cs="Calibri"/>
                <w:color w:val="000000"/>
              </w:rPr>
              <w:t>32.0%</w:t>
            </w:r>
          </w:p>
        </w:tc>
        <w:tc>
          <w:tcPr>
            <w:tcW w:w="831" w:type="dxa"/>
            <w:tcBorders>
              <w:top w:val="nil"/>
              <w:left w:val="nil"/>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jc w:val="center"/>
              <w:rPr>
                <w:rFonts w:ascii="Calibri" w:eastAsia="Times New Roman" w:hAnsi="Calibri" w:cs="Calibri"/>
                <w:color w:val="000000"/>
              </w:rPr>
            </w:pPr>
            <w:r w:rsidRPr="00EA778B">
              <w:rPr>
                <w:rFonts w:ascii="Calibri" w:eastAsia="Times New Roman" w:hAnsi="Calibri" w:cs="Calibri"/>
                <w:color w:val="000000"/>
              </w:rPr>
              <w:t>8,059</w:t>
            </w:r>
          </w:p>
        </w:tc>
        <w:tc>
          <w:tcPr>
            <w:tcW w:w="882" w:type="dxa"/>
            <w:gridSpan w:val="2"/>
            <w:tcBorders>
              <w:top w:val="nil"/>
              <w:left w:val="nil"/>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jc w:val="right"/>
              <w:rPr>
                <w:rFonts w:ascii="Calibri" w:eastAsia="Times New Roman" w:hAnsi="Calibri" w:cs="Calibri"/>
                <w:color w:val="000000"/>
              </w:rPr>
            </w:pPr>
            <w:r w:rsidRPr="00EA778B">
              <w:rPr>
                <w:rFonts w:ascii="Calibri" w:eastAsia="Times New Roman" w:hAnsi="Calibri" w:cs="Calibri"/>
                <w:color w:val="000000"/>
              </w:rPr>
              <w:t>26.7%</w:t>
            </w:r>
          </w:p>
        </w:tc>
      </w:tr>
      <w:tr w:rsidR="005515D4" w:rsidRPr="00EA778B" w:rsidTr="0026570B">
        <w:trPr>
          <w:trHeight w:val="428"/>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rPr>
                <w:rFonts w:ascii="Calibri" w:eastAsia="Times New Roman" w:hAnsi="Calibri" w:cs="Calibri"/>
                <w:color w:val="000000"/>
              </w:rPr>
            </w:pPr>
            <w:r w:rsidRPr="00EA778B">
              <w:rPr>
                <w:rFonts w:ascii="Calibri" w:eastAsia="Times New Roman" w:hAnsi="Calibri" w:cs="Calibri"/>
                <w:color w:val="000000"/>
              </w:rPr>
              <w:t>ΕΠΑΡΧΙΑ ΑΜΜΟΧΩΣΤΟΥ</w:t>
            </w:r>
          </w:p>
        </w:tc>
        <w:tc>
          <w:tcPr>
            <w:tcW w:w="831" w:type="dxa"/>
            <w:gridSpan w:val="2"/>
            <w:tcBorders>
              <w:top w:val="nil"/>
              <w:left w:val="nil"/>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jc w:val="center"/>
              <w:rPr>
                <w:rFonts w:ascii="Calibri" w:eastAsia="Times New Roman" w:hAnsi="Calibri" w:cs="Calibri"/>
                <w:color w:val="000000"/>
              </w:rPr>
            </w:pPr>
            <w:r w:rsidRPr="00EA778B">
              <w:rPr>
                <w:rFonts w:ascii="Calibri" w:eastAsia="Times New Roman" w:hAnsi="Calibri" w:cs="Calibri"/>
                <w:color w:val="000000"/>
              </w:rPr>
              <w:t>2,839</w:t>
            </w:r>
          </w:p>
        </w:tc>
        <w:tc>
          <w:tcPr>
            <w:tcW w:w="882" w:type="dxa"/>
            <w:tcBorders>
              <w:top w:val="nil"/>
              <w:left w:val="nil"/>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jc w:val="right"/>
              <w:rPr>
                <w:rFonts w:ascii="Calibri" w:eastAsia="Times New Roman" w:hAnsi="Calibri" w:cs="Calibri"/>
                <w:color w:val="000000"/>
              </w:rPr>
            </w:pPr>
            <w:r w:rsidRPr="00EA778B">
              <w:rPr>
                <w:rFonts w:ascii="Calibri" w:eastAsia="Times New Roman" w:hAnsi="Calibri" w:cs="Calibri"/>
                <w:color w:val="000000"/>
              </w:rPr>
              <w:t>10.6%</w:t>
            </w:r>
          </w:p>
        </w:tc>
        <w:tc>
          <w:tcPr>
            <w:tcW w:w="845" w:type="dxa"/>
            <w:gridSpan w:val="2"/>
            <w:tcBorders>
              <w:top w:val="nil"/>
              <w:left w:val="nil"/>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jc w:val="center"/>
              <w:rPr>
                <w:rFonts w:ascii="Calibri" w:eastAsia="Times New Roman" w:hAnsi="Calibri" w:cs="Calibri"/>
                <w:color w:val="000000"/>
              </w:rPr>
            </w:pPr>
            <w:r w:rsidRPr="00EA778B">
              <w:rPr>
                <w:rFonts w:ascii="Calibri" w:eastAsia="Times New Roman" w:hAnsi="Calibri" w:cs="Calibri"/>
                <w:color w:val="000000"/>
              </w:rPr>
              <w:t>2,973</w:t>
            </w:r>
          </w:p>
        </w:tc>
        <w:tc>
          <w:tcPr>
            <w:tcW w:w="882" w:type="dxa"/>
            <w:gridSpan w:val="2"/>
            <w:tcBorders>
              <w:top w:val="nil"/>
              <w:left w:val="nil"/>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jc w:val="right"/>
              <w:rPr>
                <w:rFonts w:ascii="Calibri" w:eastAsia="Times New Roman" w:hAnsi="Calibri" w:cs="Calibri"/>
                <w:color w:val="000000"/>
              </w:rPr>
            </w:pPr>
            <w:r w:rsidRPr="00EA778B">
              <w:rPr>
                <w:rFonts w:ascii="Calibri" w:eastAsia="Times New Roman" w:hAnsi="Calibri" w:cs="Calibri"/>
                <w:color w:val="000000"/>
              </w:rPr>
              <w:t>13.3%</w:t>
            </w:r>
          </w:p>
        </w:tc>
        <w:tc>
          <w:tcPr>
            <w:tcW w:w="831" w:type="dxa"/>
            <w:tcBorders>
              <w:top w:val="nil"/>
              <w:left w:val="nil"/>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jc w:val="center"/>
              <w:rPr>
                <w:rFonts w:ascii="Calibri" w:eastAsia="Times New Roman" w:hAnsi="Calibri" w:cs="Calibri"/>
                <w:color w:val="000000"/>
              </w:rPr>
            </w:pPr>
            <w:r w:rsidRPr="00EA778B">
              <w:rPr>
                <w:rFonts w:ascii="Calibri" w:eastAsia="Times New Roman" w:hAnsi="Calibri" w:cs="Calibri"/>
                <w:color w:val="000000"/>
              </w:rPr>
              <w:t>5,911</w:t>
            </w:r>
          </w:p>
        </w:tc>
        <w:tc>
          <w:tcPr>
            <w:tcW w:w="882" w:type="dxa"/>
            <w:gridSpan w:val="2"/>
            <w:tcBorders>
              <w:top w:val="nil"/>
              <w:left w:val="nil"/>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jc w:val="right"/>
              <w:rPr>
                <w:rFonts w:ascii="Calibri" w:eastAsia="Times New Roman" w:hAnsi="Calibri" w:cs="Calibri"/>
                <w:color w:val="000000"/>
              </w:rPr>
            </w:pPr>
            <w:r w:rsidRPr="00EA778B">
              <w:rPr>
                <w:rFonts w:ascii="Calibri" w:eastAsia="Times New Roman" w:hAnsi="Calibri" w:cs="Calibri"/>
                <w:color w:val="000000"/>
              </w:rPr>
              <w:t>19.6%</w:t>
            </w:r>
          </w:p>
        </w:tc>
      </w:tr>
      <w:tr w:rsidR="005515D4" w:rsidRPr="00EA778B" w:rsidTr="0026570B">
        <w:trPr>
          <w:trHeight w:val="392"/>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rPr>
                <w:rFonts w:ascii="Calibri" w:eastAsia="Times New Roman" w:hAnsi="Calibri" w:cs="Calibri"/>
                <w:color w:val="000000"/>
              </w:rPr>
            </w:pPr>
            <w:r w:rsidRPr="00EA778B">
              <w:rPr>
                <w:rFonts w:ascii="Calibri" w:eastAsia="Times New Roman" w:hAnsi="Calibri" w:cs="Calibri"/>
                <w:color w:val="000000"/>
              </w:rPr>
              <w:t>ΕΠΑΡΧΙΑ ΛΑΡΝΑΚΑΣ</w:t>
            </w:r>
          </w:p>
        </w:tc>
        <w:tc>
          <w:tcPr>
            <w:tcW w:w="831" w:type="dxa"/>
            <w:gridSpan w:val="2"/>
            <w:tcBorders>
              <w:top w:val="nil"/>
              <w:left w:val="nil"/>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jc w:val="center"/>
              <w:rPr>
                <w:rFonts w:ascii="Calibri" w:eastAsia="Times New Roman" w:hAnsi="Calibri" w:cs="Calibri"/>
                <w:color w:val="000000"/>
              </w:rPr>
            </w:pPr>
            <w:r w:rsidRPr="00EA778B">
              <w:rPr>
                <w:rFonts w:ascii="Calibri" w:eastAsia="Times New Roman" w:hAnsi="Calibri" w:cs="Calibri"/>
                <w:color w:val="000000"/>
              </w:rPr>
              <w:t>4,358</w:t>
            </w:r>
          </w:p>
        </w:tc>
        <w:tc>
          <w:tcPr>
            <w:tcW w:w="882" w:type="dxa"/>
            <w:tcBorders>
              <w:top w:val="nil"/>
              <w:left w:val="nil"/>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jc w:val="right"/>
              <w:rPr>
                <w:rFonts w:ascii="Calibri" w:eastAsia="Times New Roman" w:hAnsi="Calibri" w:cs="Calibri"/>
                <w:color w:val="000000"/>
              </w:rPr>
            </w:pPr>
            <w:r w:rsidRPr="00EA778B">
              <w:rPr>
                <w:rFonts w:ascii="Calibri" w:eastAsia="Times New Roman" w:hAnsi="Calibri" w:cs="Calibri"/>
                <w:color w:val="000000"/>
              </w:rPr>
              <w:t>16.3%</w:t>
            </w:r>
          </w:p>
        </w:tc>
        <w:tc>
          <w:tcPr>
            <w:tcW w:w="845" w:type="dxa"/>
            <w:gridSpan w:val="2"/>
            <w:tcBorders>
              <w:top w:val="nil"/>
              <w:left w:val="nil"/>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jc w:val="center"/>
              <w:rPr>
                <w:rFonts w:ascii="Calibri" w:eastAsia="Times New Roman" w:hAnsi="Calibri" w:cs="Calibri"/>
                <w:color w:val="000000"/>
              </w:rPr>
            </w:pPr>
            <w:r w:rsidRPr="00EA778B">
              <w:rPr>
                <w:rFonts w:ascii="Calibri" w:eastAsia="Times New Roman" w:hAnsi="Calibri" w:cs="Calibri"/>
                <w:color w:val="000000"/>
              </w:rPr>
              <w:t>3,753</w:t>
            </w:r>
          </w:p>
        </w:tc>
        <w:tc>
          <w:tcPr>
            <w:tcW w:w="882" w:type="dxa"/>
            <w:gridSpan w:val="2"/>
            <w:tcBorders>
              <w:top w:val="nil"/>
              <w:left w:val="nil"/>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jc w:val="right"/>
              <w:rPr>
                <w:rFonts w:ascii="Calibri" w:eastAsia="Times New Roman" w:hAnsi="Calibri" w:cs="Calibri"/>
                <w:color w:val="000000"/>
              </w:rPr>
            </w:pPr>
            <w:r w:rsidRPr="00EA778B">
              <w:rPr>
                <w:rFonts w:ascii="Calibri" w:eastAsia="Times New Roman" w:hAnsi="Calibri" w:cs="Calibri"/>
                <w:color w:val="000000"/>
              </w:rPr>
              <w:t>16.8%</w:t>
            </w:r>
          </w:p>
        </w:tc>
        <w:tc>
          <w:tcPr>
            <w:tcW w:w="831" w:type="dxa"/>
            <w:tcBorders>
              <w:top w:val="nil"/>
              <w:left w:val="nil"/>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jc w:val="center"/>
              <w:rPr>
                <w:rFonts w:ascii="Calibri" w:eastAsia="Times New Roman" w:hAnsi="Calibri" w:cs="Calibri"/>
                <w:color w:val="000000"/>
              </w:rPr>
            </w:pPr>
            <w:r w:rsidRPr="00EA778B">
              <w:rPr>
                <w:rFonts w:ascii="Calibri" w:eastAsia="Times New Roman" w:hAnsi="Calibri" w:cs="Calibri"/>
                <w:color w:val="000000"/>
              </w:rPr>
              <w:t>5,231</w:t>
            </w:r>
          </w:p>
        </w:tc>
        <w:tc>
          <w:tcPr>
            <w:tcW w:w="882" w:type="dxa"/>
            <w:gridSpan w:val="2"/>
            <w:tcBorders>
              <w:top w:val="nil"/>
              <w:left w:val="nil"/>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jc w:val="right"/>
              <w:rPr>
                <w:rFonts w:ascii="Calibri" w:eastAsia="Times New Roman" w:hAnsi="Calibri" w:cs="Calibri"/>
                <w:color w:val="000000"/>
              </w:rPr>
            </w:pPr>
            <w:r w:rsidRPr="00EA778B">
              <w:rPr>
                <w:rFonts w:ascii="Calibri" w:eastAsia="Times New Roman" w:hAnsi="Calibri" w:cs="Calibri"/>
                <w:color w:val="000000"/>
              </w:rPr>
              <w:t>17.3%</w:t>
            </w:r>
          </w:p>
        </w:tc>
      </w:tr>
      <w:tr w:rsidR="005515D4" w:rsidRPr="00EA778B" w:rsidTr="0026570B">
        <w:trPr>
          <w:trHeight w:val="42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rPr>
                <w:rFonts w:ascii="Calibri" w:eastAsia="Times New Roman" w:hAnsi="Calibri" w:cs="Calibri"/>
                <w:color w:val="000000"/>
              </w:rPr>
            </w:pPr>
            <w:r w:rsidRPr="00EA778B">
              <w:rPr>
                <w:rFonts w:ascii="Calibri" w:eastAsia="Times New Roman" w:hAnsi="Calibri" w:cs="Calibri"/>
                <w:color w:val="000000"/>
              </w:rPr>
              <w:t>ΕΠΑΡΧΙΑ ΛΕΜΕΣΟΥ</w:t>
            </w:r>
          </w:p>
        </w:tc>
        <w:tc>
          <w:tcPr>
            <w:tcW w:w="831" w:type="dxa"/>
            <w:gridSpan w:val="2"/>
            <w:tcBorders>
              <w:top w:val="nil"/>
              <w:left w:val="nil"/>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jc w:val="center"/>
              <w:rPr>
                <w:rFonts w:ascii="Calibri" w:eastAsia="Times New Roman" w:hAnsi="Calibri" w:cs="Calibri"/>
                <w:color w:val="000000"/>
              </w:rPr>
            </w:pPr>
            <w:r w:rsidRPr="00EA778B">
              <w:rPr>
                <w:rFonts w:ascii="Calibri" w:eastAsia="Times New Roman" w:hAnsi="Calibri" w:cs="Calibri"/>
                <w:color w:val="000000"/>
              </w:rPr>
              <w:t>7,316</w:t>
            </w:r>
          </w:p>
        </w:tc>
        <w:tc>
          <w:tcPr>
            <w:tcW w:w="882" w:type="dxa"/>
            <w:tcBorders>
              <w:top w:val="nil"/>
              <w:left w:val="nil"/>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jc w:val="right"/>
              <w:rPr>
                <w:rFonts w:ascii="Calibri" w:eastAsia="Times New Roman" w:hAnsi="Calibri" w:cs="Calibri"/>
                <w:color w:val="000000"/>
              </w:rPr>
            </w:pPr>
            <w:r w:rsidRPr="00EA778B">
              <w:rPr>
                <w:rFonts w:ascii="Calibri" w:eastAsia="Times New Roman" w:hAnsi="Calibri" w:cs="Calibri"/>
                <w:color w:val="000000"/>
              </w:rPr>
              <w:t>27.3%</w:t>
            </w:r>
          </w:p>
        </w:tc>
        <w:tc>
          <w:tcPr>
            <w:tcW w:w="845" w:type="dxa"/>
            <w:gridSpan w:val="2"/>
            <w:tcBorders>
              <w:top w:val="nil"/>
              <w:left w:val="nil"/>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jc w:val="center"/>
              <w:rPr>
                <w:rFonts w:ascii="Calibri" w:eastAsia="Times New Roman" w:hAnsi="Calibri" w:cs="Calibri"/>
                <w:color w:val="000000"/>
              </w:rPr>
            </w:pPr>
            <w:r w:rsidRPr="00EA778B">
              <w:rPr>
                <w:rFonts w:ascii="Calibri" w:eastAsia="Times New Roman" w:hAnsi="Calibri" w:cs="Calibri"/>
                <w:color w:val="000000"/>
              </w:rPr>
              <w:t>5,627</w:t>
            </w:r>
          </w:p>
        </w:tc>
        <w:tc>
          <w:tcPr>
            <w:tcW w:w="882" w:type="dxa"/>
            <w:gridSpan w:val="2"/>
            <w:tcBorders>
              <w:top w:val="nil"/>
              <w:left w:val="nil"/>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jc w:val="right"/>
              <w:rPr>
                <w:rFonts w:ascii="Calibri" w:eastAsia="Times New Roman" w:hAnsi="Calibri" w:cs="Calibri"/>
                <w:color w:val="000000"/>
              </w:rPr>
            </w:pPr>
            <w:r w:rsidRPr="00EA778B">
              <w:rPr>
                <w:rFonts w:ascii="Calibri" w:eastAsia="Times New Roman" w:hAnsi="Calibri" w:cs="Calibri"/>
                <w:color w:val="000000"/>
              </w:rPr>
              <w:t>25.2%</w:t>
            </w:r>
          </w:p>
        </w:tc>
        <w:tc>
          <w:tcPr>
            <w:tcW w:w="831" w:type="dxa"/>
            <w:tcBorders>
              <w:top w:val="nil"/>
              <w:left w:val="nil"/>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jc w:val="center"/>
              <w:rPr>
                <w:rFonts w:ascii="Calibri" w:eastAsia="Times New Roman" w:hAnsi="Calibri" w:cs="Calibri"/>
                <w:color w:val="000000"/>
              </w:rPr>
            </w:pPr>
            <w:r w:rsidRPr="00EA778B">
              <w:rPr>
                <w:rFonts w:ascii="Calibri" w:eastAsia="Times New Roman" w:hAnsi="Calibri" w:cs="Calibri"/>
                <w:color w:val="000000"/>
              </w:rPr>
              <w:t>6,821</w:t>
            </w:r>
          </w:p>
        </w:tc>
        <w:tc>
          <w:tcPr>
            <w:tcW w:w="882" w:type="dxa"/>
            <w:gridSpan w:val="2"/>
            <w:tcBorders>
              <w:top w:val="nil"/>
              <w:left w:val="nil"/>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jc w:val="right"/>
              <w:rPr>
                <w:rFonts w:ascii="Calibri" w:eastAsia="Times New Roman" w:hAnsi="Calibri" w:cs="Calibri"/>
                <w:color w:val="000000"/>
              </w:rPr>
            </w:pPr>
            <w:r w:rsidRPr="00EA778B">
              <w:rPr>
                <w:rFonts w:ascii="Calibri" w:eastAsia="Times New Roman" w:hAnsi="Calibri" w:cs="Calibri"/>
                <w:color w:val="000000"/>
              </w:rPr>
              <w:t>22.6%</w:t>
            </w:r>
          </w:p>
        </w:tc>
      </w:tr>
      <w:tr w:rsidR="005515D4" w:rsidRPr="00EA778B" w:rsidTr="0026570B">
        <w:trPr>
          <w:trHeight w:val="402"/>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rPr>
                <w:rFonts w:ascii="Calibri" w:eastAsia="Times New Roman" w:hAnsi="Calibri" w:cs="Calibri"/>
                <w:color w:val="000000"/>
              </w:rPr>
            </w:pPr>
            <w:r w:rsidRPr="00EA778B">
              <w:rPr>
                <w:rFonts w:ascii="Calibri" w:eastAsia="Times New Roman" w:hAnsi="Calibri" w:cs="Calibri"/>
                <w:color w:val="000000"/>
              </w:rPr>
              <w:t>ΕΠΑΡΧΙΑ ΠΑΦΟΥ</w:t>
            </w:r>
          </w:p>
        </w:tc>
        <w:tc>
          <w:tcPr>
            <w:tcW w:w="831" w:type="dxa"/>
            <w:gridSpan w:val="2"/>
            <w:tcBorders>
              <w:top w:val="nil"/>
              <w:left w:val="nil"/>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jc w:val="center"/>
              <w:rPr>
                <w:rFonts w:ascii="Calibri" w:eastAsia="Times New Roman" w:hAnsi="Calibri" w:cs="Calibri"/>
                <w:color w:val="000000"/>
              </w:rPr>
            </w:pPr>
            <w:r w:rsidRPr="00EA778B">
              <w:rPr>
                <w:rFonts w:ascii="Calibri" w:eastAsia="Times New Roman" w:hAnsi="Calibri" w:cs="Calibri"/>
                <w:color w:val="000000"/>
              </w:rPr>
              <w:t>3,655</w:t>
            </w:r>
          </w:p>
        </w:tc>
        <w:tc>
          <w:tcPr>
            <w:tcW w:w="882" w:type="dxa"/>
            <w:tcBorders>
              <w:top w:val="nil"/>
              <w:left w:val="nil"/>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jc w:val="right"/>
              <w:rPr>
                <w:rFonts w:ascii="Calibri" w:eastAsia="Times New Roman" w:hAnsi="Calibri" w:cs="Calibri"/>
                <w:color w:val="000000"/>
              </w:rPr>
            </w:pPr>
            <w:r w:rsidRPr="00EA778B">
              <w:rPr>
                <w:rFonts w:ascii="Calibri" w:eastAsia="Times New Roman" w:hAnsi="Calibri" w:cs="Calibri"/>
                <w:color w:val="000000"/>
              </w:rPr>
              <w:t>13.7%</w:t>
            </w:r>
          </w:p>
        </w:tc>
        <w:tc>
          <w:tcPr>
            <w:tcW w:w="845" w:type="dxa"/>
            <w:gridSpan w:val="2"/>
            <w:tcBorders>
              <w:top w:val="nil"/>
              <w:left w:val="nil"/>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jc w:val="center"/>
              <w:rPr>
                <w:rFonts w:ascii="Calibri" w:eastAsia="Times New Roman" w:hAnsi="Calibri" w:cs="Calibri"/>
                <w:color w:val="000000"/>
              </w:rPr>
            </w:pPr>
            <w:r w:rsidRPr="00EA778B">
              <w:rPr>
                <w:rFonts w:ascii="Calibri" w:eastAsia="Times New Roman" w:hAnsi="Calibri" w:cs="Calibri"/>
                <w:color w:val="000000"/>
              </w:rPr>
              <w:t>2,832</w:t>
            </w:r>
          </w:p>
        </w:tc>
        <w:tc>
          <w:tcPr>
            <w:tcW w:w="882" w:type="dxa"/>
            <w:gridSpan w:val="2"/>
            <w:tcBorders>
              <w:top w:val="nil"/>
              <w:left w:val="nil"/>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jc w:val="right"/>
              <w:rPr>
                <w:rFonts w:ascii="Calibri" w:eastAsia="Times New Roman" w:hAnsi="Calibri" w:cs="Calibri"/>
                <w:color w:val="000000"/>
              </w:rPr>
            </w:pPr>
            <w:r w:rsidRPr="00EA778B">
              <w:rPr>
                <w:rFonts w:ascii="Calibri" w:eastAsia="Times New Roman" w:hAnsi="Calibri" w:cs="Calibri"/>
                <w:color w:val="000000"/>
              </w:rPr>
              <w:t>12.7%</w:t>
            </w:r>
          </w:p>
        </w:tc>
        <w:tc>
          <w:tcPr>
            <w:tcW w:w="831" w:type="dxa"/>
            <w:tcBorders>
              <w:top w:val="nil"/>
              <w:left w:val="nil"/>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jc w:val="center"/>
              <w:rPr>
                <w:rFonts w:ascii="Calibri" w:eastAsia="Times New Roman" w:hAnsi="Calibri" w:cs="Calibri"/>
                <w:color w:val="000000"/>
              </w:rPr>
            </w:pPr>
            <w:r w:rsidRPr="00EA778B">
              <w:rPr>
                <w:rFonts w:ascii="Calibri" w:eastAsia="Times New Roman" w:hAnsi="Calibri" w:cs="Calibri"/>
                <w:color w:val="000000"/>
              </w:rPr>
              <w:t>4,149</w:t>
            </w:r>
          </w:p>
        </w:tc>
        <w:tc>
          <w:tcPr>
            <w:tcW w:w="882" w:type="dxa"/>
            <w:gridSpan w:val="2"/>
            <w:tcBorders>
              <w:top w:val="nil"/>
              <w:left w:val="nil"/>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jc w:val="right"/>
              <w:rPr>
                <w:rFonts w:ascii="Calibri" w:eastAsia="Times New Roman" w:hAnsi="Calibri" w:cs="Calibri"/>
                <w:color w:val="000000"/>
              </w:rPr>
            </w:pPr>
            <w:r w:rsidRPr="00EA778B">
              <w:rPr>
                <w:rFonts w:ascii="Calibri" w:eastAsia="Times New Roman" w:hAnsi="Calibri" w:cs="Calibri"/>
                <w:color w:val="000000"/>
              </w:rPr>
              <w:t>13.8%</w:t>
            </w:r>
          </w:p>
        </w:tc>
      </w:tr>
      <w:tr w:rsidR="005515D4" w:rsidRPr="00EA778B" w:rsidTr="0026570B">
        <w:trPr>
          <w:trHeight w:val="507"/>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rPr>
                <w:rFonts w:ascii="Calibri" w:eastAsia="Times New Roman" w:hAnsi="Calibri" w:cs="Calibri"/>
                <w:b/>
                <w:bCs/>
                <w:color w:val="000000"/>
              </w:rPr>
            </w:pPr>
            <w:r w:rsidRPr="00EA778B">
              <w:rPr>
                <w:rFonts w:ascii="Calibri" w:eastAsia="Times New Roman" w:hAnsi="Calibri" w:cs="Calibri"/>
                <w:b/>
                <w:bCs/>
                <w:color w:val="000000"/>
              </w:rPr>
              <w:t>ΣΥΝΟΛΟ</w:t>
            </w:r>
          </w:p>
        </w:tc>
        <w:tc>
          <w:tcPr>
            <w:tcW w:w="831" w:type="dxa"/>
            <w:gridSpan w:val="2"/>
            <w:tcBorders>
              <w:top w:val="nil"/>
              <w:left w:val="nil"/>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jc w:val="center"/>
              <w:rPr>
                <w:rFonts w:ascii="Calibri" w:eastAsia="Times New Roman" w:hAnsi="Calibri" w:cs="Calibri"/>
                <w:b/>
                <w:bCs/>
                <w:color w:val="000000"/>
              </w:rPr>
            </w:pPr>
            <w:r w:rsidRPr="00EA778B">
              <w:rPr>
                <w:rFonts w:ascii="Calibri" w:eastAsia="Times New Roman" w:hAnsi="Calibri" w:cs="Calibri"/>
                <w:b/>
                <w:bCs/>
                <w:color w:val="000000"/>
              </w:rPr>
              <w:t>26,766</w:t>
            </w:r>
          </w:p>
        </w:tc>
        <w:tc>
          <w:tcPr>
            <w:tcW w:w="882" w:type="dxa"/>
            <w:tcBorders>
              <w:top w:val="nil"/>
              <w:left w:val="nil"/>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jc w:val="right"/>
              <w:rPr>
                <w:rFonts w:ascii="Calibri" w:eastAsia="Times New Roman" w:hAnsi="Calibri" w:cs="Calibri"/>
                <w:b/>
                <w:color w:val="000000"/>
              </w:rPr>
            </w:pPr>
            <w:r w:rsidRPr="00EA778B">
              <w:rPr>
                <w:rFonts w:ascii="Calibri" w:eastAsia="Times New Roman" w:hAnsi="Calibri" w:cs="Calibri"/>
                <w:b/>
                <w:color w:val="000000"/>
              </w:rPr>
              <w:t>100.0%</w:t>
            </w:r>
          </w:p>
        </w:tc>
        <w:tc>
          <w:tcPr>
            <w:tcW w:w="845" w:type="dxa"/>
            <w:gridSpan w:val="2"/>
            <w:tcBorders>
              <w:top w:val="nil"/>
              <w:left w:val="nil"/>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jc w:val="center"/>
              <w:rPr>
                <w:rFonts w:ascii="Calibri" w:eastAsia="Times New Roman" w:hAnsi="Calibri" w:cs="Calibri"/>
                <w:b/>
                <w:bCs/>
                <w:color w:val="000000"/>
              </w:rPr>
            </w:pPr>
            <w:r w:rsidRPr="00EA778B">
              <w:rPr>
                <w:rFonts w:ascii="Calibri" w:eastAsia="Times New Roman" w:hAnsi="Calibri" w:cs="Calibri"/>
                <w:b/>
                <w:bCs/>
                <w:color w:val="000000"/>
              </w:rPr>
              <w:t>22,321</w:t>
            </w:r>
          </w:p>
        </w:tc>
        <w:tc>
          <w:tcPr>
            <w:tcW w:w="882" w:type="dxa"/>
            <w:gridSpan w:val="2"/>
            <w:tcBorders>
              <w:top w:val="nil"/>
              <w:left w:val="nil"/>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jc w:val="right"/>
              <w:rPr>
                <w:rFonts w:ascii="Calibri" w:eastAsia="Times New Roman" w:hAnsi="Calibri" w:cs="Calibri"/>
                <w:b/>
                <w:color w:val="000000"/>
              </w:rPr>
            </w:pPr>
            <w:r w:rsidRPr="00EA778B">
              <w:rPr>
                <w:rFonts w:ascii="Calibri" w:eastAsia="Times New Roman" w:hAnsi="Calibri" w:cs="Calibri"/>
                <w:b/>
                <w:color w:val="000000"/>
              </w:rPr>
              <w:t>100.0%</w:t>
            </w:r>
          </w:p>
        </w:tc>
        <w:tc>
          <w:tcPr>
            <w:tcW w:w="831" w:type="dxa"/>
            <w:tcBorders>
              <w:top w:val="nil"/>
              <w:left w:val="nil"/>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jc w:val="center"/>
              <w:rPr>
                <w:rFonts w:ascii="Calibri" w:eastAsia="Times New Roman" w:hAnsi="Calibri" w:cs="Calibri"/>
                <w:b/>
                <w:bCs/>
                <w:color w:val="000000"/>
              </w:rPr>
            </w:pPr>
            <w:r w:rsidRPr="00EA778B">
              <w:rPr>
                <w:rFonts w:ascii="Calibri" w:eastAsia="Times New Roman" w:hAnsi="Calibri" w:cs="Calibri"/>
                <w:b/>
                <w:bCs/>
                <w:color w:val="000000"/>
              </w:rPr>
              <w:t>30,171</w:t>
            </w:r>
          </w:p>
        </w:tc>
        <w:tc>
          <w:tcPr>
            <w:tcW w:w="882" w:type="dxa"/>
            <w:gridSpan w:val="2"/>
            <w:tcBorders>
              <w:top w:val="nil"/>
              <w:left w:val="nil"/>
              <w:bottom w:val="single" w:sz="4" w:space="0" w:color="auto"/>
              <w:right w:val="single" w:sz="4" w:space="0" w:color="auto"/>
            </w:tcBorders>
            <w:shd w:val="clear" w:color="auto" w:fill="auto"/>
            <w:noWrap/>
            <w:vAlign w:val="bottom"/>
            <w:hideMark/>
          </w:tcPr>
          <w:p w:rsidR="00EA778B" w:rsidRPr="00EA778B" w:rsidRDefault="00EA778B" w:rsidP="00EA778B">
            <w:pPr>
              <w:spacing w:after="0" w:line="240" w:lineRule="auto"/>
              <w:jc w:val="right"/>
              <w:rPr>
                <w:rFonts w:ascii="Calibri" w:eastAsia="Times New Roman" w:hAnsi="Calibri" w:cs="Calibri"/>
                <w:b/>
                <w:color w:val="000000"/>
              </w:rPr>
            </w:pPr>
            <w:r w:rsidRPr="00EA778B">
              <w:rPr>
                <w:rFonts w:ascii="Calibri" w:eastAsia="Times New Roman" w:hAnsi="Calibri" w:cs="Calibri"/>
                <w:b/>
                <w:color w:val="000000"/>
              </w:rPr>
              <w:t>100.0%</w:t>
            </w:r>
          </w:p>
        </w:tc>
      </w:tr>
      <w:tr w:rsidR="001D1C1E" w:rsidRPr="001D1C1E" w:rsidTr="0026570B">
        <w:trPr>
          <w:gridAfter w:val="1"/>
          <w:wAfter w:w="316" w:type="dxa"/>
          <w:trHeight w:val="300"/>
        </w:trPr>
        <w:tc>
          <w:tcPr>
            <w:tcW w:w="2694" w:type="dxa"/>
            <w:gridSpan w:val="2"/>
            <w:shd w:val="clear" w:color="auto" w:fill="auto"/>
            <w:noWrap/>
            <w:vAlign w:val="bottom"/>
          </w:tcPr>
          <w:p w:rsidR="001D1C1E" w:rsidRPr="001D1C1E" w:rsidRDefault="001D1C1E" w:rsidP="005515D4">
            <w:pPr>
              <w:rPr>
                <w:rFonts w:ascii="Calibri" w:eastAsia="Times New Roman" w:hAnsi="Calibri" w:cs="Calibri"/>
                <w:color w:val="000000"/>
              </w:rPr>
            </w:pPr>
          </w:p>
        </w:tc>
        <w:tc>
          <w:tcPr>
            <w:tcW w:w="1708" w:type="dxa"/>
            <w:gridSpan w:val="3"/>
            <w:shd w:val="clear" w:color="auto" w:fill="auto"/>
            <w:noWrap/>
            <w:vAlign w:val="bottom"/>
          </w:tcPr>
          <w:p w:rsidR="001D1C1E" w:rsidRPr="001D1C1E" w:rsidRDefault="001D1C1E" w:rsidP="001D1C1E">
            <w:pPr>
              <w:spacing w:after="0" w:line="240" w:lineRule="auto"/>
              <w:jc w:val="center"/>
              <w:rPr>
                <w:rFonts w:ascii="Calibri" w:eastAsia="Times New Roman" w:hAnsi="Calibri" w:cs="Calibri"/>
                <w:color w:val="000000"/>
              </w:rPr>
            </w:pPr>
          </w:p>
        </w:tc>
        <w:tc>
          <w:tcPr>
            <w:tcW w:w="1423" w:type="dxa"/>
            <w:gridSpan w:val="2"/>
            <w:shd w:val="clear" w:color="auto" w:fill="auto"/>
            <w:noWrap/>
            <w:vAlign w:val="bottom"/>
          </w:tcPr>
          <w:p w:rsidR="001D1C1E" w:rsidRPr="001D1C1E" w:rsidRDefault="001D1C1E" w:rsidP="00F37FC6">
            <w:pPr>
              <w:spacing w:after="0" w:line="240" w:lineRule="auto"/>
              <w:rPr>
                <w:rFonts w:ascii="Calibri" w:eastAsia="Times New Roman" w:hAnsi="Calibri" w:cs="Calibri"/>
                <w:color w:val="000000"/>
              </w:rPr>
            </w:pPr>
          </w:p>
        </w:tc>
        <w:tc>
          <w:tcPr>
            <w:tcW w:w="1564" w:type="dxa"/>
            <w:gridSpan w:val="3"/>
            <w:shd w:val="clear" w:color="auto" w:fill="auto"/>
            <w:noWrap/>
            <w:vAlign w:val="bottom"/>
          </w:tcPr>
          <w:p w:rsidR="001D1C1E" w:rsidRPr="001D1C1E" w:rsidRDefault="001D1C1E" w:rsidP="001D1C1E">
            <w:pPr>
              <w:spacing w:after="0" w:line="240" w:lineRule="auto"/>
              <w:jc w:val="center"/>
              <w:rPr>
                <w:rFonts w:ascii="Calibri" w:eastAsia="Times New Roman" w:hAnsi="Calibri" w:cs="Calibri"/>
                <w:color w:val="000000"/>
              </w:rPr>
            </w:pPr>
          </w:p>
        </w:tc>
      </w:tr>
    </w:tbl>
    <w:p w:rsidR="001D1C1E" w:rsidRDefault="00004035" w:rsidP="00A30C09">
      <w:pPr>
        <w:spacing w:after="240"/>
        <w:jc w:val="both"/>
        <w:rPr>
          <w:rFonts w:ascii="Calibri" w:hAnsi="Calibri"/>
          <w:sz w:val="24"/>
          <w:szCs w:val="24"/>
        </w:rPr>
      </w:pPr>
      <w:r>
        <w:rPr>
          <w:noProof/>
          <w:lang w:val="en-US"/>
        </w:rPr>
        <w:lastRenderedPageBreak/>
        <w:drawing>
          <wp:inline distT="0" distB="0" distL="0" distR="0" wp14:anchorId="3D6D4D47" wp14:editId="4ED4B74C">
            <wp:extent cx="5257800" cy="2943225"/>
            <wp:effectExtent l="0" t="0" r="0" b="9525"/>
            <wp:docPr id="3" name="Chart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08D0AB-3037-4813-92A8-8DB4CDADF5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24466" w:rsidRDefault="00B24466" w:rsidP="00DE534D">
      <w:pPr>
        <w:spacing w:after="240"/>
        <w:jc w:val="both"/>
        <w:rPr>
          <w:rFonts w:ascii="Calibri" w:hAnsi="Calibri"/>
          <w:sz w:val="24"/>
          <w:szCs w:val="24"/>
        </w:rPr>
      </w:pPr>
    </w:p>
    <w:p w:rsidR="00090378" w:rsidRDefault="007A7236" w:rsidP="00DE534D">
      <w:pPr>
        <w:spacing w:after="240"/>
        <w:jc w:val="both"/>
        <w:rPr>
          <w:rFonts w:ascii="Calibri" w:hAnsi="Calibri"/>
          <w:sz w:val="24"/>
          <w:szCs w:val="24"/>
        </w:rPr>
      </w:pPr>
      <w:r w:rsidRPr="0016055D">
        <w:rPr>
          <w:rFonts w:ascii="Calibri" w:hAnsi="Calibri"/>
          <w:sz w:val="24"/>
          <w:szCs w:val="24"/>
        </w:rPr>
        <w:t xml:space="preserve">Κατά </w:t>
      </w:r>
      <w:r w:rsidRPr="00004035">
        <w:rPr>
          <w:rFonts w:ascii="Calibri" w:hAnsi="Calibri"/>
          <w:b/>
          <w:sz w:val="24"/>
          <w:szCs w:val="24"/>
        </w:rPr>
        <w:t>ηλικία</w:t>
      </w:r>
      <w:r w:rsidRPr="0016055D">
        <w:rPr>
          <w:rFonts w:ascii="Calibri" w:hAnsi="Calibri"/>
          <w:sz w:val="24"/>
          <w:szCs w:val="24"/>
        </w:rPr>
        <w:t xml:space="preserve">, οι περισσότεροι εγγεγραμμένοι άνεργοι συγκεντρώνονταν στις ηλικίες 30-39 χρονών </w:t>
      </w:r>
      <w:r w:rsidR="00090378" w:rsidRPr="0016055D">
        <w:rPr>
          <w:rFonts w:ascii="Calibri" w:hAnsi="Calibri"/>
          <w:sz w:val="24"/>
          <w:szCs w:val="24"/>
        </w:rPr>
        <w:t>(</w:t>
      </w:r>
      <w:r w:rsidR="00C9640F">
        <w:rPr>
          <w:rFonts w:ascii="Calibri" w:hAnsi="Calibri"/>
          <w:sz w:val="24"/>
          <w:szCs w:val="24"/>
        </w:rPr>
        <w:t>8.310</w:t>
      </w:r>
      <w:r w:rsidR="00090378" w:rsidRPr="0016055D">
        <w:rPr>
          <w:rFonts w:ascii="Calibri" w:hAnsi="Calibri"/>
          <w:sz w:val="24"/>
          <w:szCs w:val="24"/>
        </w:rPr>
        <w:t xml:space="preserve"> άτομα ή 2</w:t>
      </w:r>
      <w:r w:rsidR="00C9640F">
        <w:rPr>
          <w:rFonts w:ascii="Calibri" w:hAnsi="Calibri"/>
          <w:sz w:val="24"/>
          <w:szCs w:val="24"/>
        </w:rPr>
        <w:t>8</w:t>
      </w:r>
      <w:r w:rsidR="00090378" w:rsidRPr="0016055D">
        <w:rPr>
          <w:rFonts w:ascii="Calibri" w:hAnsi="Calibri"/>
          <w:sz w:val="24"/>
          <w:szCs w:val="24"/>
        </w:rPr>
        <w:t xml:space="preserve">%) και ακολούθως </w:t>
      </w:r>
      <w:r w:rsidR="00FE1F62" w:rsidRPr="0016055D">
        <w:rPr>
          <w:rFonts w:ascii="Calibri" w:hAnsi="Calibri"/>
          <w:sz w:val="24"/>
          <w:szCs w:val="24"/>
        </w:rPr>
        <w:t>στις</w:t>
      </w:r>
      <w:r w:rsidR="00090378" w:rsidRPr="0016055D">
        <w:rPr>
          <w:rFonts w:ascii="Calibri" w:hAnsi="Calibri"/>
          <w:sz w:val="24"/>
          <w:szCs w:val="24"/>
        </w:rPr>
        <w:t xml:space="preserve"> ηλικίες 40-49 χρόνων (</w:t>
      </w:r>
      <w:r w:rsidR="00F37A51" w:rsidRPr="0016055D">
        <w:rPr>
          <w:rFonts w:ascii="Calibri" w:hAnsi="Calibri"/>
          <w:sz w:val="24"/>
          <w:szCs w:val="24"/>
        </w:rPr>
        <w:t>6.</w:t>
      </w:r>
      <w:r w:rsidR="00C9640F">
        <w:rPr>
          <w:rFonts w:ascii="Calibri" w:hAnsi="Calibri"/>
          <w:sz w:val="24"/>
          <w:szCs w:val="24"/>
        </w:rPr>
        <w:t>447</w:t>
      </w:r>
      <w:r w:rsidR="00090378" w:rsidRPr="0016055D">
        <w:rPr>
          <w:rFonts w:ascii="Calibri" w:hAnsi="Calibri"/>
          <w:sz w:val="24"/>
          <w:szCs w:val="24"/>
        </w:rPr>
        <w:t xml:space="preserve"> </w:t>
      </w:r>
      <w:r w:rsidR="00C9640F">
        <w:rPr>
          <w:rFonts w:ascii="Calibri" w:hAnsi="Calibri"/>
          <w:sz w:val="24"/>
          <w:szCs w:val="24"/>
        </w:rPr>
        <w:t xml:space="preserve"> άτομα ή 21%) </w:t>
      </w:r>
      <w:r w:rsidR="00FE1F62" w:rsidRPr="0016055D">
        <w:rPr>
          <w:rFonts w:ascii="Calibri" w:hAnsi="Calibri"/>
          <w:sz w:val="24"/>
          <w:szCs w:val="24"/>
        </w:rPr>
        <w:t>στις</w:t>
      </w:r>
      <w:r w:rsidR="007C6ACD" w:rsidRPr="0016055D">
        <w:rPr>
          <w:rFonts w:ascii="Calibri" w:hAnsi="Calibri"/>
          <w:sz w:val="24"/>
          <w:szCs w:val="24"/>
        </w:rPr>
        <w:t xml:space="preserve"> ηλικίες </w:t>
      </w:r>
      <w:r w:rsidR="00F37A51" w:rsidRPr="0016055D">
        <w:rPr>
          <w:rFonts w:ascii="Calibri" w:hAnsi="Calibri"/>
          <w:sz w:val="24"/>
          <w:szCs w:val="24"/>
        </w:rPr>
        <w:t>50-59</w:t>
      </w:r>
      <w:r w:rsidR="00090378" w:rsidRPr="0016055D">
        <w:rPr>
          <w:rFonts w:ascii="Calibri" w:hAnsi="Calibri"/>
          <w:sz w:val="24"/>
          <w:szCs w:val="24"/>
        </w:rPr>
        <w:t xml:space="preserve"> χρόνων (</w:t>
      </w:r>
      <w:r w:rsidR="00C9640F">
        <w:rPr>
          <w:rFonts w:ascii="Calibri" w:hAnsi="Calibri"/>
          <w:sz w:val="24"/>
          <w:szCs w:val="24"/>
        </w:rPr>
        <w:t>6.287</w:t>
      </w:r>
      <w:r w:rsidR="00090378" w:rsidRPr="0016055D">
        <w:rPr>
          <w:rFonts w:ascii="Calibri" w:hAnsi="Calibri"/>
          <w:sz w:val="24"/>
          <w:szCs w:val="24"/>
        </w:rPr>
        <w:t xml:space="preserve"> άτομα ή </w:t>
      </w:r>
      <w:r w:rsidR="00C9640F">
        <w:rPr>
          <w:rFonts w:ascii="Calibri" w:hAnsi="Calibri"/>
          <w:sz w:val="24"/>
          <w:szCs w:val="24"/>
        </w:rPr>
        <w:t>21</w:t>
      </w:r>
      <w:r w:rsidR="00090378" w:rsidRPr="0016055D">
        <w:rPr>
          <w:rFonts w:ascii="Calibri" w:hAnsi="Calibri"/>
          <w:sz w:val="24"/>
          <w:szCs w:val="24"/>
        </w:rPr>
        <w:t xml:space="preserve">%), </w:t>
      </w:r>
      <w:r w:rsidR="00C9640F" w:rsidRPr="0016055D">
        <w:rPr>
          <w:rFonts w:ascii="Calibri" w:hAnsi="Calibri"/>
          <w:sz w:val="24"/>
          <w:szCs w:val="24"/>
        </w:rPr>
        <w:t>στις ηλικίες 25-29  χρόνων (</w:t>
      </w:r>
      <w:r w:rsidR="00C9640F">
        <w:rPr>
          <w:rFonts w:ascii="Calibri" w:hAnsi="Calibri"/>
          <w:sz w:val="24"/>
          <w:szCs w:val="24"/>
        </w:rPr>
        <w:t>4.080</w:t>
      </w:r>
      <w:r w:rsidR="00C9640F" w:rsidRPr="0016055D">
        <w:rPr>
          <w:rFonts w:ascii="Calibri" w:hAnsi="Calibri"/>
          <w:sz w:val="24"/>
          <w:szCs w:val="24"/>
        </w:rPr>
        <w:t xml:space="preserve"> άτομα ή 1</w:t>
      </w:r>
      <w:r w:rsidR="00C9640F">
        <w:rPr>
          <w:rFonts w:ascii="Calibri" w:hAnsi="Calibri"/>
          <w:sz w:val="24"/>
          <w:szCs w:val="24"/>
        </w:rPr>
        <w:t>3</w:t>
      </w:r>
      <w:r w:rsidR="00C9640F" w:rsidRPr="0016055D">
        <w:rPr>
          <w:rFonts w:ascii="Calibri" w:hAnsi="Calibri"/>
          <w:sz w:val="24"/>
          <w:szCs w:val="24"/>
        </w:rPr>
        <w:t xml:space="preserve">%), </w:t>
      </w:r>
      <w:r w:rsidR="00C9640F">
        <w:rPr>
          <w:rFonts w:ascii="Calibri" w:hAnsi="Calibri"/>
          <w:sz w:val="24"/>
          <w:szCs w:val="24"/>
        </w:rPr>
        <w:t xml:space="preserve">στις ηλικίες 60-64 χρόνων (2.920 άτομα ή 10%), </w:t>
      </w:r>
      <w:r w:rsidR="0010268B" w:rsidRPr="0016055D">
        <w:rPr>
          <w:rFonts w:ascii="Calibri" w:hAnsi="Calibri"/>
          <w:sz w:val="24"/>
          <w:szCs w:val="24"/>
        </w:rPr>
        <w:t>στις ηλικίες 15-24 χρόνων (</w:t>
      </w:r>
      <w:r w:rsidR="00C9640F">
        <w:rPr>
          <w:rFonts w:ascii="Calibri" w:hAnsi="Calibri"/>
          <w:sz w:val="24"/>
          <w:szCs w:val="24"/>
        </w:rPr>
        <w:t xml:space="preserve">1.871 </w:t>
      </w:r>
      <w:r w:rsidR="0010268B" w:rsidRPr="0016055D">
        <w:rPr>
          <w:rFonts w:ascii="Calibri" w:hAnsi="Calibri"/>
          <w:sz w:val="24"/>
          <w:szCs w:val="24"/>
        </w:rPr>
        <w:t xml:space="preserve">άτομα ή </w:t>
      </w:r>
      <w:r w:rsidR="00C9640F">
        <w:rPr>
          <w:rFonts w:ascii="Calibri" w:hAnsi="Calibri"/>
          <w:sz w:val="24"/>
          <w:szCs w:val="24"/>
        </w:rPr>
        <w:t>6</w:t>
      </w:r>
      <w:r w:rsidR="0010268B" w:rsidRPr="0016055D">
        <w:rPr>
          <w:rFonts w:ascii="Calibri" w:hAnsi="Calibri"/>
          <w:sz w:val="24"/>
          <w:szCs w:val="24"/>
        </w:rPr>
        <w:t>%)</w:t>
      </w:r>
      <w:r w:rsidR="00F37A51" w:rsidRPr="0016055D">
        <w:rPr>
          <w:rFonts w:ascii="Calibri" w:hAnsi="Calibri"/>
          <w:sz w:val="24"/>
          <w:szCs w:val="24"/>
        </w:rPr>
        <w:t xml:space="preserve"> και πάν</w:t>
      </w:r>
      <w:r w:rsidR="0016055D">
        <w:rPr>
          <w:rFonts w:ascii="Calibri" w:hAnsi="Calibri"/>
          <w:sz w:val="24"/>
          <w:szCs w:val="24"/>
        </w:rPr>
        <w:t>ω από 60 χρονών (</w:t>
      </w:r>
      <w:r w:rsidR="00C9640F">
        <w:rPr>
          <w:rFonts w:ascii="Calibri" w:hAnsi="Calibri"/>
          <w:sz w:val="24"/>
          <w:szCs w:val="24"/>
        </w:rPr>
        <w:t xml:space="preserve">256 </w:t>
      </w:r>
      <w:r w:rsidR="0016055D">
        <w:rPr>
          <w:rFonts w:ascii="Calibri" w:hAnsi="Calibri"/>
          <w:sz w:val="24"/>
          <w:szCs w:val="24"/>
        </w:rPr>
        <w:t xml:space="preserve">άτομα ή </w:t>
      </w:r>
      <w:r w:rsidR="00C9640F">
        <w:rPr>
          <w:rFonts w:ascii="Calibri" w:hAnsi="Calibri"/>
          <w:sz w:val="24"/>
          <w:szCs w:val="24"/>
        </w:rPr>
        <w:t>1</w:t>
      </w:r>
      <w:r w:rsidR="00F37A51" w:rsidRPr="0016055D">
        <w:rPr>
          <w:rFonts w:ascii="Calibri" w:hAnsi="Calibri"/>
          <w:sz w:val="24"/>
          <w:szCs w:val="24"/>
        </w:rPr>
        <w:t>%)</w:t>
      </w:r>
      <w:r w:rsidR="00B24466">
        <w:rPr>
          <w:rFonts w:ascii="Calibri" w:hAnsi="Calibri"/>
          <w:sz w:val="24"/>
          <w:szCs w:val="24"/>
        </w:rPr>
        <w:t xml:space="preserve"> (σχετικός ο Πίνακας 5 και το Σχεδιάγραμμα 5 πιο κάτω)</w:t>
      </w:r>
      <w:r w:rsidR="00F37A51" w:rsidRPr="0016055D">
        <w:rPr>
          <w:rFonts w:ascii="Calibri" w:hAnsi="Calibri"/>
          <w:sz w:val="24"/>
          <w:szCs w:val="24"/>
        </w:rPr>
        <w:t>.</w:t>
      </w:r>
    </w:p>
    <w:tbl>
      <w:tblPr>
        <w:tblW w:w="10808" w:type="dxa"/>
        <w:tblLook w:val="04A0" w:firstRow="1" w:lastRow="0" w:firstColumn="1" w:lastColumn="0" w:noHBand="0" w:noVBand="1"/>
      </w:tblPr>
      <w:tblGrid>
        <w:gridCol w:w="8916"/>
        <w:gridCol w:w="391"/>
        <w:gridCol w:w="765"/>
        <w:gridCol w:w="736"/>
      </w:tblGrid>
      <w:tr w:rsidR="005515D4" w:rsidRPr="00375A0D" w:rsidTr="00F37FC6">
        <w:trPr>
          <w:trHeight w:val="304"/>
        </w:trPr>
        <w:tc>
          <w:tcPr>
            <w:tcW w:w="10808" w:type="dxa"/>
            <w:gridSpan w:val="4"/>
            <w:tcBorders>
              <w:top w:val="nil"/>
              <w:left w:val="nil"/>
              <w:right w:val="nil"/>
            </w:tcBorders>
            <w:shd w:val="clear" w:color="auto" w:fill="auto"/>
            <w:noWrap/>
            <w:vAlign w:val="bottom"/>
          </w:tcPr>
          <w:tbl>
            <w:tblPr>
              <w:tblW w:w="7819" w:type="dxa"/>
              <w:tblInd w:w="14" w:type="dxa"/>
              <w:tblLook w:val="04A0" w:firstRow="1" w:lastRow="0" w:firstColumn="1" w:lastColumn="0" w:noHBand="0" w:noVBand="1"/>
            </w:tblPr>
            <w:tblGrid>
              <w:gridCol w:w="1441"/>
              <w:gridCol w:w="1134"/>
              <w:gridCol w:w="992"/>
              <w:gridCol w:w="992"/>
              <w:gridCol w:w="992"/>
              <w:gridCol w:w="1134"/>
              <w:gridCol w:w="1134"/>
            </w:tblGrid>
            <w:tr w:rsidR="005515D4" w:rsidRPr="005515D4" w:rsidTr="00B17E2E">
              <w:trPr>
                <w:trHeight w:val="304"/>
              </w:trPr>
              <w:tc>
                <w:tcPr>
                  <w:tcW w:w="7819" w:type="dxa"/>
                  <w:gridSpan w:val="7"/>
                  <w:tcBorders>
                    <w:top w:val="nil"/>
                    <w:left w:val="nil"/>
                    <w:bottom w:val="nil"/>
                    <w:right w:val="nil"/>
                  </w:tcBorders>
                  <w:shd w:val="clear" w:color="auto" w:fill="auto"/>
                  <w:noWrap/>
                  <w:vAlign w:val="bottom"/>
                  <w:hideMark/>
                </w:tcPr>
                <w:p w:rsidR="005515D4" w:rsidRDefault="00F37FC6" w:rsidP="00F37FC6">
                  <w:pPr>
                    <w:spacing w:after="0" w:line="240" w:lineRule="auto"/>
                    <w:rPr>
                      <w:rFonts w:ascii="Calibri" w:eastAsia="Times New Roman" w:hAnsi="Calibri" w:cs="Calibri"/>
                      <w:b/>
                      <w:bCs/>
                      <w:color w:val="000000"/>
                    </w:rPr>
                  </w:pPr>
                  <w:r>
                    <w:rPr>
                      <w:rFonts w:ascii="Calibri" w:eastAsia="Times New Roman" w:hAnsi="Calibri" w:cs="Calibri"/>
                      <w:b/>
                      <w:bCs/>
                      <w:color w:val="000000"/>
                    </w:rPr>
                    <w:t xml:space="preserve">Πίνακας 5: </w:t>
                  </w:r>
                  <w:r w:rsidR="005515D4" w:rsidRPr="005515D4">
                    <w:rPr>
                      <w:rFonts w:ascii="Calibri" w:eastAsia="Times New Roman" w:hAnsi="Calibri" w:cs="Calibri"/>
                      <w:b/>
                      <w:bCs/>
                      <w:color w:val="000000"/>
                    </w:rPr>
                    <w:t>Εγγεγραμμένη Ανεργία κατά Ηλικία κατά τα χρόνια 2018-2020</w:t>
                  </w:r>
                </w:p>
                <w:p w:rsidR="00F37FC6" w:rsidRDefault="00F37FC6" w:rsidP="00F37FC6">
                  <w:pPr>
                    <w:spacing w:after="0" w:line="240" w:lineRule="auto"/>
                    <w:rPr>
                      <w:rFonts w:ascii="Calibri" w:eastAsia="Times New Roman" w:hAnsi="Calibri" w:cs="Calibri"/>
                      <w:b/>
                      <w:bCs/>
                      <w:color w:val="000000"/>
                    </w:rPr>
                  </w:pPr>
                </w:p>
                <w:p w:rsidR="00F37FC6" w:rsidRPr="005515D4" w:rsidRDefault="00F37FC6" w:rsidP="005515D4">
                  <w:pPr>
                    <w:spacing w:after="0" w:line="240" w:lineRule="auto"/>
                    <w:jc w:val="center"/>
                    <w:rPr>
                      <w:rFonts w:ascii="Calibri" w:eastAsia="Times New Roman" w:hAnsi="Calibri" w:cs="Calibri"/>
                      <w:b/>
                      <w:bCs/>
                      <w:color w:val="000000"/>
                    </w:rPr>
                  </w:pPr>
                </w:p>
              </w:tc>
            </w:tr>
            <w:tr w:rsidR="005A5EFD" w:rsidRPr="005515D4" w:rsidTr="00B17E2E">
              <w:trPr>
                <w:trHeight w:val="304"/>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rPr>
                      <w:rFonts w:eastAsia="Times New Roman" w:cstheme="minorHAnsi"/>
                      <w:b/>
                      <w:color w:val="000000"/>
                    </w:rPr>
                  </w:pPr>
                  <w:r w:rsidRPr="00041061">
                    <w:rPr>
                      <w:rFonts w:eastAsia="Times New Roman" w:cstheme="minorHAnsi"/>
                      <w:color w:val="000000"/>
                    </w:rPr>
                    <w:t> </w:t>
                  </w:r>
                  <w:r w:rsidR="005A5EFD" w:rsidRPr="00041061">
                    <w:rPr>
                      <w:rFonts w:eastAsia="Times New Roman" w:cstheme="minorHAnsi"/>
                      <w:b/>
                      <w:color w:val="000000"/>
                    </w:rPr>
                    <w:t>ΗΛΙΚΙΑ</w:t>
                  </w:r>
                </w:p>
              </w:tc>
              <w:tc>
                <w:tcPr>
                  <w:tcW w:w="212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515D4" w:rsidRPr="00041061" w:rsidRDefault="005515D4" w:rsidP="005515D4">
                  <w:pPr>
                    <w:spacing w:after="0" w:line="240" w:lineRule="auto"/>
                    <w:jc w:val="center"/>
                    <w:rPr>
                      <w:rFonts w:eastAsia="Times New Roman" w:cstheme="minorHAnsi"/>
                      <w:b/>
                      <w:bCs/>
                      <w:color w:val="000000"/>
                    </w:rPr>
                  </w:pPr>
                  <w:r w:rsidRPr="00041061">
                    <w:rPr>
                      <w:rFonts w:eastAsia="Times New Roman" w:cstheme="minorHAnsi"/>
                      <w:b/>
                      <w:bCs/>
                      <w:color w:val="000000"/>
                    </w:rPr>
                    <w:t>2018</w:t>
                  </w:r>
                </w:p>
              </w:tc>
              <w:tc>
                <w:tcPr>
                  <w:tcW w:w="198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515D4" w:rsidRPr="00041061" w:rsidRDefault="005515D4" w:rsidP="005515D4">
                  <w:pPr>
                    <w:spacing w:after="0" w:line="240" w:lineRule="auto"/>
                    <w:jc w:val="center"/>
                    <w:rPr>
                      <w:rFonts w:eastAsia="Times New Roman" w:cstheme="minorHAnsi"/>
                      <w:b/>
                      <w:bCs/>
                      <w:color w:val="000000"/>
                    </w:rPr>
                  </w:pPr>
                  <w:r w:rsidRPr="00041061">
                    <w:rPr>
                      <w:rFonts w:eastAsia="Times New Roman" w:cstheme="minorHAnsi"/>
                      <w:b/>
                      <w:bCs/>
                      <w:color w:val="000000"/>
                    </w:rPr>
                    <w:t>2019</w:t>
                  </w:r>
                </w:p>
              </w:tc>
              <w:tc>
                <w:tcPr>
                  <w:tcW w:w="226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515D4" w:rsidRPr="00041061" w:rsidRDefault="005515D4" w:rsidP="005515D4">
                  <w:pPr>
                    <w:spacing w:after="0" w:line="240" w:lineRule="auto"/>
                    <w:jc w:val="center"/>
                    <w:rPr>
                      <w:rFonts w:eastAsia="Times New Roman" w:cstheme="minorHAnsi"/>
                      <w:b/>
                      <w:bCs/>
                      <w:color w:val="000000"/>
                    </w:rPr>
                  </w:pPr>
                  <w:r w:rsidRPr="00041061">
                    <w:rPr>
                      <w:rFonts w:eastAsia="Times New Roman" w:cstheme="minorHAnsi"/>
                      <w:b/>
                      <w:bCs/>
                      <w:color w:val="000000"/>
                    </w:rPr>
                    <w:t>2020</w:t>
                  </w:r>
                </w:p>
              </w:tc>
            </w:tr>
            <w:tr w:rsidR="005A5EFD" w:rsidRPr="005515D4" w:rsidTr="00B17E2E">
              <w:trPr>
                <w:trHeight w:val="304"/>
              </w:trPr>
              <w:tc>
                <w:tcPr>
                  <w:tcW w:w="1441" w:type="dxa"/>
                  <w:tcBorders>
                    <w:top w:val="nil"/>
                    <w:left w:val="single" w:sz="4" w:space="0" w:color="auto"/>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rPr>
                      <w:rFonts w:eastAsia="Times New Roman" w:cstheme="minorHAnsi"/>
                      <w:color w:val="000000"/>
                    </w:rPr>
                  </w:pPr>
                  <w:r w:rsidRPr="00041061">
                    <w:rPr>
                      <w:rFonts w:eastAsia="Times New Roman" w:cstheme="minorHAnsi"/>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center"/>
                    <w:rPr>
                      <w:rFonts w:eastAsia="Times New Roman" w:cstheme="minorHAnsi"/>
                      <w:b/>
                      <w:bCs/>
                      <w:color w:val="000000"/>
                    </w:rPr>
                  </w:pPr>
                  <w:r w:rsidRPr="00041061">
                    <w:rPr>
                      <w:rFonts w:eastAsia="Times New Roman" w:cstheme="minorHAnsi"/>
                      <w:b/>
                      <w:bCs/>
                      <w:color w:val="000000"/>
                    </w:rPr>
                    <w:t>Αρ.</w:t>
                  </w:r>
                </w:p>
              </w:tc>
              <w:tc>
                <w:tcPr>
                  <w:tcW w:w="992"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center"/>
                    <w:rPr>
                      <w:rFonts w:eastAsia="Times New Roman" w:cstheme="minorHAnsi"/>
                      <w:b/>
                      <w:bCs/>
                      <w:color w:val="000000"/>
                    </w:rPr>
                  </w:pPr>
                  <w:r w:rsidRPr="00041061">
                    <w:rPr>
                      <w:rFonts w:eastAsia="Times New Roman" w:cstheme="minorHAnsi"/>
                      <w:b/>
                      <w:bCs/>
                      <w:color w:val="000000"/>
                    </w:rPr>
                    <w:t>%</w:t>
                  </w:r>
                </w:p>
              </w:tc>
              <w:tc>
                <w:tcPr>
                  <w:tcW w:w="992"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center"/>
                    <w:rPr>
                      <w:rFonts w:eastAsia="Times New Roman" w:cstheme="minorHAnsi"/>
                      <w:b/>
                      <w:bCs/>
                      <w:color w:val="000000"/>
                    </w:rPr>
                  </w:pPr>
                  <w:r w:rsidRPr="00041061">
                    <w:rPr>
                      <w:rFonts w:eastAsia="Times New Roman" w:cstheme="minorHAnsi"/>
                      <w:b/>
                      <w:bCs/>
                      <w:color w:val="000000"/>
                    </w:rPr>
                    <w:t>Αρ.</w:t>
                  </w:r>
                </w:p>
              </w:tc>
              <w:tc>
                <w:tcPr>
                  <w:tcW w:w="992"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center"/>
                    <w:rPr>
                      <w:rFonts w:eastAsia="Times New Roman" w:cstheme="minorHAnsi"/>
                      <w:b/>
                      <w:bCs/>
                      <w:color w:val="000000"/>
                    </w:rPr>
                  </w:pPr>
                  <w:r w:rsidRPr="00041061">
                    <w:rPr>
                      <w:rFonts w:eastAsia="Times New Roman" w:cstheme="minorHAnsi"/>
                      <w:b/>
                      <w:bCs/>
                      <w:color w:val="000000"/>
                    </w:rPr>
                    <w:t>%</w:t>
                  </w:r>
                </w:p>
              </w:tc>
              <w:tc>
                <w:tcPr>
                  <w:tcW w:w="1134"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center"/>
                    <w:rPr>
                      <w:rFonts w:eastAsia="Times New Roman" w:cstheme="minorHAnsi"/>
                      <w:b/>
                      <w:bCs/>
                      <w:color w:val="000000"/>
                    </w:rPr>
                  </w:pPr>
                  <w:r w:rsidRPr="00041061">
                    <w:rPr>
                      <w:rFonts w:eastAsia="Times New Roman" w:cstheme="minorHAnsi"/>
                      <w:b/>
                      <w:bCs/>
                      <w:color w:val="000000"/>
                    </w:rPr>
                    <w:t>Αρ.</w:t>
                  </w:r>
                </w:p>
              </w:tc>
              <w:tc>
                <w:tcPr>
                  <w:tcW w:w="1134"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center"/>
                    <w:rPr>
                      <w:rFonts w:eastAsia="Times New Roman" w:cstheme="minorHAnsi"/>
                      <w:b/>
                      <w:bCs/>
                      <w:color w:val="000000"/>
                    </w:rPr>
                  </w:pPr>
                  <w:r w:rsidRPr="00041061">
                    <w:rPr>
                      <w:rFonts w:eastAsia="Times New Roman" w:cstheme="minorHAnsi"/>
                      <w:b/>
                      <w:bCs/>
                      <w:color w:val="000000"/>
                    </w:rPr>
                    <w:t>%</w:t>
                  </w:r>
                </w:p>
              </w:tc>
            </w:tr>
            <w:tr w:rsidR="005A5EFD" w:rsidRPr="005515D4" w:rsidTr="00B24466">
              <w:trPr>
                <w:trHeight w:val="473"/>
              </w:trPr>
              <w:tc>
                <w:tcPr>
                  <w:tcW w:w="1441" w:type="dxa"/>
                  <w:tcBorders>
                    <w:top w:val="nil"/>
                    <w:left w:val="single" w:sz="4" w:space="0" w:color="auto"/>
                    <w:bottom w:val="single" w:sz="4" w:space="0" w:color="auto"/>
                    <w:right w:val="single" w:sz="4" w:space="0" w:color="auto"/>
                  </w:tcBorders>
                  <w:shd w:val="clear" w:color="000000" w:fill="FFFFFF"/>
                  <w:noWrap/>
                  <w:vAlign w:val="bottom"/>
                  <w:hideMark/>
                </w:tcPr>
                <w:p w:rsidR="005515D4" w:rsidRPr="00041061" w:rsidRDefault="005515D4" w:rsidP="005515D4">
                  <w:pPr>
                    <w:spacing w:after="0" w:line="240" w:lineRule="auto"/>
                    <w:rPr>
                      <w:rFonts w:eastAsia="Times New Roman" w:cstheme="minorHAnsi"/>
                      <w:b/>
                      <w:bCs/>
                    </w:rPr>
                  </w:pPr>
                  <w:r w:rsidRPr="00041061">
                    <w:rPr>
                      <w:rFonts w:eastAsia="Times New Roman" w:cstheme="minorHAnsi"/>
                      <w:b/>
                      <w:bCs/>
                    </w:rPr>
                    <w:t>15-24</w:t>
                  </w:r>
                </w:p>
              </w:tc>
              <w:tc>
                <w:tcPr>
                  <w:tcW w:w="1134"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right"/>
                    <w:rPr>
                      <w:rFonts w:eastAsia="Times New Roman" w:cstheme="minorHAnsi"/>
                      <w:color w:val="000000"/>
                    </w:rPr>
                  </w:pPr>
                  <w:r w:rsidRPr="00041061">
                    <w:rPr>
                      <w:rFonts w:eastAsia="Times New Roman" w:cstheme="minorHAnsi"/>
                      <w:color w:val="000000"/>
                    </w:rPr>
                    <w:t>1,662</w:t>
                  </w:r>
                </w:p>
              </w:tc>
              <w:tc>
                <w:tcPr>
                  <w:tcW w:w="992"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right"/>
                    <w:rPr>
                      <w:rFonts w:eastAsia="Times New Roman" w:cstheme="minorHAnsi"/>
                      <w:color w:val="000000"/>
                    </w:rPr>
                  </w:pPr>
                  <w:r w:rsidRPr="00041061">
                    <w:rPr>
                      <w:rFonts w:eastAsia="Times New Roman" w:cstheme="minorHAnsi"/>
                      <w:color w:val="000000"/>
                    </w:rPr>
                    <w:t>6.2%</w:t>
                  </w:r>
                </w:p>
              </w:tc>
              <w:tc>
                <w:tcPr>
                  <w:tcW w:w="992"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right"/>
                    <w:rPr>
                      <w:rFonts w:eastAsia="Times New Roman" w:cstheme="minorHAnsi"/>
                      <w:color w:val="000000"/>
                    </w:rPr>
                  </w:pPr>
                  <w:r w:rsidRPr="00041061">
                    <w:rPr>
                      <w:rFonts w:eastAsia="Times New Roman" w:cstheme="minorHAnsi"/>
                      <w:color w:val="000000"/>
                    </w:rPr>
                    <w:t>1,257</w:t>
                  </w:r>
                </w:p>
              </w:tc>
              <w:tc>
                <w:tcPr>
                  <w:tcW w:w="992"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right"/>
                    <w:rPr>
                      <w:rFonts w:eastAsia="Times New Roman" w:cstheme="minorHAnsi"/>
                      <w:color w:val="000000"/>
                    </w:rPr>
                  </w:pPr>
                  <w:r w:rsidRPr="00041061">
                    <w:rPr>
                      <w:rFonts w:eastAsia="Times New Roman" w:cstheme="minorHAnsi"/>
                      <w:color w:val="000000"/>
                    </w:rPr>
                    <w:t>5.6%</w:t>
                  </w:r>
                </w:p>
              </w:tc>
              <w:tc>
                <w:tcPr>
                  <w:tcW w:w="1134"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right"/>
                    <w:rPr>
                      <w:rFonts w:eastAsia="Times New Roman" w:cstheme="minorHAnsi"/>
                      <w:color w:val="000000"/>
                    </w:rPr>
                  </w:pPr>
                  <w:r w:rsidRPr="00041061">
                    <w:rPr>
                      <w:rFonts w:eastAsia="Times New Roman" w:cstheme="minorHAnsi"/>
                      <w:color w:val="000000"/>
                    </w:rPr>
                    <w:t>1,871</w:t>
                  </w:r>
                </w:p>
              </w:tc>
              <w:tc>
                <w:tcPr>
                  <w:tcW w:w="1134"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right"/>
                    <w:rPr>
                      <w:rFonts w:eastAsia="Times New Roman" w:cstheme="minorHAnsi"/>
                      <w:color w:val="000000"/>
                    </w:rPr>
                  </w:pPr>
                  <w:r w:rsidRPr="00041061">
                    <w:rPr>
                      <w:rFonts w:eastAsia="Times New Roman" w:cstheme="minorHAnsi"/>
                      <w:color w:val="000000"/>
                    </w:rPr>
                    <w:t>6.2%</w:t>
                  </w:r>
                </w:p>
              </w:tc>
            </w:tr>
            <w:tr w:rsidR="005A5EFD" w:rsidRPr="005515D4" w:rsidTr="00B24466">
              <w:trPr>
                <w:trHeight w:val="409"/>
              </w:trPr>
              <w:tc>
                <w:tcPr>
                  <w:tcW w:w="1441" w:type="dxa"/>
                  <w:tcBorders>
                    <w:top w:val="nil"/>
                    <w:left w:val="single" w:sz="4" w:space="0" w:color="auto"/>
                    <w:bottom w:val="single" w:sz="4" w:space="0" w:color="auto"/>
                    <w:right w:val="single" w:sz="4" w:space="0" w:color="auto"/>
                  </w:tcBorders>
                  <w:shd w:val="clear" w:color="000000" w:fill="FFFFFF"/>
                  <w:noWrap/>
                  <w:vAlign w:val="bottom"/>
                  <w:hideMark/>
                </w:tcPr>
                <w:p w:rsidR="005515D4" w:rsidRPr="00041061" w:rsidRDefault="005515D4" w:rsidP="005515D4">
                  <w:pPr>
                    <w:spacing w:after="0" w:line="240" w:lineRule="auto"/>
                    <w:rPr>
                      <w:rFonts w:eastAsia="Times New Roman" w:cstheme="minorHAnsi"/>
                      <w:b/>
                      <w:bCs/>
                    </w:rPr>
                  </w:pPr>
                  <w:r w:rsidRPr="00041061">
                    <w:rPr>
                      <w:rFonts w:eastAsia="Times New Roman" w:cstheme="minorHAnsi"/>
                      <w:b/>
                      <w:bCs/>
                    </w:rPr>
                    <w:t>25-29</w:t>
                  </w:r>
                </w:p>
              </w:tc>
              <w:tc>
                <w:tcPr>
                  <w:tcW w:w="1134"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right"/>
                    <w:rPr>
                      <w:rFonts w:eastAsia="Times New Roman" w:cstheme="minorHAnsi"/>
                      <w:color w:val="000000"/>
                    </w:rPr>
                  </w:pPr>
                  <w:r w:rsidRPr="00041061">
                    <w:rPr>
                      <w:rFonts w:eastAsia="Times New Roman" w:cstheme="minorHAnsi"/>
                      <w:color w:val="000000"/>
                    </w:rPr>
                    <w:t>3,464</w:t>
                  </w:r>
                </w:p>
              </w:tc>
              <w:tc>
                <w:tcPr>
                  <w:tcW w:w="992"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right"/>
                    <w:rPr>
                      <w:rFonts w:eastAsia="Times New Roman" w:cstheme="minorHAnsi"/>
                      <w:color w:val="000000"/>
                    </w:rPr>
                  </w:pPr>
                  <w:r w:rsidRPr="00041061">
                    <w:rPr>
                      <w:rFonts w:eastAsia="Times New Roman" w:cstheme="minorHAnsi"/>
                      <w:color w:val="000000"/>
                    </w:rPr>
                    <w:t>12.9%</w:t>
                  </w:r>
                </w:p>
              </w:tc>
              <w:tc>
                <w:tcPr>
                  <w:tcW w:w="992"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right"/>
                    <w:rPr>
                      <w:rFonts w:eastAsia="Times New Roman" w:cstheme="minorHAnsi"/>
                      <w:color w:val="000000"/>
                    </w:rPr>
                  </w:pPr>
                  <w:r w:rsidRPr="00041061">
                    <w:rPr>
                      <w:rFonts w:eastAsia="Times New Roman" w:cstheme="minorHAnsi"/>
                      <w:color w:val="000000"/>
                    </w:rPr>
                    <w:t>2,768</w:t>
                  </w:r>
                </w:p>
              </w:tc>
              <w:tc>
                <w:tcPr>
                  <w:tcW w:w="992"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right"/>
                    <w:rPr>
                      <w:rFonts w:eastAsia="Times New Roman" w:cstheme="minorHAnsi"/>
                      <w:color w:val="000000"/>
                    </w:rPr>
                  </w:pPr>
                  <w:r w:rsidRPr="00041061">
                    <w:rPr>
                      <w:rFonts w:eastAsia="Times New Roman" w:cstheme="minorHAnsi"/>
                      <w:color w:val="000000"/>
                    </w:rPr>
                    <w:t>12.4%</w:t>
                  </w:r>
                </w:p>
              </w:tc>
              <w:tc>
                <w:tcPr>
                  <w:tcW w:w="1134"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right"/>
                    <w:rPr>
                      <w:rFonts w:eastAsia="Times New Roman" w:cstheme="minorHAnsi"/>
                      <w:color w:val="000000"/>
                    </w:rPr>
                  </w:pPr>
                  <w:r w:rsidRPr="00041061">
                    <w:rPr>
                      <w:rFonts w:eastAsia="Times New Roman" w:cstheme="minorHAnsi"/>
                      <w:color w:val="000000"/>
                    </w:rPr>
                    <w:t>4,080</w:t>
                  </w:r>
                </w:p>
              </w:tc>
              <w:tc>
                <w:tcPr>
                  <w:tcW w:w="1134"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right"/>
                    <w:rPr>
                      <w:rFonts w:eastAsia="Times New Roman" w:cstheme="minorHAnsi"/>
                      <w:color w:val="000000"/>
                    </w:rPr>
                  </w:pPr>
                  <w:r w:rsidRPr="00041061">
                    <w:rPr>
                      <w:rFonts w:eastAsia="Times New Roman" w:cstheme="minorHAnsi"/>
                      <w:color w:val="000000"/>
                    </w:rPr>
                    <w:t>13.5%</w:t>
                  </w:r>
                </w:p>
              </w:tc>
            </w:tr>
            <w:tr w:rsidR="005A5EFD" w:rsidRPr="005515D4" w:rsidTr="00B24466">
              <w:trPr>
                <w:trHeight w:val="415"/>
              </w:trPr>
              <w:tc>
                <w:tcPr>
                  <w:tcW w:w="1441" w:type="dxa"/>
                  <w:tcBorders>
                    <w:top w:val="nil"/>
                    <w:left w:val="single" w:sz="4" w:space="0" w:color="auto"/>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rPr>
                      <w:rFonts w:eastAsia="Times New Roman" w:cstheme="minorHAnsi"/>
                      <w:b/>
                      <w:bCs/>
                    </w:rPr>
                  </w:pPr>
                  <w:r w:rsidRPr="00041061">
                    <w:rPr>
                      <w:rFonts w:eastAsia="Times New Roman" w:cstheme="minorHAnsi"/>
                      <w:b/>
                      <w:bCs/>
                    </w:rPr>
                    <w:t>30-39</w:t>
                  </w:r>
                </w:p>
              </w:tc>
              <w:tc>
                <w:tcPr>
                  <w:tcW w:w="1134"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right"/>
                    <w:rPr>
                      <w:rFonts w:eastAsia="Times New Roman" w:cstheme="minorHAnsi"/>
                      <w:color w:val="000000"/>
                    </w:rPr>
                  </w:pPr>
                  <w:r w:rsidRPr="00041061">
                    <w:rPr>
                      <w:rFonts w:eastAsia="Times New Roman" w:cstheme="minorHAnsi"/>
                      <w:color w:val="000000"/>
                    </w:rPr>
                    <w:t>7,377</w:t>
                  </w:r>
                </w:p>
              </w:tc>
              <w:tc>
                <w:tcPr>
                  <w:tcW w:w="992"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right"/>
                    <w:rPr>
                      <w:rFonts w:eastAsia="Times New Roman" w:cstheme="minorHAnsi"/>
                      <w:color w:val="000000"/>
                    </w:rPr>
                  </w:pPr>
                  <w:r w:rsidRPr="00041061">
                    <w:rPr>
                      <w:rFonts w:eastAsia="Times New Roman" w:cstheme="minorHAnsi"/>
                      <w:color w:val="000000"/>
                    </w:rPr>
                    <w:t>27.6%</w:t>
                  </w:r>
                </w:p>
              </w:tc>
              <w:tc>
                <w:tcPr>
                  <w:tcW w:w="992"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right"/>
                    <w:rPr>
                      <w:rFonts w:eastAsia="Times New Roman" w:cstheme="minorHAnsi"/>
                      <w:color w:val="000000"/>
                    </w:rPr>
                  </w:pPr>
                  <w:r w:rsidRPr="00041061">
                    <w:rPr>
                      <w:rFonts w:eastAsia="Times New Roman" w:cstheme="minorHAnsi"/>
                      <w:color w:val="000000"/>
                    </w:rPr>
                    <w:t>6,043</w:t>
                  </w:r>
                </w:p>
              </w:tc>
              <w:tc>
                <w:tcPr>
                  <w:tcW w:w="992"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right"/>
                    <w:rPr>
                      <w:rFonts w:eastAsia="Times New Roman" w:cstheme="minorHAnsi"/>
                      <w:color w:val="000000"/>
                    </w:rPr>
                  </w:pPr>
                  <w:r w:rsidRPr="00041061">
                    <w:rPr>
                      <w:rFonts w:eastAsia="Times New Roman" w:cstheme="minorHAnsi"/>
                      <w:color w:val="000000"/>
                    </w:rPr>
                    <w:t>27.1%</w:t>
                  </w:r>
                </w:p>
              </w:tc>
              <w:tc>
                <w:tcPr>
                  <w:tcW w:w="1134"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right"/>
                    <w:rPr>
                      <w:rFonts w:eastAsia="Times New Roman" w:cstheme="minorHAnsi"/>
                      <w:color w:val="000000"/>
                    </w:rPr>
                  </w:pPr>
                  <w:r w:rsidRPr="00041061">
                    <w:rPr>
                      <w:rFonts w:eastAsia="Times New Roman" w:cstheme="minorHAnsi"/>
                      <w:color w:val="000000"/>
                    </w:rPr>
                    <w:t>8,310</w:t>
                  </w:r>
                </w:p>
              </w:tc>
              <w:tc>
                <w:tcPr>
                  <w:tcW w:w="1134"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right"/>
                    <w:rPr>
                      <w:rFonts w:eastAsia="Times New Roman" w:cstheme="minorHAnsi"/>
                      <w:color w:val="000000"/>
                    </w:rPr>
                  </w:pPr>
                  <w:r w:rsidRPr="00041061">
                    <w:rPr>
                      <w:rFonts w:eastAsia="Times New Roman" w:cstheme="minorHAnsi"/>
                      <w:color w:val="000000"/>
                    </w:rPr>
                    <w:t>27.5%</w:t>
                  </w:r>
                </w:p>
              </w:tc>
            </w:tr>
            <w:tr w:rsidR="005A5EFD" w:rsidRPr="005515D4" w:rsidTr="00B24466">
              <w:trPr>
                <w:trHeight w:val="420"/>
              </w:trPr>
              <w:tc>
                <w:tcPr>
                  <w:tcW w:w="1441" w:type="dxa"/>
                  <w:tcBorders>
                    <w:top w:val="nil"/>
                    <w:left w:val="single" w:sz="4" w:space="0" w:color="auto"/>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rPr>
                      <w:rFonts w:eastAsia="Times New Roman" w:cstheme="minorHAnsi"/>
                      <w:b/>
                      <w:bCs/>
                    </w:rPr>
                  </w:pPr>
                  <w:r w:rsidRPr="00041061">
                    <w:rPr>
                      <w:rFonts w:eastAsia="Times New Roman" w:cstheme="minorHAnsi"/>
                      <w:b/>
                      <w:bCs/>
                    </w:rPr>
                    <w:t>40-49</w:t>
                  </w:r>
                </w:p>
              </w:tc>
              <w:tc>
                <w:tcPr>
                  <w:tcW w:w="1134"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right"/>
                    <w:rPr>
                      <w:rFonts w:eastAsia="Times New Roman" w:cstheme="minorHAnsi"/>
                      <w:color w:val="000000"/>
                    </w:rPr>
                  </w:pPr>
                  <w:r w:rsidRPr="00041061">
                    <w:rPr>
                      <w:rFonts w:eastAsia="Times New Roman" w:cstheme="minorHAnsi"/>
                      <w:color w:val="000000"/>
                    </w:rPr>
                    <w:t>5,389</w:t>
                  </w:r>
                </w:p>
              </w:tc>
              <w:tc>
                <w:tcPr>
                  <w:tcW w:w="992"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right"/>
                    <w:rPr>
                      <w:rFonts w:eastAsia="Times New Roman" w:cstheme="minorHAnsi"/>
                      <w:color w:val="000000"/>
                    </w:rPr>
                  </w:pPr>
                  <w:r w:rsidRPr="00041061">
                    <w:rPr>
                      <w:rFonts w:eastAsia="Times New Roman" w:cstheme="minorHAnsi"/>
                      <w:color w:val="000000"/>
                    </w:rPr>
                    <w:t>20.1%</w:t>
                  </w:r>
                </w:p>
              </w:tc>
              <w:tc>
                <w:tcPr>
                  <w:tcW w:w="992"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right"/>
                    <w:rPr>
                      <w:rFonts w:eastAsia="Times New Roman" w:cstheme="minorHAnsi"/>
                      <w:color w:val="000000"/>
                    </w:rPr>
                  </w:pPr>
                  <w:r w:rsidRPr="00041061">
                    <w:rPr>
                      <w:rFonts w:eastAsia="Times New Roman" w:cstheme="minorHAnsi"/>
                      <w:color w:val="000000"/>
                    </w:rPr>
                    <w:t>4,617</w:t>
                  </w:r>
                </w:p>
              </w:tc>
              <w:tc>
                <w:tcPr>
                  <w:tcW w:w="992"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right"/>
                    <w:rPr>
                      <w:rFonts w:eastAsia="Times New Roman" w:cstheme="minorHAnsi"/>
                      <w:color w:val="000000"/>
                    </w:rPr>
                  </w:pPr>
                  <w:r w:rsidRPr="00041061">
                    <w:rPr>
                      <w:rFonts w:eastAsia="Times New Roman" w:cstheme="minorHAnsi"/>
                      <w:color w:val="000000"/>
                    </w:rPr>
                    <w:t>20.7%</w:t>
                  </w:r>
                </w:p>
              </w:tc>
              <w:tc>
                <w:tcPr>
                  <w:tcW w:w="1134"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right"/>
                    <w:rPr>
                      <w:rFonts w:eastAsia="Times New Roman" w:cstheme="minorHAnsi"/>
                      <w:color w:val="000000"/>
                    </w:rPr>
                  </w:pPr>
                  <w:r w:rsidRPr="00041061">
                    <w:rPr>
                      <w:rFonts w:eastAsia="Times New Roman" w:cstheme="minorHAnsi"/>
                      <w:color w:val="000000"/>
                    </w:rPr>
                    <w:t>6,447</w:t>
                  </w:r>
                </w:p>
              </w:tc>
              <w:tc>
                <w:tcPr>
                  <w:tcW w:w="1134"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right"/>
                    <w:rPr>
                      <w:rFonts w:eastAsia="Times New Roman" w:cstheme="minorHAnsi"/>
                      <w:color w:val="000000"/>
                    </w:rPr>
                  </w:pPr>
                  <w:r w:rsidRPr="00041061">
                    <w:rPr>
                      <w:rFonts w:eastAsia="Times New Roman" w:cstheme="minorHAnsi"/>
                      <w:color w:val="000000"/>
                    </w:rPr>
                    <w:t>21.4%</w:t>
                  </w:r>
                </w:p>
              </w:tc>
            </w:tr>
            <w:tr w:rsidR="005A5EFD" w:rsidRPr="005515D4" w:rsidTr="00B24466">
              <w:trPr>
                <w:trHeight w:val="413"/>
              </w:trPr>
              <w:tc>
                <w:tcPr>
                  <w:tcW w:w="1441" w:type="dxa"/>
                  <w:tcBorders>
                    <w:top w:val="nil"/>
                    <w:left w:val="single" w:sz="4" w:space="0" w:color="auto"/>
                    <w:bottom w:val="single" w:sz="4" w:space="0" w:color="auto"/>
                    <w:right w:val="single" w:sz="4" w:space="0" w:color="auto"/>
                  </w:tcBorders>
                  <w:shd w:val="clear" w:color="000000" w:fill="FFFFFF"/>
                  <w:noWrap/>
                  <w:vAlign w:val="bottom"/>
                  <w:hideMark/>
                </w:tcPr>
                <w:p w:rsidR="005515D4" w:rsidRPr="00041061" w:rsidRDefault="005515D4" w:rsidP="005515D4">
                  <w:pPr>
                    <w:spacing w:after="0" w:line="240" w:lineRule="auto"/>
                    <w:rPr>
                      <w:rFonts w:eastAsia="Times New Roman" w:cstheme="minorHAnsi"/>
                      <w:b/>
                      <w:bCs/>
                    </w:rPr>
                  </w:pPr>
                  <w:r w:rsidRPr="00041061">
                    <w:rPr>
                      <w:rFonts w:eastAsia="Times New Roman" w:cstheme="minorHAnsi"/>
                      <w:b/>
                      <w:bCs/>
                    </w:rPr>
                    <w:t>50-59</w:t>
                  </w:r>
                </w:p>
              </w:tc>
              <w:tc>
                <w:tcPr>
                  <w:tcW w:w="1134"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right"/>
                    <w:rPr>
                      <w:rFonts w:eastAsia="Times New Roman" w:cstheme="minorHAnsi"/>
                      <w:color w:val="000000"/>
                    </w:rPr>
                  </w:pPr>
                  <w:r w:rsidRPr="00041061">
                    <w:rPr>
                      <w:rFonts w:eastAsia="Times New Roman" w:cstheme="minorHAnsi"/>
                      <w:color w:val="000000"/>
                    </w:rPr>
                    <w:t>6,055</w:t>
                  </w:r>
                </w:p>
              </w:tc>
              <w:tc>
                <w:tcPr>
                  <w:tcW w:w="992"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right"/>
                    <w:rPr>
                      <w:rFonts w:eastAsia="Times New Roman" w:cstheme="minorHAnsi"/>
                      <w:color w:val="000000"/>
                    </w:rPr>
                  </w:pPr>
                  <w:r w:rsidRPr="00041061">
                    <w:rPr>
                      <w:rFonts w:eastAsia="Times New Roman" w:cstheme="minorHAnsi"/>
                      <w:color w:val="000000"/>
                    </w:rPr>
                    <w:t>22.6%</w:t>
                  </w:r>
                </w:p>
              </w:tc>
              <w:tc>
                <w:tcPr>
                  <w:tcW w:w="992"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right"/>
                    <w:rPr>
                      <w:rFonts w:eastAsia="Times New Roman" w:cstheme="minorHAnsi"/>
                      <w:color w:val="000000"/>
                    </w:rPr>
                  </w:pPr>
                  <w:r w:rsidRPr="00041061">
                    <w:rPr>
                      <w:rFonts w:eastAsia="Times New Roman" w:cstheme="minorHAnsi"/>
                      <w:color w:val="000000"/>
                    </w:rPr>
                    <w:t>5,156</w:t>
                  </w:r>
                </w:p>
              </w:tc>
              <w:tc>
                <w:tcPr>
                  <w:tcW w:w="992"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right"/>
                    <w:rPr>
                      <w:rFonts w:eastAsia="Times New Roman" w:cstheme="minorHAnsi"/>
                      <w:color w:val="000000"/>
                    </w:rPr>
                  </w:pPr>
                  <w:r w:rsidRPr="00041061">
                    <w:rPr>
                      <w:rFonts w:eastAsia="Times New Roman" w:cstheme="minorHAnsi"/>
                      <w:color w:val="000000"/>
                    </w:rPr>
                    <w:t>23.1%</w:t>
                  </w:r>
                </w:p>
              </w:tc>
              <w:tc>
                <w:tcPr>
                  <w:tcW w:w="1134"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right"/>
                    <w:rPr>
                      <w:rFonts w:eastAsia="Times New Roman" w:cstheme="minorHAnsi"/>
                      <w:color w:val="000000"/>
                    </w:rPr>
                  </w:pPr>
                  <w:r w:rsidRPr="00041061">
                    <w:rPr>
                      <w:rFonts w:eastAsia="Times New Roman" w:cstheme="minorHAnsi"/>
                      <w:color w:val="000000"/>
                    </w:rPr>
                    <w:t>6,287</w:t>
                  </w:r>
                </w:p>
              </w:tc>
              <w:tc>
                <w:tcPr>
                  <w:tcW w:w="1134"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right"/>
                    <w:rPr>
                      <w:rFonts w:eastAsia="Times New Roman" w:cstheme="minorHAnsi"/>
                      <w:color w:val="000000"/>
                    </w:rPr>
                  </w:pPr>
                  <w:r w:rsidRPr="00041061">
                    <w:rPr>
                      <w:rFonts w:eastAsia="Times New Roman" w:cstheme="minorHAnsi"/>
                      <w:color w:val="000000"/>
                    </w:rPr>
                    <w:t>20.8%</w:t>
                  </w:r>
                </w:p>
              </w:tc>
            </w:tr>
            <w:tr w:rsidR="005A5EFD" w:rsidRPr="005515D4" w:rsidTr="00B24466">
              <w:trPr>
                <w:trHeight w:val="419"/>
              </w:trPr>
              <w:tc>
                <w:tcPr>
                  <w:tcW w:w="1441" w:type="dxa"/>
                  <w:tcBorders>
                    <w:top w:val="nil"/>
                    <w:left w:val="single" w:sz="4" w:space="0" w:color="auto"/>
                    <w:bottom w:val="single" w:sz="4" w:space="0" w:color="auto"/>
                    <w:right w:val="single" w:sz="4" w:space="0" w:color="auto"/>
                  </w:tcBorders>
                  <w:shd w:val="clear" w:color="000000" w:fill="FFFFFF"/>
                  <w:noWrap/>
                  <w:vAlign w:val="bottom"/>
                  <w:hideMark/>
                </w:tcPr>
                <w:p w:rsidR="005515D4" w:rsidRPr="00F37FC6" w:rsidRDefault="005515D4" w:rsidP="005515D4">
                  <w:pPr>
                    <w:spacing w:after="0" w:line="240" w:lineRule="auto"/>
                    <w:rPr>
                      <w:rFonts w:eastAsia="Times New Roman" w:cstheme="minorHAnsi"/>
                      <w:b/>
                      <w:bCs/>
                    </w:rPr>
                  </w:pPr>
                  <w:r w:rsidRPr="00041061">
                    <w:rPr>
                      <w:rFonts w:eastAsia="Times New Roman" w:cstheme="minorHAnsi"/>
                      <w:b/>
                      <w:bCs/>
                    </w:rPr>
                    <w:t>60-64</w:t>
                  </w:r>
                  <w:r w:rsidR="00F37FC6">
                    <w:rPr>
                      <w:rFonts w:eastAsia="Times New Roman" w:cstheme="minorHAnsi"/>
                      <w:b/>
                      <w:bCs/>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right"/>
                    <w:rPr>
                      <w:rFonts w:eastAsia="Times New Roman" w:cstheme="minorHAnsi"/>
                      <w:color w:val="000000"/>
                    </w:rPr>
                  </w:pPr>
                  <w:r w:rsidRPr="00041061">
                    <w:rPr>
                      <w:rFonts w:eastAsia="Times New Roman" w:cstheme="minorHAnsi"/>
                      <w:color w:val="000000"/>
                    </w:rPr>
                    <w:t>2,636</w:t>
                  </w:r>
                </w:p>
              </w:tc>
              <w:tc>
                <w:tcPr>
                  <w:tcW w:w="992"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right"/>
                    <w:rPr>
                      <w:rFonts w:eastAsia="Times New Roman" w:cstheme="minorHAnsi"/>
                      <w:color w:val="000000"/>
                    </w:rPr>
                  </w:pPr>
                  <w:r w:rsidRPr="00041061">
                    <w:rPr>
                      <w:rFonts w:eastAsia="Times New Roman" w:cstheme="minorHAnsi"/>
                      <w:color w:val="000000"/>
                    </w:rPr>
                    <w:t>9.8%</w:t>
                  </w:r>
                </w:p>
              </w:tc>
              <w:tc>
                <w:tcPr>
                  <w:tcW w:w="992"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right"/>
                    <w:rPr>
                      <w:rFonts w:eastAsia="Times New Roman" w:cstheme="minorHAnsi"/>
                      <w:color w:val="000000"/>
                    </w:rPr>
                  </w:pPr>
                  <w:r w:rsidRPr="00041061">
                    <w:rPr>
                      <w:rFonts w:eastAsia="Times New Roman" w:cstheme="minorHAnsi"/>
                      <w:color w:val="000000"/>
                    </w:rPr>
                    <w:t>2,325</w:t>
                  </w:r>
                </w:p>
              </w:tc>
              <w:tc>
                <w:tcPr>
                  <w:tcW w:w="992"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right"/>
                    <w:rPr>
                      <w:rFonts w:eastAsia="Times New Roman" w:cstheme="minorHAnsi"/>
                      <w:color w:val="000000"/>
                    </w:rPr>
                  </w:pPr>
                  <w:r w:rsidRPr="00041061">
                    <w:rPr>
                      <w:rFonts w:eastAsia="Times New Roman" w:cstheme="minorHAnsi"/>
                      <w:color w:val="000000"/>
                    </w:rPr>
                    <w:t>10.4%</w:t>
                  </w:r>
                </w:p>
              </w:tc>
              <w:tc>
                <w:tcPr>
                  <w:tcW w:w="1134"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right"/>
                    <w:rPr>
                      <w:rFonts w:eastAsia="Times New Roman" w:cstheme="minorHAnsi"/>
                      <w:color w:val="000000"/>
                    </w:rPr>
                  </w:pPr>
                  <w:r w:rsidRPr="00041061">
                    <w:rPr>
                      <w:rFonts w:eastAsia="Times New Roman" w:cstheme="minorHAnsi"/>
                      <w:color w:val="000000"/>
                    </w:rPr>
                    <w:t>2,920</w:t>
                  </w:r>
                </w:p>
              </w:tc>
              <w:tc>
                <w:tcPr>
                  <w:tcW w:w="1134"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right"/>
                    <w:rPr>
                      <w:rFonts w:eastAsia="Times New Roman" w:cstheme="minorHAnsi"/>
                      <w:color w:val="000000"/>
                    </w:rPr>
                  </w:pPr>
                  <w:r w:rsidRPr="00041061">
                    <w:rPr>
                      <w:rFonts w:eastAsia="Times New Roman" w:cstheme="minorHAnsi"/>
                      <w:color w:val="000000"/>
                    </w:rPr>
                    <w:t>9.7%</w:t>
                  </w:r>
                </w:p>
              </w:tc>
            </w:tr>
            <w:tr w:rsidR="005A5EFD" w:rsidRPr="005515D4" w:rsidTr="00B24466">
              <w:trPr>
                <w:trHeight w:val="411"/>
              </w:trPr>
              <w:tc>
                <w:tcPr>
                  <w:tcW w:w="1441" w:type="dxa"/>
                  <w:tcBorders>
                    <w:top w:val="nil"/>
                    <w:left w:val="single" w:sz="4" w:space="0" w:color="auto"/>
                    <w:bottom w:val="single" w:sz="4" w:space="0" w:color="auto"/>
                    <w:right w:val="single" w:sz="4" w:space="0" w:color="auto"/>
                  </w:tcBorders>
                  <w:shd w:val="clear" w:color="000000" w:fill="FFFFFF"/>
                  <w:noWrap/>
                  <w:vAlign w:val="bottom"/>
                  <w:hideMark/>
                </w:tcPr>
                <w:p w:rsidR="005515D4" w:rsidRPr="00041061" w:rsidRDefault="005515D4" w:rsidP="005515D4">
                  <w:pPr>
                    <w:spacing w:after="0" w:line="240" w:lineRule="auto"/>
                    <w:rPr>
                      <w:rFonts w:eastAsia="Times New Roman" w:cstheme="minorHAnsi"/>
                      <w:b/>
                      <w:bCs/>
                    </w:rPr>
                  </w:pPr>
                  <w:r w:rsidRPr="00041061">
                    <w:rPr>
                      <w:rFonts w:eastAsia="Times New Roman" w:cstheme="minorHAnsi"/>
                      <w:b/>
                      <w:bCs/>
                    </w:rPr>
                    <w:t>ΑΝΩ ΤΩΝ 65</w:t>
                  </w:r>
                </w:p>
              </w:tc>
              <w:tc>
                <w:tcPr>
                  <w:tcW w:w="1134"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right"/>
                    <w:rPr>
                      <w:rFonts w:eastAsia="Times New Roman" w:cstheme="minorHAnsi"/>
                      <w:color w:val="000000"/>
                    </w:rPr>
                  </w:pPr>
                  <w:r w:rsidRPr="00041061">
                    <w:rPr>
                      <w:rFonts w:eastAsia="Times New Roman" w:cstheme="minorHAnsi"/>
                      <w:color w:val="000000"/>
                    </w:rPr>
                    <w:t>183</w:t>
                  </w:r>
                </w:p>
              </w:tc>
              <w:tc>
                <w:tcPr>
                  <w:tcW w:w="992"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right"/>
                    <w:rPr>
                      <w:rFonts w:eastAsia="Times New Roman" w:cstheme="minorHAnsi"/>
                      <w:color w:val="000000"/>
                    </w:rPr>
                  </w:pPr>
                  <w:r w:rsidRPr="00041061">
                    <w:rPr>
                      <w:rFonts w:eastAsia="Times New Roman" w:cstheme="minorHAnsi"/>
                      <w:color w:val="000000"/>
                    </w:rPr>
                    <w:t>0.7%</w:t>
                  </w:r>
                </w:p>
              </w:tc>
              <w:tc>
                <w:tcPr>
                  <w:tcW w:w="992"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right"/>
                    <w:rPr>
                      <w:rFonts w:eastAsia="Times New Roman" w:cstheme="minorHAnsi"/>
                      <w:color w:val="000000"/>
                    </w:rPr>
                  </w:pPr>
                  <w:r w:rsidRPr="00041061">
                    <w:rPr>
                      <w:rFonts w:eastAsia="Times New Roman" w:cstheme="minorHAnsi"/>
                      <w:color w:val="000000"/>
                    </w:rPr>
                    <w:t>155</w:t>
                  </w:r>
                </w:p>
              </w:tc>
              <w:tc>
                <w:tcPr>
                  <w:tcW w:w="992"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right"/>
                    <w:rPr>
                      <w:rFonts w:eastAsia="Times New Roman" w:cstheme="minorHAnsi"/>
                      <w:color w:val="000000"/>
                    </w:rPr>
                  </w:pPr>
                  <w:r w:rsidRPr="00041061">
                    <w:rPr>
                      <w:rFonts w:eastAsia="Times New Roman" w:cstheme="minorHAnsi"/>
                      <w:color w:val="000000"/>
                    </w:rPr>
                    <w:t>0.7%</w:t>
                  </w:r>
                </w:p>
              </w:tc>
              <w:tc>
                <w:tcPr>
                  <w:tcW w:w="1134"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right"/>
                    <w:rPr>
                      <w:rFonts w:eastAsia="Times New Roman" w:cstheme="minorHAnsi"/>
                      <w:color w:val="000000"/>
                    </w:rPr>
                  </w:pPr>
                  <w:r w:rsidRPr="00041061">
                    <w:rPr>
                      <w:rFonts w:eastAsia="Times New Roman" w:cstheme="minorHAnsi"/>
                      <w:color w:val="000000"/>
                    </w:rPr>
                    <w:t>256</w:t>
                  </w:r>
                </w:p>
              </w:tc>
              <w:tc>
                <w:tcPr>
                  <w:tcW w:w="1134" w:type="dxa"/>
                  <w:tcBorders>
                    <w:top w:val="nil"/>
                    <w:left w:val="nil"/>
                    <w:bottom w:val="single" w:sz="4" w:space="0" w:color="auto"/>
                    <w:right w:val="single" w:sz="4" w:space="0" w:color="auto"/>
                  </w:tcBorders>
                  <w:shd w:val="clear" w:color="auto" w:fill="auto"/>
                  <w:noWrap/>
                  <w:vAlign w:val="bottom"/>
                  <w:hideMark/>
                </w:tcPr>
                <w:p w:rsidR="005515D4" w:rsidRPr="00041061" w:rsidRDefault="005515D4" w:rsidP="005515D4">
                  <w:pPr>
                    <w:spacing w:after="0" w:line="240" w:lineRule="auto"/>
                    <w:jc w:val="right"/>
                    <w:rPr>
                      <w:rFonts w:eastAsia="Times New Roman" w:cstheme="minorHAnsi"/>
                      <w:color w:val="000000"/>
                    </w:rPr>
                  </w:pPr>
                  <w:r w:rsidRPr="00041061">
                    <w:rPr>
                      <w:rFonts w:eastAsia="Times New Roman" w:cstheme="minorHAnsi"/>
                      <w:color w:val="000000"/>
                    </w:rPr>
                    <w:t>0.8%</w:t>
                  </w:r>
                </w:p>
              </w:tc>
            </w:tr>
            <w:tr w:rsidR="005A5EFD" w:rsidRPr="005515D4" w:rsidTr="00B24466">
              <w:trPr>
                <w:trHeight w:val="558"/>
              </w:trPr>
              <w:tc>
                <w:tcPr>
                  <w:tcW w:w="1441" w:type="dxa"/>
                  <w:tcBorders>
                    <w:top w:val="nil"/>
                    <w:left w:val="single" w:sz="4" w:space="0" w:color="auto"/>
                    <w:bottom w:val="single" w:sz="4" w:space="0" w:color="auto"/>
                    <w:right w:val="single" w:sz="4" w:space="0" w:color="auto"/>
                  </w:tcBorders>
                  <w:shd w:val="clear" w:color="auto" w:fill="auto"/>
                  <w:noWrap/>
                  <w:vAlign w:val="bottom"/>
                  <w:hideMark/>
                </w:tcPr>
                <w:p w:rsidR="005515D4" w:rsidRPr="00B24466" w:rsidRDefault="005515D4" w:rsidP="005515D4">
                  <w:pPr>
                    <w:spacing w:after="0" w:line="240" w:lineRule="auto"/>
                    <w:rPr>
                      <w:rFonts w:eastAsia="Times New Roman" w:cstheme="minorHAnsi"/>
                      <w:b/>
                      <w:color w:val="000000"/>
                    </w:rPr>
                  </w:pPr>
                  <w:r w:rsidRPr="00B24466">
                    <w:rPr>
                      <w:rFonts w:eastAsia="Times New Roman" w:cstheme="minorHAnsi"/>
                      <w:b/>
                      <w:color w:val="000000"/>
                    </w:rPr>
                    <w:t> </w:t>
                  </w:r>
                  <w:r w:rsidR="00F37FC6" w:rsidRPr="00B24466">
                    <w:rPr>
                      <w:rFonts w:eastAsia="Times New Roman" w:cstheme="minorHAnsi"/>
                      <w:b/>
                      <w:color w:val="000000"/>
                    </w:rPr>
                    <w:t>ΣΥΝΟΛΟ</w:t>
                  </w:r>
                </w:p>
              </w:tc>
              <w:tc>
                <w:tcPr>
                  <w:tcW w:w="1134" w:type="dxa"/>
                  <w:tcBorders>
                    <w:top w:val="nil"/>
                    <w:left w:val="nil"/>
                    <w:bottom w:val="single" w:sz="4" w:space="0" w:color="auto"/>
                    <w:right w:val="single" w:sz="4" w:space="0" w:color="auto"/>
                  </w:tcBorders>
                  <w:shd w:val="clear" w:color="auto" w:fill="auto"/>
                  <w:noWrap/>
                  <w:vAlign w:val="bottom"/>
                  <w:hideMark/>
                </w:tcPr>
                <w:p w:rsidR="005515D4" w:rsidRPr="00B24466" w:rsidRDefault="005515D4" w:rsidP="005515D4">
                  <w:pPr>
                    <w:spacing w:after="0" w:line="240" w:lineRule="auto"/>
                    <w:jc w:val="right"/>
                    <w:rPr>
                      <w:rFonts w:eastAsia="Times New Roman" w:cstheme="minorHAnsi"/>
                      <w:b/>
                      <w:bCs/>
                      <w:color w:val="000000"/>
                    </w:rPr>
                  </w:pPr>
                  <w:r w:rsidRPr="00B24466">
                    <w:rPr>
                      <w:rFonts w:eastAsia="Times New Roman" w:cstheme="minorHAnsi"/>
                      <w:b/>
                      <w:bCs/>
                      <w:color w:val="000000"/>
                    </w:rPr>
                    <w:t>26,766</w:t>
                  </w:r>
                </w:p>
              </w:tc>
              <w:tc>
                <w:tcPr>
                  <w:tcW w:w="992" w:type="dxa"/>
                  <w:tcBorders>
                    <w:top w:val="nil"/>
                    <w:left w:val="nil"/>
                    <w:bottom w:val="single" w:sz="4" w:space="0" w:color="auto"/>
                    <w:right w:val="single" w:sz="4" w:space="0" w:color="auto"/>
                  </w:tcBorders>
                  <w:shd w:val="clear" w:color="auto" w:fill="auto"/>
                  <w:noWrap/>
                  <w:vAlign w:val="bottom"/>
                  <w:hideMark/>
                </w:tcPr>
                <w:p w:rsidR="005515D4" w:rsidRPr="00B24466" w:rsidRDefault="005515D4" w:rsidP="005515D4">
                  <w:pPr>
                    <w:spacing w:after="0" w:line="240" w:lineRule="auto"/>
                    <w:jc w:val="right"/>
                    <w:rPr>
                      <w:rFonts w:eastAsia="Times New Roman" w:cstheme="minorHAnsi"/>
                      <w:b/>
                      <w:color w:val="000000"/>
                    </w:rPr>
                  </w:pPr>
                  <w:r w:rsidRPr="00B24466">
                    <w:rPr>
                      <w:rFonts w:eastAsia="Times New Roman" w:cstheme="minorHAnsi"/>
                      <w:b/>
                      <w:color w:val="000000"/>
                    </w:rPr>
                    <w:t>100.0%</w:t>
                  </w:r>
                </w:p>
              </w:tc>
              <w:tc>
                <w:tcPr>
                  <w:tcW w:w="992" w:type="dxa"/>
                  <w:tcBorders>
                    <w:top w:val="nil"/>
                    <w:left w:val="nil"/>
                    <w:bottom w:val="single" w:sz="4" w:space="0" w:color="auto"/>
                    <w:right w:val="single" w:sz="4" w:space="0" w:color="auto"/>
                  </w:tcBorders>
                  <w:shd w:val="clear" w:color="auto" w:fill="auto"/>
                  <w:noWrap/>
                  <w:vAlign w:val="bottom"/>
                  <w:hideMark/>
                </w:tcPr>
                <w:p w:rsidR="005515D4" w:rsidRPr="00B24466" w:rsidRDefault="005515D4" w:rsidP="005515D4">
                  <w:pPr>
                    <w:spacing w:after="0" w:line="240" w:lineRule="auto"/>
                    <w:jc w:val="right"/>
                    <w:rPr>
                      <w:rFonts w:eastAsia="Times New Roman" w:cstheme="minorHAnsi"/>
                      <w:b/>
                      <w:bCs/>
                      <w:color w:val="000000"/>
                    </w:rPr>
                  </w:pPr>
                  <w:r w:rsidRPr="00B24466">
                    <w:rPr>
                      <w:rFonts w:eastAsia="Times New Roman" w:cstheme="minorHAnsi"/>
                      <w:b/>
                      <w:bCs/>
                      <w:color w:val="000000"/>
                    </w:rPr>
                    <w:t>22,321</w:t>
                  </w:r>
                </w:p>
              </w:tc>
              <w:tc>
                <w:tcPr>
                  <w:tcW w:w="992" w:type="dxa"/>
                  <w:tcBorders>
                    <w:top w:val="nil"/>
                    <w:left w:val="nil"/>
                    <w:bottom w:val="single" w:sz="4" w:space="0" w:color="auto"/>
                    <w:right w:val="single" w:sz="4" w:space="0" w:color="auto"/>
                  </w:tcBorders>
                  <w:shd w:val="clear" w:color="auto" w:fill="auto"/>
                  <w:noWrap/>
                  <w:vAlign w:val="bottom"/>
                  <w:hideMark/>
                </w:tcPr>
                <w:p w:rsidR="005515D4" w:rsidRPr="00B24466" w:rsidRDefault="005515D4" w:rsidP="005515D4">
                  <w:pPr>
                    <w:spacing w:after="0" w:line="240" w:lineRule="auto"/>
                    <w:jc w:val="right"/>
                    <w:rPr>
                      <w:rFonts w:eastAsia="Times New Roman" w:cstheme="minorHAnsi"/>
                      <w:b/>
                      <w:color w:val="000000"/>
                    </w:rPr>
                  </w:pPr>
                  <w:r w:rsidRPr="00B24466">
                    <w:rPr>
                      <w:rFonts w:eastAsia="Times New Roman" w:cstheme="minorHAnsi"/>
                      <w:b/>
                      <w:color w:val="000000"/>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5515D4" w:rsidRPr="00B24466" w:rsidRDefault="005515D4" w:rsidP="005515D4">
                  <w:pPr>
                    <w:spacing w:after="0" w:line="240" w:lineRule="auto"/>
                    <w:jc w:val="right"/>
                    <w:rPr>
                      <w:rFonts w:eastAsia="Times New Roman" w:cstheme="minorHAnsi"/>
                      <w:b/>
                      <w:bCs/>
                      <w:color w:val="000000"/>
                    </w:rPr>
                  </w:pPr>
                  <w:r w:rsidRPr="00B24466">
                    <w:rPr>
                      <w:rFonts w:eastAsia="Times New Roman" w:cstheme="minorHAnsi"/>
                      <w:b/>
                      <w:bCs/>
                      <w:color w:val="000000"/>
                    </w:rPr>
                    <w:t>30,172</w:t>
                  </w:r>
                </w:p>
              </w:tc>
              <w:tc>
                <w:tcPr>
                  <w:tcW w:w="1134" w:type="dxa"/>
                  <w:tcBorders>
                    <w:top w:val="nil"/>
                    <w:left w:val="nil"/>
                    <w:bottom w:val="single" w:sz="4" w:space="0" w:color="auto"/>
                    <w:right w:val="single" w:sz="4" w:space="0" w:color="auto"/>
                  </w:tcBorders>
                  <w:shd w:val="clear" w:color="auto" w:fill="auto"/>
                  <w:noWrap/>
                  <w:vAlign w:val="bottom"/>
                  <w:hideMark/>
                </w:tcPr>
                <w:p w:rsidR="005515D4" w:rsidRPr="00B24466" w:rsidRDefault="005515D4" w:rsidP="005515D4">
                  <w:pPr>
                    <w:spacing w:after="0" w:line="240" w:lineRule="auto"/>
                    <w:jc w:val="right"/>
                    <w:rPr>
                      <w:rFonts w:eastAsia="Times New Roman" w:cstheme="minorHAnsi"/>
                      <w:b/>
                      <w:color w:val="000000"/>
                    </w:rPr>
                  </w:pPr>
                  <w:r w:rsidRPr="00B24466">
                    <w:rPr>
                      <w:rFonts w:eastAsia="Times New Roman" w:cstheme="minorHAnsi"/>
                      <w:b/>
                      <w:color w:val="000000"/>
                    </w:rPr>
                    <w:t>100.0%</w:t>
                  </w:r>
                </w:p>
              </w:tc>
            </w:tr>
          </w:tbl>
          <w:p w:rsidR="005515D4" w:rsidRPr="00375A0D" w:rsidRDefault="005515D4" w:rsidP="00375A0D">
            <w:pPr>
              <w:spacing w:after="0" w:line="240" w:lineRule="auto"/>
              <w:jc w:val="center"/>
              <w:rPr>
                <w:rFonts w:ascii="Calibri" w:eastAsia="Times New Roman" w:hAnsi="Calibri" w:cs="Calibri"/>
                <w:b/>
                <w:bCs/>
                <w:color w:val="000000"/>
              </w:rPr>
            </w:pPr>
          </w:p>
        </w:tc>
      </w:tr>
      <w:tr w:rsidR="00C9640F" w:rsidRPr="00375A0D" w:rsidTr="00F37FC6">
        <w:trPr>
          <w:trHeight w:val="304"/>
        </w:trPr>
        <w:tc>
          <w:tcPr>
            <w:tcW w:w="8916" w:type="dxa"/>
            <w:shd w:val="clear" w:color="auto" w:fill="auto"/>
            <w:noWrap/>
            <w:vAlign w:val="bottom"/>
          </w:tcPr>
          <w:p w:rsidR="00C9640F" w:rsidRPr="00375A0D" w:rsidRDefault="00C9640F" w:rsidP="00375A0D">
            <w:pPr>
              <w:spacing w:after="0" w:line="240" w:lineRule="auto"/>
              <w:rPr>
                <w:rFonts w:ascii="Calibri" w:eastAsia="Times New Roman" w:hAnsi="Calibri" w:cs="Calibri"/>
                <w:color w:val="000000"/>
              </w:rPr>
            </w:pPr>
            <w:r>
              <w:rPr>
                <w:noProof/>
                <w:lang w:val="en-US"/>
              </w:rPr>
              <w:lastRenderedPageBreak/>
              <w:drawing>
                <wp:inline distT="0" distB="0" distL="0" distR="0" wp14:anchorId="7A66210C" wp14:editId="038B8D91">
                  <wp:extent cx="5512435" cy="3800475"/>
                  <wp:effectExtent l="0" t="0" r="12065" b="9525"/>
                  <wp:docPr id="11" name="Chart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336DD18-792E-4078-B98B-DF6B66D83B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391" w:type="dxa"/>
            <w:shd w:val="clear" w:color="auto" w:fill="auto"/>
            <w:noWrap/>
            <w:vAlign w:val="bottom"/>
          </w:tcPr>
          <w:p w:rsidR="00C9640F" w:rsidRPr="00375A0D" w:rsidRDefault="00C9640F" w:rsidP="00375A0D">
            <w:pPr>
              <w:spacing w:after="0" w:line="240" w:lineRule="auto"/>
              <w:jc w:val="center"/>
              <w:rPr>
                <w:rFonts w:ascii="Calibri" w:eastAsia="Times New Roman" w:hAnsi="Calibri" w:cs="Calibri"/>
                <w:b/>
                <w:bCs/>
                <w:color w:val="000000"/>
              </w:rPr>
            </w:pPr>
          </w:p>
        </w:tc>
        <w:tc>
          <w:tcPr>
            <w:tcW w:w="765" w:type="dxa"/>
            <w:shd w:val="clear" w:color="auto" w:fill="auto"/>
            <w:noWrap/>
            <w:vAlign w:val="bottom"/>
          </w:tcPr>
          <w:p w:rsidR="00C9640F" w:rsidRPr="00375A0D" w:rsidRDefault="00C9640F" w:rsidP="00375A0D">
            <w:pPr>
              <w:spacing w:after="0" w:line="240" w:lineRule="auto"/>
              <w:jc w:val="center"/>
              <w:rPr>
                <w:rFonts w:ascii="Calibri" w:eastAsia="Times New Roman" w:hAnsi="Calibri" w:cs="Calibri"/>
                <w:b/>
                <w:bCs/>
                <w:color w:val="000000"/>
              </w:rPr>
            </w:pPr>
          </w:p>
        </w:tc>
        <w:tc>
          <w:tcPr>
            <w:tcW w:w="736" w:type="dxa"/>
            <w:shd w:val="clear" w:color="auto" w:fill="auto"/>
            <w:noWrap/>
            <w:vAlign w:val="bottom"/>
          </w:tcPr>
          <w:p w:rsidR="00C9640F" w:rsidRPr="00375A0D" w:rsidRDefault="00C9640F" w:rsidP="00375A0D">
            <w:pPr>
              <w:spacing w:after="0" w:line="240" w:lineRule="auto"/>
              <w:jc w:val="center"/>
              <w:rPr>
                <w:rFonts w:ascii="Calibri" w:eastAsia="Times New Roman" w:hAnsi="Calibri" w:cs="Calibri"/>
                <w:b/>
                <w:bCs/>
                <w:color w:val="000000"/>
              </w:rPr>
            </w:pPr>
          </w:p>
        </w:tc>
      </w:tr>
    </w:tbl>
    <w:p w:rsidR="00375A0D" w:rsidRPr="0016055D" w:rsidRDefault="00375A0D" w:rsidP="00DE534D">
      <w:pPr>
        <w:spacing w:after="240"/>
        <w:jc w:val="both"/>
        <w:rPr>
          <w:rFonts w:ascii="Calibri" w:hAnsi="Calibri"/>
          <w:sz w:val="24"/>
          <w:szCs w:val="24"/>
        </w:rPr>
      </w:pPr>
    </w:p>
    <w:p w:rsidR="00872B24" w:rsidRDefault="00090378" w:rsidP="00DE534D">
      <w:pPr>
        <w:spacing w:after="240"/>
        <w:jc w:val="both"/>
        <w:rPr>
          <w:rFonts w:ascii="Calibri" w:hAnsi="Calibri"/>
          <w:sz w:val="24"/>
          <w:szCs w:val="24"/>
        </w:rPr>
      </w:pPr>
      <w:r>
        <w:rPr>
          <w:rFonts w:ascii="Calibri" w:hAnsi="Calibri"/>
          <w:sz w:val="24"/>
          <w:szCs w:val="24"/>
        </w:rPr>
        <w:t xml:space="preserve">Κατά </w:t>
      </w:r>
      <w:r w:rsidRPr="00004035">
        <w:rPr>
          <w:rFonts w:ascii="Calibri" w:hAnsi="Calibri"/>
          <w:b/>
          <w:sz w:val="24"/>
          <w:szCs w:val="24"/>
        </w:rPr>
        <w:t>μορφωτικό επίπεδο</w:t>
      </w:r>
      <w:r>
        <w:rPr>
          <w:rFonts w:ascii="Calibri" w:hAnsi="Calibri"/>
          <w:sz w:val="24"/>
          <w:szCs w:val="24"/>
        </w:rPr>
        <w:t xml:space="preserve">, </w:t>
      </w:r>
      <w:r w:rsidR="00266D88">
        <w:rPr>
          <w:rFonts w:ascii="Calibri" w:hAnsi="Calibri"/>
          <w:sz w:val="24"/>
          <w:szCs w:val="24"/>
        </w:rPr>
        <w:t xml:space="preserve"> σχεδόν </w:t>
      </w:r>
      <w:r w:rsidR="00F94027">
        <w:rPr>
          <w:rFonts w:ascii="Calibri" w:hAnsi="Calibri"/>
          <w:sz w:val="24"/>
          <w:szCs w:val="24"/>
        </w:rPr>
        <w:t xml:space="preserve">το μεγαλύτερο ποσοστό των </w:t>
      </w:r>
      <w:r w:rsidR="001C40FA">
        <w:rPr>
          <w:rFonts w:ascii="Calibri" w:hAnsi="Calibri"/>
          <w:sz w:val="24"/>
          <w:szCs w:val="24"/>
        </w:rPr>
        <w:t>εγγεγραμμέν</w:t>
      </w:r>
      <w:r w:rsidR="00F94027">
        <w:rPr>
          <w:rFonts w:ascii="Calibri" w:hAnsi="Calibri"/>
          <w:sz w:val="24"/>
          <w:szCs w:val="24"/>
        </w:rPr>
        <w:t>ων</w:t>
      </w:r>
      <w:r w:rsidR="001C40FA">
        <w:rPr>
          <w:rFonts w:ascii="Calibri" w:hAnsi="Calibri"/>
          <w:sz w:val="24"/>
          <w:szCs w:val="24"/>
        </w:rPr>
        <w:t xml:space="preserve"> ανέργ</w:t>
      </w:r>
      <w:r w:rsidR="00F94027">
        <w:rPr>
          <w:rFonts w:ascii="Calibri" w:hAnsi="Calibri"/>
          <w:sz w:val="24"/>
          <w:szCs w:val="24"/>
        </w:rPr>
        <w:t>ων</w:t>
      </w:r>
      <w:r w:rsidR="001C40FA">
        <w:rPr>
          <w:rFonts w:ascii="Calibri" w:hAnsi="Calibri"/>
          <w:sz w:val="24"/>
          <w:szCs w:val="24"/>
        </w:rPr>
        <w:t xml:space="preserve"> ήταν απόφοιτοι δευτεροβάθμιας γενικής ή τεχνικής εκπαίδευσης (</w:t>
      </w:r>
      <w:r w:rsidR="0010268B">
        <w:rPr>
          <w:rFonts w:ascii="Calibri" w:hAnsi="Calibri"/>
          <w:sz w:val="24"/>
          <w:szCs w:val="24"/>
        </w:rPr>
        <w:t>1</w:t>
      </w:r>
      <w:r w:rsidR="00266D88">
        <w:rPr>
          <w:rFonts w:ascii="Calibri" w:hAnsi="Calibri"/>
          <w:sz w:val="24"/>
          <w:szCs w:val="24"/>
        </w:rPr>
        <w:t>3.98</w:t>
      </w:r>
      <w:r w:rsidR="00F94027">
        <w:rPr>
          <w:rFonts w:ascii="Calibri" w:hAnsi="Calibri"/>
          <w:sz w:val="24"/>
          <w:szCs w:val="24"/>
        </w:rPr>
        <w:t>6</w:t>
      </w:r>
      <w:r w:rsidR="00266D88">
        <w:rPr>
          <w:rFonts w:ascii="Calibri" w:hAnsi="Calibri"/>
          <w:sz w:val="24"/>
          <w:szCs w:val="24"/>
        </w:rPr>
        <w:t xml:space="preserve"> άτομα ή 46</w:t>
      </w:r>
      <w:r w:rsidR="001C40FA">
        <w:rPr>
          <w:rFonts w:ascii="Calibri" w:hAnsi="Calibri"/>
          <w:sz w:val="24"/>
          <w:szCs w:val="24"/>
        </w:rPr>
        <w:t xml:space="preserve">%), ακολουθούν οι απόφοιτοι </w:t>
      </w:r>
      <w:r w:rsidR="00F94027">
        <w:rPr>
          <w:rFonts w:ascii="Calibri" w:hAnsi="Calibri"/>
          <w:sz w:val="24"/>
          <w:szCs w:val="24"/>
        </w:rPr>
        <w:t>τριτοβάθμιας</w:t>
      </w:r>
      <w:r w:rsidR="001C40FA">
        <w:rPr>
          <w:rFonts w:ascii="Calibri" w:hAnsi="Calibri"/>
          <w:sz w:val="24"/>
          <w:szCs w:val="24"/>
        </w:rPr>
        <w:t xml:space="preserve"> εκπαίδευσης </w:t>
      </w:r>
      <w:r w:rsidR="00F94027">
        <w:rPr>
          <w:rFonts w:ascii="Calibri" w:hAnsi="Calibri"/>
          <w:sz w:val="24"/>
          <w:szCs w:val="24"/>
        </w:rPr>
        <w:t xml:space="preserve"> που ήταν </w:t>
      </w:r>
      <w:r w:rsidR="00266D88">
        <w:rPr>
          <w:rFonts w:ascii="Calibri" w:hAnsi="Calibri"/>
          <w:sz w:val="24"/>
          <w:szCs w:val="24"/>
        </w:rPr>
        <w:t>8.82</w:t>
      </w:r>
      <w:r w:rsidR="00F94027">
        <w:rPr>
          <w:rFonts w:ascii="Calibri" w:hAnsi="Calibri"/>
          <w:sz w:val="24"/>
          <w:szCs w:val="24"/>
        </w:rPr>
        <w:t>1</w:t>
      </w:r>
      <w:r w:rsidR="001C40FA">
        <w:rPr>
          <w:rFonts w:ascii="Calibri" w:hAnsi="Calibri"/>
          <w:sz w:val="24"/>
          <w:szCs w:val="24"/>
        </w:rPr>
        <w:t xml:space="preserve"> άτομα </w:t>
      </w:r>
      <w:r w:rsidR="00F94027">
        <w:rPr>
          <w:rFonts w:ascii="Calibri" w:hAnsi="Calibri"/>
          <w:sz w:val="24"/>
          <w:szCs w:val="24"/>
        </w:rPr>
        <w:t>(</w:t>
      </w:r>
      <w:r w:rsidR="00266D88">
        <w:rPr>
          <w:rFonts w:ascii="Calibri" w:hAnsi="Calibri"/>
          <w:sz w:val="24"/>
          <w:szCs w:val="24"/>
        </w:rPr>
        <w:t>29</w:t>
      </w:r>
      <w:r w:rsidR="001C40FA">
        <w:rPr>
          <w:rFonts w:ascii="Calibri" w:hAnsi="Calibri"/>
          <w:sz w:val="24"/>
          <w:szCs w:val="24"/>
        </w:rPr>
        <w:t>%)</w:t>
      </w:r>
      <w:r w:rsidR="00F94027">
        <w:rPr>
          <w:rFonts w:ascii="Calibri" w:hAnsi="Calibri"/>
          <w:sz w:val="24"/>
          <w:szCs w:val="24"/>
        </w:rPr>
        <w:t>,</w:t>
      </w:r>
      <w:r w:rsidR="001C40FA">
        <w:rPr>
          <w:rFonts w:ascii="Calibri" w:hAnsi="Calibri"/>
          <w:sz w:val="24"/>
          <w:szCs w:val="24"/>
        </w:rPr>
        <w:t xml:space="preserve"> οι απόφοιτοι </w:t>
      </w:r>
      <w:r w:rsidR="00F94027">
        <w:rPr>
          <w:rFonts w:ascii="Calibri" w:hAnsi="Calibri"/>
          <w:sz w:val="24"/>
          <w:szCs w:val="24"/>
        </w:rPr>
        <w:t>με</w:t>
      </w:r>
      <w:r w:rsidR="001C40FA">
        <w:rPr>
          <w:rFonts w:ascii="Calibri" w:hAnsi="Calibri"/>
          <w:sz w:val="24"/>
          <w:szCs w:val="24"/>
        </w:rPr>
        <w:t xml:space="preserve"> πρωτοβάθμια εκπαίδευση </w:t>
      </w:r>
      <w:r w:rsidR="00266D88">
        <w:rPr>
          <w:rFonts w:ascii="Calibri" w:hAnsi="Calibri"/>
          <w:sz w:val="24"/>
          <w:szCs w:val="24"/>
        </w:rPr>
        <w:t>7.</w:t>
      </w:r>
      <w:r w:rsidR="00F94027">
        <w:rPr>
          <w:rFonts w:ascii="Calibri" w:hAnsi="Calibri"/>
          <w:sz w:val="24"/>
          <w:szCs w:val="24"/>
        </w:rPr>
        <w:t>170</w:t>
      </w:r>
      <w:r w:rsidR="001C40FA">
        <w:rPr>
          <w:rFonts w:ascii="Calibri" w:hAnsi="Calibri"/>
          <w:sz w:val="24"/>
          <w:szCs w:val="24"/>
        </w:rPr>
        <w:t xml:space="preserve"> άτομα </w:t>
      </w:r>
      <w:r w:rsidR="00F94027">
        <w:rPr>
          <w:rFonts w:ascii="Calibri" w:hAnsi="Calibri"/>
          <w:sz w:val="24"/>
          <w:szCs w:val="24"/>
        </w:rPr>
        <w:t>(</w:t>
      </w:r>
      <w:r w:rsidR="001C40FA">
        <w:rPr>
          <w:rFonts w:ascii="Calibri" w:hAnsi="Calibri"/>
          <w:sz w:val="24"/>
          <w:szCs w:val="24"/>
        </w:rPr>
        <w:t>2</w:t>
      </w:r>
      <w:r w:rsidR="00F94027">
        <w:rPr>
          <w:rFonts w:ascii="Calibri" w:hAnsi="Calibri"/>
          <w:sz w:val="24"/>
          <w:szCs w:val="24"/>
        </w:rPr>
        <w:t>4</w:t>
      </w:r>
      <w:r w:rsidR="001C40FA">
        <w:rPr>
          <w:rFonts w:ascii="Calibri" w:hAnsi="Calibri"/>
          <w:sz w:val="24"/>
          <w:szCs w:val="24"/>
        </w:rPr>
        <w:t>%)</w:t>
      </w:r>
      <w:r w:rsidR="00F94027">
        <w:rPr>
          <w:rFonts w:ascii="Calibri" w:hAnsi="Calibri"/>
          <w:sz w:val="24"/>
          <w:szCs w:val="24"/>
        </w:rPr>
        <w:t xml:space="preserve"> και τα άτομα χωρίς μόρφωση 196 άτομα (1%)</w:t>
      </w:r>
      <w:r w:rsidR="00B24466">
        <w:rPr>
          <w:rFonts w:ascii="Calibri" w:hAnsi="Calibri"/>
          <w:sz w:val="24"/>
          <w:szCs w:val="24"/>
        </w:rPr>
        <w:t xml:space="preserve"> (σχετικός ο Πίνακας 6 και το Σχεδιάγραμμα 6 πιο κάτω)</w:t>
      </w:r>
      <w:r w:rsidR="001C40FA">
        <w:rPr>
          <w:rFonts w:ascii="Calibri" w:hAnsi="Calibri"/>
          <w:sz w:val="24"/>
          <w:szCs w:val="24"/>
        </w:rPr>
        <w:t>.</w:t>
      </w:r>
    </w:p>
    <w:tbl>
      <w:tblPr>
        <w:tblW w:w="8647" w:type="dxa"/>
        <w:tblLook w:val="04A0" w:firstRow="1" w:lastRow="0" w:firstColumn="1" w:lastColumn="0" w:noHBand="0" w:noVBand="1"/>
      </w:tblPr>
      <w:tblGrid>
        <w:gridCol w:w="3785"/>
        <w:gridCol w:w="893"/>
        <w:gridCol w:w="882"/>
        <w:gridCol w:w="831"/>
        <w:gridCol w:w="882"/>
        <w:gridCol w:w="831"/>
        <w:gridCol w:w="882"/>
      </w:tblGrid>
      <w:tr w:rsidR="00FB6D85" w:rsidRPr="00FB6D85" w:rsidTr="00B17E2E">
        <w:trPr>
          <w:trHeight w:val="300"/>
        </w:trPr>
        <w:tc>
          <w:tcPr>
            <w:tcW w:w="8647" w:type="dxa"/>
            <w:gridSpan w:val="7"/>
            <w:tcBorders>
              <w:top w:val="nil"/>
              <w:left w:val="nil"/>
              <w:bottom w:val="nil"/>
              <w:right w:val="nil"/>
            </w:tcBorders>
            <w:shd w:val="clear" w:color="auto" w:fill="auto"/>
            <w:noWrap/>
            <w:vAlign w:val="bottom"/>
            <w:hideMark/>
          </w:tcPr>
          <w:p w:rsidR="00FB6D85" w:rsidRPr="00FB6D85" w:rsidRDefault="00B24466" w:rsidP="00FB6D85">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Πίνακας 6: </w:t>
            </w:r>
            <w:r w:rsidR="00FB6D85" w:rsidRPr="00FB6D85">
              <w:rPr>
                <w:rFonts w:ascii="Calibri" w:eastAsia="Times New Roman" w:hAnsi="Calibri" w:cs="Calibri"/>
                <w:b/>
                <w:bCs/>
                <w:color w:val="000000"/>
              </w:rPr>
              <w:t>Εγγεγραμμένη Ανεργία κατά Εκπαιδευτικό Επίπεδο κατά τα χρόνια 2018-2020</w:t>
            </w:r>
          </w:p>
        </w:tc>
      </w:tr>
      <w:tr w:rsidR="00F5743B" w:rsidRPr="00FB6D85" w:rsidTr="00B17E2E">
        <w:trPr>
          <w:trHeight w:val="300"/>
        </w:trPr>
        <w:tc>
          <w:tcPr>
            <w:tcW w:w="3785" w:type="dxa"/>
            <w:tcBorders>
              <w:top w:val="nil"/>
              <w:left w:val="nil"/>
              <w:bottom w:val="nil"/>
              <w:right w:val="nil"/>
            </w:tcBorders>
            <w:shd w:val="clear" w:color="auto" w:fill="auto"/>
            <w:noWrap/>
            <w:vAlign w:val="bottom"/>
            <w:hideMark/>
          </w:tcPr>
          <w:p w:rsidR="00FB6D85" w:rsidRPr="00FB6D85" w:rsidRDefault="00FB6D85" w:rsidP="00FB6D85">
            <w:pPr>
              <w:spacing w:after="0" w:line="240" w:lineRule="auto"/>
              <w:jc w:val="center"/>
              <w:rPr>
                <w:rFonts w:ascii="Calibri" w:eastAsia="Times New Roman" w:hAnsi="Calibri" w:cs="Calibri"/>
                <w:b/>
                <w:bCs/>
                <w:color w:val="000000"/>
              </w:rPr>
            </w:pPr>
          </w:p>
        </w:tc>
        <w:tc>
          <w:tcPr>
            <w:tcW w:w="893" w:type="dxa"/>
            <w:tcBorders>
              <w:top w:val="nil"/>
              <w:left w:val="nil"/>
              <w:bottom w:val="nil"/>
              <w:right w:val="nil"/>
            </w:tcBorders>
            <w:shd w:val="clear" w:color="auto" w:fill="auto"/>
            <w:noWrap/>
            <w:vAlign w:val="bottom"/>
            <w:hideMark/>
          </w:tcPr>
          <w:p w:rsidR="00FB6D85" w:rsidRPr="00FB6D85" w:rsidRDefault="00FB6D85" w:rsidP="00FB6D85">
            <w:pPr>
              <w:spacing w:after="0" w:line="240" w:lineRule="auto"/>
              <w:rPr>
                <w:rFonts w:ascii="Times New Roman" w:eastAsia="Times New Roman" w:hAnsi="Times New Roman" w:cs="Times New Roman"/>
                <w:sz w:val="20"/>
                <w:szCs w:val="20"/>
              </w:rPr>
            </w:pPr>
          </w:p>
        </w:tc>
        <w:tc>
          <w:tcPr>
            <w:tcW w:w="882" w:type="dxa"/>
            <w:tcBorders>
              <w:top w:val="nil"/>
              <w:left w:val="nil"/>
              <w:bottom w:val="nil"/>
              <w:right w:val="nil"/>
            </w:tcBorders>
            <w:shd w:val="clear" w:color="auto" w:fill="auto"/>
            <w:noWrap/>
            <w:vAlign w:val="bottom"/>
            <w:hideMark/>
          </w:tcPr>
          <w:p w:rsidR="00FB6D85" w:rsidRPr="00FB6D85" w:rsidRDefault="00FB6D85" w:rsidP="00FB6D85">
            <w:pPr>
              <w:spacing w:after="0" w:line="240" w:lineRule="auto"/>
              <w:rPr>
                <w:rFonts w:ascii="Times New Roman" w:eastAsia="Times New Roman" w:hAnsi="Times New Roman" w:cs="Times New Roman"/>
                <w:sz w:val="20"/>
                <w:szCs w:val="20"/>
              </w:rPr>
            </w:pPr>
          </w:p>
        </w:tc>
        <w:tc>
          <w:tcPr>
            <w:tcW w:w="831" w:type="dxa"/>
            <w:tcBorders>
              <w:top w:val="nil"/>
              <w:left w:val="nil"/>
              <w:bottom w:val="nil"/>
              <w:right w:val="nil"/>
            </w:tcBorders>
            <w:shd w:val="clear" w:color="auto" w:fill="auto"/>
            <w:noWrap/>
            <w:vAlign w:val="bottom"/>
            <w:hideMark/>
          </w:tcPr>
          <w:p w:rsidR="00FB6D85" w:rsidRPr="00FB6D85" w:rsidRDefault="00FB6D85" w:rsidP="00FB6D85">
            <w:pPr>
              <w:spacing w:after="0" w:line="240" w:lineRule="auto"/>
              <w:rPr>
                <w:rFonts w:ascii="Times New Roman" w:eastAsia="Times New Roman" w:hAnsi="Times New Roman" w:cs="Times New Roman"/>
                <w:sz w:val="20"/>
                <w:szCs w:val="20"/>
              </w:rPr>
            </w:pPr>
          </w:p>
        </w:tc>
        <w:tc>
          <w:tcPr>
            <w:tcW w:w="882" w:type="dxa"/>
            <w:tcBorders>
              <w:top w:val="nil"/>
              <w:left w:val="nil"/>
              <w:bottom w:val="nil"/>
              <w:right w:val="nil"/>
            </w:tcBorders>
            <w:shd w:val="clear" w:color="auto" w:fill="auto"/>
            <w:noWrap/>
            <w:vAlign w:val="bottom"/>
            <w:hideMark/>
          </w:tcPr>
          <w:p w:rsidR="00FB6D85" w:rsidRPr="00FB6D85" w:rsidRDefault="00FB6D85" w:rsidP="00FB6D85">
            <w:pPr>
              <w:spacing w:after="0" w:line="240" w:lineRule="auto"/>
              <w:rPr>
                <w:rFonts w:ascii="Times New Roman" w:eastAsia="Times New Roman" w:hAnsi="Times New Roman" w:cs="Times New Roman"/>
                <w:sz w:val="20"/>
                <w:szCs w:val="20"/>
              </w:rPr>
            </w:pPr>
          </w:p>
        </w:tc>
        <w:tc>
          <w:tcPr>
            <w:tcW w:w="831" w:type="dxa"/>
            <w:tcBorders>
              <w:top w:val="nil"/>
              <w:left w:val="nil"/>
              <w:bottom w:val="nil"/>
              <w:right w:val="nil"/>
            </w:tcBorders>
            <w:shd w:val="clear" w:color="auto" w:fill="auto"/>
            <w:noWrap/>
            <w:vAlign w:val="bottom"/>
            <w:hideMark/>
          </w:tcPr>
          <w:p w:rsidR="00FB6D85" w:rsidRPr="00FB6D85" w:rsidRDefault="00FB6D85" w:rsidP="00FB6D85">
            <w:pPr>
              <w:spacing w:after="0" w:line="240" w:lineRule="auto"/>
              <w:rPr>
                <w:rFonts w:ascii="Times New Roman" w:eastAsia="Times New Roman" w:hAnsi="Times New Roman" w:cs="Times New Roman"/>
                <w:sz w:val="20"/>
                <w:szCs w:val="20"/>
              </w:rPr>
            </w:pPr>
          </w:p>
        </w:tc>
        <w:tc>
          <w:tcPr>
            <w:tcW w:w="543" w:type="dxa"/>
            <w:tcBorders>
              <w:top w:val="nil"/>
              <w:left w:val="nil"/>
              <w:bottom w:val="nil"/>
              <w:right w:val="nil"/>
            </w:tcBorders>
            <w:shd w:val="clear" w:color="auto" w:fill="auto"/>
            <w:noWrap/>
            <w:vAlign w:val="bottom"/>
            <w:hideMark/>
          </w:tcPr>
          <w:p w:rsidR="00FB6D85" w:rsidRPr="00FB6D85" w:rsidRDefault="00FB6D85" w:rsidP="00FB6D85">
            <w:pPr>
              <w:spacing w:after="0" w:line="240" w:lineRule="auto"/>
              <w:rPr>
                <w:rFonts w:ascii="Times New Roman" w:eastAsia="Times New Roman" w:hAnsi="Times New Roman" w:cs="Times New Roman"/>
                <w:sz w:val="20"/>
                <w:szCs w:val="20"/>
              </w:rPr>
            </w:pPr>
          </w:p>
        </w:tc>
      </w:tr>
      <w:tr w:rsidR="00FB6D85" w:rsidRPr="00FB6D85" w:rsidTr="00D074C8">
        <w:trPr>
          <w:trHeight w:val="479"/>
        </w:trPr>
        <w:tc>
          <w:tcPr>
            <w:tcW w:w="3785" w:type="dxa"/>
            <w:tcBorders>
              <w:top w:val="single" w:sz="4" w:space="0" w:color="auto"/>
              <w:left w:val="single" w:sz="4" w:space="0" w:color="auto"/>
              <w:bottom w:val="single" w:sz="4" w:space="0" w:color="auto"/>
              <w:right w:val="nil"/>
            </w:tcBorders>
            <w:shd w:val="clear" w:color="auto" w:fill="auto"/>
            <w:noWrap/>
            <w:vAlign w:val="bottom"/>
            <w:hideMark/>
          </w:tcPr>
          <w:p w:rsidR="00FB6D85" w:rsidRPr="00041061" w:rsidRDefault="00FB6D85" w:rsidP="00FB6D85">
            <w:pPr>
              <w:spacing w:after="0" w:line="240" w:lineRule="auto"/>
              <w:rPr>
                <w:rFonts w:eastAsia="Times New Roman" w:cstheme="minorHAnsi"/>
                <w:b/>
                <w:bCs/>
                <w:color w:val="000000"/>
              </w:rPr>
            </w:pPr>
            <w:r w:rsidRPr="00041061">
              <w:rPr>
                <w:rFonts w:eastAsia="Times New Roman" w:cstheme="minorHAnsi"/>
                <w:b/>
                <w:bCs/>
                <w:color w:val="000000"/>
              </w:rPr>
              <w:t>ΕΚΠΑΙΔΕΥΤΙΚΟ ΕΠΙΠΕΔΟ</w:t>
            </w:r>
          </w:p>
        </w:tc>
        <w:tc>
          <w:tcPr>
            <w:tcW w:w="177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B6D85" w:rsidRPr="00041061" w:rsidRDefault="00FB6D85" w:rsidP="00FB6D85">
            <w:pPr>
              <w:spacing w:after="0" w:line="240" w:lineRule="auto"/>
              <w:jc w:val="center"/>
              <w:rPr>
                <w:rFonts w:eastAsia="Times New Roman" w:cstheme="minorHAnsi"/>
                <w:b/>
                <w:bCs/>
                <w:color w:val="000000"/>
              </w:rPr>
            </w:pPr>
            <w:r w:rsidRPr="00041061">
              <w:rPr>
                <w:rFonts w:eastAsia="Times New Roman" w:cstheme="minorHAnsi"/>
                <w:b/>
                <w:bCs/>
                <w:color w:val="000000"/>
              </w:rPr>
              <w:t>2018</w:t>
            </w:r>
          </w:p>
        </w:tc>
        <w:tc>
          <w:tcPr>
            <w:tcW w:w="171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6D85" w:rsidRPr="00041061" w:rsidRDefault="00FB6D85" w:rsidP="00FB6D85">
            <w:pPr>
              <w:spacing w:after="0" w:line="240" w:lineRule="auto"/>
              <w:jc w:val="center"/>
              <w:rPr>
                <w:rFonts w:eastAsia="Times New Roman" w:cstheme="minorHAnsi"/>
                <w:b/>
                <w:bCs/>
                <w:color w:val="000000"/>
              </w:rPr>
            </w:pPr>
            <w:r w:rsidRPr="00041061">
              <w:rPr>
                <w:rFonts w:eastAsia="Times New Roman" w:cstheme="minorHAnsi"/>
                <w:b/>
                <w:bCs/>
                <w:color w:val="000000"/>
              </w:rPr>
              <w:t>2019</w:t>
            </w:r>
          </w:p>
        </w:tc>
        <w:tc>
          <w:tcPr>
            <w:tcW w:w="137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FB6D85" w:rsidRPr="00041061" w:rsidRDefault="00FB6D85" w:rsidP="00FB6D85">
            <w:pPr>
              <w:spacing w:after="0" w:line="240" w:lineRule="auto"/>
              <w:jc w:val="center"/>
              <w:rPr>
                <w:rFonts w:eastAsia="Times New Roman" w:cstheme="minorHAnsi"/>
                <w:b/>
                <w:bCs/>
                <w:color w:val="000000"/>
              </w:rPr>
            </w:pPr>
            <w:r w:rsidRPr="00041061">
              <w:rPr>
                <w:rFonts w:eastAsia="Times New Roman" w:cstheme="minorHAnsi"/>
                <w:b/>
                <w:bCs/>
                <w:color w:val="000000"/>
              </w:rPr>
              <w:t>2020</w:t>
            </w:r>
          </w:p>
        </w:tc>
      </w:tr>
      <w:tr w:rsidR="00F5743B" w:rsidRPr="00FB6D85" w:rsidTr="00D074C8">
        <w:trPr>
          <w:trHeight w:val="414"/>
        </w:trPr>
        <w:tc>
          <w:tcPr>
            <w:tcW w:w="3785" w:type="dxa"/>
            <w:tcBorders>
              <w:top w:val="nil"/>
              <w:left w:val="single" w:sz="4" w:space="0" w:color="auto"/>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jc w:val="center"/>
              <w:rPr>
                <w:rFonts w:eastAsia="Times New Roman" w:cstheme="minorHAnsi"/>
                <w:color w:val="000000"/>
              </w:rPr>
            </w:pPr>
            <w:r w:rsidRPr="00041061">
              <w:rPr>
                <w:rFonts w:eastAsia="Times New Roman" w:cstheme="minorHAnsi"/>
                <w:color w:val="000000"/>
              </w:rPr>
              <w:t> </w:t>
            </w:r>
          </w:p>
        </w:tc>
        <w:tc>
          <w:tcPr>
            <w:tcW w:w="893" w:type="dxa"/>
            <w:tcBorders>
              <w:top w:val="nil"/>
              <w:left w:val="nil"/>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jc w:val="center"/>
              <w:rPr>
                <w:rFonts w:eastAsia="Times New Roman" w:cstheme="minorHAnsi"/>
                <w:b/>
                <w:bCs/>
                <w:color w:val="000000"/>
              </w:rPr>
            </w:pPr>
            <w:r w:rsidRPr="00041061">
              <w:rPr>
                <w:rFonts w:eastAsia="Times New Roman" w:cstheme="minorHAnsi"/>
                <w:b/>
                <w:bCs/>
                <w:color w:val="000000"/>
              </w:rPr>
              <w:t>Αρ.</w:t>
            </w:r>
          </w:p>
        </w:tc>
        <w:tc>
          <w:tcPr>
            <w:tcW w:w="882" w:type="dxa"/>
            <w:tcBorders>
              <w:top w:val="nil"/>
              <w:left w:val="nil"/>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jc w:val="center"/>
              <w:rPr>
                <w:rFonts w:eastAsia="Times New Roman" w:cstheme="minorHAnsi"/>
                <w:b/>
                <w:bCs/>
                <w:color w:val="000000"/>
              </w:rPr>
            </w:pPr>
            <w:r w:rsidRPr="00041061">
              <w:rPr>
                <w:rFonts w:eastAsia="Times New Roman" w:cstheme="minorHAnsi"/>
                <w:b/>
                <w:bCs/>
                <w:color w:val="000000"/>
              </w:rPr>
              <w:t>%</w:t>
            </w:r>
          </w:p>
        </w:tc>
        <w:tc>
          <w:tcPr>
            <w:tcW w:w="831" w:type="dxa"/>
            <w:tcBorders>
              <w:top w:val="nil"/>
              <w:left w:val="nil"/>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jc w:val="center"/>
              <w:rPr>
                <w:rFonts w:eastAsia="Times New Roman" w:cstheme="minorHAnsi"/>
                <w:b/>
                <w:bCs/>
                <w:color w:val="000000"/>
              </w:rPr>
            </w:pPr>
            <w:r w:rsidRPr="00041061">
              <w:rPr>
                <w:rFonts w:eastAsia="Times New Roman" w:cstheme="minorHAnsi"/>
                <w:b/>
                <w:bCs/>
                <w:color w:val="000000"/>
              </w:rPr>
              <w:t>Αρ.</w:t>
            </w:r>
          </w:p>
        </w:tc>
        <w:tc>
          <w:tcPr>
            <w:tcW w:w="882" w:type="dxa"/>
            <w:tcBorders>
              <w:top w:val="nil"/>
              <w:left w:val="nil"/>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jc w:val="center"/>
              <w:rPr>
                <w:rFonts w:eastAsia="Times New Roman" w:cstheme="minorHAnsi"/>
                <w:b/>
                <w:bCs/>
                <w:color w:val="000000"/>
              </w:rPr>
            </w:pPr>
            <w:r w:rsidRPr="00041061">
              <w:rPr>
                <w:rFonts w:eastAsia="Times New Roman" w:cstheme="minorHAnsi"/>
                <w:b/>
                <w:bCs/>
                <w:color w:val="000000"/>
              </w:rPr>
              <w:t>%</w:t>
            </w:r>
          </w:p>
        </w:tc>
        <w:tc>
          <w:tcPr>
            <w:tcW w:w="831" w:type="dxa"/>
            <w:tcBorders>
              <w:top w:val="nil"/>
              <w:left w:val="nil"/>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jc w:val="center"/>
              <w:rPr>
                <w:rFonts w:eastAsia="Times New Roman" w:cstheme="minorHAnsi"/>
                <w:b/>
                <w:bCs/>
                <w:color w:val="000000"/>
              </w:rPr>
            </w:pPr>
            <w:r w:rsidRPr="00041061">
              <w:rPr>
                <w:rFonts w:eastAsia="Times New Roman" w:cstheme="minorHAnsi"/>
                <w:b/>
                <w:bCs/>
                <w:color w:val="000000"/>
              </w:rPr>
              <w:t>Αρ.</w:t>
            </w:r>
          </w:p>
        </w:tc>
        <w:tc>
          <w:tcPr>
            <w:tcW w:w="543" w:type="dxa"/>
            <w:tcBorders>
              <w:top w:val="nil"/>
              <w:left w:val="nil"/>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jc w:val="center"/>
              <w:rPr>
                <w:rFonts w:eastAsia="Times New Roman" w:cstheme="minorHAnsi"/>
                <w:b/>
                <w:bCs/>
                <w:color w:val="000000"/>
              </w:rPr>
            </w:pPr>
            <w:r w:rsidRPr="00041061">
              <w:rPr>
                <w:rFonts w:eastAsia="Times New Roman" w:cstheme="minorHAnsi"/>
                <w:b/>
                <w:bCs/>
                <w:color w:val="000000"/>
              </w:rPr>
              <w:t>%</w:t>
            </w:r>
          </w:p>
        </w:tc>
      </w:tr>
      <w:tr w:rsidR="00F5743B" w:rsidRPr="00FB6D85" w:rsidTr="00B24466">
        <w:trPr>
          <w:trHeight w:val="483"/>
        </w:trPr>
        <w:tc>
          <w:tcPr>
            <w:tcW w:w="3785" w:type="dxa"/>
            <w:tcBorders>
              <w:top w:val="nil"/>
              <w:left w:val="single" w:sz="4" w:space="0" w:color="auto"/>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rPr>
                <w:rFonts w:eastAsia="Times New Roman" w:cstheme="minorHAnsi"/>
                <w:bCs/>
              </w:rPr>
            </w:pPr>
            <w:r w:rsidRPr="00041061">
              <w:rPr>
                <w:rFonts w:eastAsia="Times New Roman" w:cstheme="minorHAnsi"/>
                <w:bCs/>
              </w:rPr>
              <w:t>Χωρίς μόρφωση</w:t>
            </w:r>
          </w:p>
        </w:tc>
        <w:tc>
          <w:tcPr>
            <w:tcW w:w="893" w:type="dxa"/>
            <w:tcBorders>
              <w:top w:val="nil"/>
              <w:left w:val="nil"/>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jc w:val="right"/>
              <w:rPr>
                <w:rFonts w:eastAsia="Times New Roman" w:cstheme="minorHAnsi"/>
                <w:color w:val="000000"/>
              </w:rPr>
            </w:pPr>
            <w:r w:rsidRPr="00041061">
              <w:rPr>
                <w:rFonts w:eastAsia="Times New Roman" w:cstheme="minorHAnsi"/>
                <w:color w:val="000000"/>
              </w:rPr>
              <w:t>103</w:t>
            </w:r>
          </w:p>
        </w:tc>
        <w:tc>
          <w:tcPr>
            <w:tcW w:w="882" w:type="dxa"/>
            <w:tcBorders>
              <w:top w:val="nil"/>
              <w:left w:val="nil"/>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jc w:val="right"/>
              <w:rPr>
                <w:rFonts w:eastAsia="Times New Roman" w:cstheme="minorHAnsi"/>
                <w:color w:val="000000"/>
              </w:rPr>
            </w:pPr>
            <w:r w:rsidRPr="00041061">
              <w:rPr>
                <w:rFonts w:eastAsia="Times New Roman" w:cstheme="minorHAnsi"/>
                <w:color w:val="000000"/>
              </w:rPr>
              <w:t>0.4%</w:t>
            </w:r>
          </w:p>
        </w:tc>
        <w:tc>
          <w:tcPr>
            <w:tcW w:w="831" w:type="dxa"/>
            <w:tcBorders>
              <w:top w:val="nil"/>
              <w:left w:val="nil"/>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jc w:val="right"/>
              <w:rPr>
                <w:rFonts w:eastAsia="Times New Roman" w:cstheme="minorHAnsi"/>
                <w:color w:val="000000"/>
              </w:rPr>
            </w:pPr>
            <w:r w:rsidRPr="00041061">
              <w:rPr>
                <w:rFonts w:eastAsia="Times New Roman" w:cstheme="minorHAnsi"/>
                <w:color w:val="000000"/>
              </w:rPr>
              <w:t>95</w:t>
            </w:r>
          </w:p>
        </w:tc>
        <w:tc>
          <w:tcPr>
            <w:tcW w:w="882" w:type="dxa"/>
            <w:tcBorders>
              <w:top w:val="nil"/>
              <w:left w:val="nil"/>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jc w:val="right"/>
              <w:rPr>
                <w:rFonts w:eastAsia="Times New Roman" w:cstheme="minorHAnsi"/>
                <w:color w:val="000000"/>
              </w:rPr>
            </w:pPr>
            <w:r w:rsidRPr="00041061">
              <w:rPr>
                <w:rFonts w:eastAsia="Times New Roman" w:cstheme="minorHAnsi"/>
                <w:color w:val="000000"/>
              </w:rPr>
              <w:t>0.4%</w:t>
            </w:r>
          </w:p>
        </w:tc>
        <w:tc>
          <w:tcPr>
            <w:tcW w:w="831" w:type="dxa"/>
            <w:tcBorders>
              <w:top w:val="nil"/>
              <w:left w:val="nil"/>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jc w:val="right"/>
              <w:rPr>
                <w:rFonts w:eastAsia="Times New Roman" w:cstheme="minorHAnsi"/>
                <w:color w:val="000000"/>
              </w:rPr>
            </w:pPr>
            <w:r w:rsidRPr="00041061">
              <w:rPr>
                <w:rFonts w:eastAsia="Times New Roman" w:cstheme="minorHAnsi"/>
                <w:color w:val="000000"/>
              </w:rPr>
              <w:t>196</w:t>
            </w:r>
          </w:p>
        </w:tc>
        <w:tc>
          <w:tcPr>
            <w:tcW w:w="543" w:type="dxa"/>
            <w:tcBorders>
              <w:top w:val="nil"/>
              <w:left w:val="nil"/>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jc w:val="right"/>
              <w:rPr>
                <w:rFonts w:eastAsia="Times New Roman" w:cstheme="minorHAnsi"/>
                <w:color w:val="000000"/>
              </w:rPr>
            </w:pPr>
            <w:r w:rsidRPr="00041061">
              <w:rPr>
                <w:rFonts w:eastAsia="Times New Roman" w:cstheme="minorHAnsi"/>
                <w:color w:val="000000"/>
              </w:rPr>
              <w:t>0.6%</w:t>
            </w:r>
          </w:p>
        </w:tc>
      </w:tr>
      <w:tr w:rsidR="00F5743B" w:rsidRPr="00FB6D85" w:rsidTr="00B24466">
        <w:trPr>
          <w:trHeight w:val="405"/>
        </w:trPr>
        <w:tc>
          <w:tcPr>
            <w:tcW w:w="3785" w:type="dxa"/>
            <w:tcBorders>
              <w:top w:val="nil"/>
              <w:left w:val="single" w:sz="4" w:space="0" w:color="auto"/>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rPr>
                <w:rFonts w:eastAsia="Times New Roman" w:cstheme="minorHAnsi"/>
                <w:bCs/>
              </w:rPr>
            </w:pPr>
            <w:r w:rsidRPr="00041061">
              <w:rPr>
                <w:rFonts w:eastAsia="Times New Roman" w:cstheme="minorHAnsi"/>
                <w:bCs/>
              </w:rPr>
              <w:t>Πρωτοβάθμια Εκπ</w:t>
            </w:r>
            <w:r w:rsidR="00F5743B" w:rsidRPr="00041061">
              <w:rPr>
                <w:rFonts w:eastAsia="Times New Roman" w:cstheme="minorHAnsi"/>
                <w:bCs/>
              </w:rPr>
              <w:t>αίδευση</w:t>
            </w:r>
          </w:p>
        </w:tc>
        <w:tc>
          <w:tcPr>
            <w:tcW w:w="893" w:type="dxa"/>
            <w:tcBorders>
              <w:top w:val="nil"/>
              <w:left w:val="nil"/>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jc w:val="right"/>
              <w:rPr>
                <w:rFonts w:eastAsia="Times New Roman" w:cstheme="minorHAnsi"/>
                <w:color w:val="000000"/>
              </w:rPr>
            </w:pPr>
            <w:r w:rsidRPr="00041061">
              <w:rPr>
                <w:rFonts w:eastAsia="Times New Roman" w:cstheme="minorHAnsi"/>
                <w:color w:val="000000"/>
              </w:rPr>
              <w:t>5,726</w:t>
            </w:r>
          </w:p>
        </w:tc>
        <w:tc>
          <w:tcPr>
            <w:tcW w:w="882" w:type="dxa"/>
            <w:tcBorders>
              <w:top w:val="nil"/>
              <w:left w:val="nil"/>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jc w:val="right"/>
              <w:rPr>
                <w:rFonts w:eastAsia="Times New Roman" w:cstheme="minorHAnsi"/>
                <w:color w:val="000000"/>
              </w:rPr>
            </w:pPr>
            <w:r w:rsidRPr="00041061">
              <w:rPr>
                <w:rFonts w:eastAsia="Times New Roman" w:cstheme="minorHAnsi"/>
                <w:color w:val="000000"/>
              </w:rPr>
              <w:t>21.4%</w:t>
            </w:r>
          </w:p>
        </w:tc>
        <w:tc>
          <w:tcPr>
            <w:tcW w:w="831" w:type="dxa"/>
            <w:tcBorders>
              <w:top w:val="nil"/>
              <w:left w:val="nil"/>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jc w:val="right"/>
              <w:rPr>
                <w:rFonts w:eastAsia="Times New Roman" w:cstheme="minorHAnsi"/>
                <w:color w:val="000000"/>
              </w:rPr>
            </w:pPr>
            <w:r w:rsidRPr="00041061">
              <w:rPr>
                <w:rFonts w:eastAsia="Times New Roman" w:cstheme="minorHAnsi"/>
                <w:color w:val="000000"/>
              </w:rPr>
              <w:t>4,617</w:t>
            </w:r>
          </w:p>
        </w:tc>
        <w:tc>
          <w:tcPr>
            <w:tcW w:w="882" w:type="dxa"/>
            <w:tcBorders>
              <w:top w:val="nil"/>
              <w:left w:val="nil"/>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jc w:val="right"/>
              <w:rPr>
                <w:rFonts w:eastAsia="Times New Roman" w:cstheme="minorHAnsi"/>
                <w:color w:val="000000"/>
              </w:rPr>
            </w:pPr>
            <w:r w:rsidRPr="00041061">
              <w:rPr>
                <w:rFonts w:eastAsia="Times New Roman" w:cstheme="minorHAnsi"/>
                <w:color w:val="000000"/>
              </w:rPr>
              <w:t>20.7%</w:t>
            </w:r>
          </w:p>
        </w:tc>
        <w:tc>
          <w:tcPr>
            <w:tcW w:w="831" w:type="dxa"/>
            <w:tcBorders>
              <w:top w:val="nil"/>
              <w:left w:val="nil"/>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jc w:val="right"/>
              <w:rPr>
                <w:rFonts w:eastAsia="Times New Roman" w:cstheme="minorHAnsi"/>
                <w:color w:val="000000"/>
              </w:rPr>
            </w:pPr>
            <w:r w:rsidRPr="00041061">
              <w:rPr>
                <w:rFonts w:eastAsia="Times New Roman" w:cstheme="minorHAnsi"/>
                <w:color w:val="000000"/>
              </w:rPr>
              <w:t>7,170</w:t>
            </w:r>
          </w:p>
        </w:tc>
        <w:tc>
          <w:tcPr>
            <w:tcW w:w="543" w:type="dxa"/>
            <w:tcBorders>
              <w:top w:val="nil"/>
              <w:left w:val="nil"/>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jc w:val="right"/>
              <w:rPr>
                <w:rFonts w:eastAsia="Times New Roman" w:cstheme="minorHAnsi"/>
                <w:color w:val="000000"/>
              </w:rPr>
            </w:pPr>
            <w:r w:rsidRPr="00041061">
              <w:rPr>
                <w:rFonts w:eastAsia="Times New Roman" w:cstheme="minorHAnsi"/>
                <w:color w:val="000000"/>
              </w:rPr>
              <w:t>23.8%</w:t>
            </w:r>
          </w:p>
        </w:tc>
      </w:tr>
      <w:tr w:rsidR="00F5743B" w:rsidRPr="00FB6D85" w:rsidTr="00B24466">
        <w:trPr>
          <w:trHeight w:val="411"/>
        </w:trPr>
        <w:tc>
          <w:tcPr>
            <w:tcW w:w="3785" w:type="dxa"/>
            <w:tcBorders>
              <w:top w:val="nil"/>
              <w:left w:val="single" w:sz="4" w:space="0" w:color="auto"/>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rPr>
                <w:rFonts w:eastAsia="Times New Roman" w:cstheme="minorHAnsi"/>
                <w:bCs/>
              </w:rPr>
            </w:pPr>
            <w:r w:rsidRPr="00041061">
              <w:rPr>
                <w:rFonts w:eastAsia="Times New Roman" w:cstheme="minorHAnsi"/>
                <w:bCs/>
              </w:rPr>
              <w:t>Δευτεροβ</w:t>
            </w:r>
            <w:r w:rsidR="00F5743B" w:rsidRPr="00041061">
              <w:rPr>
                <w:rFonts w:eastAsia="Times New Roman" w:cstheme="minorHAnsi"/>
                <w:bCs/>
              </w:rPr>
              <w:t xml:space="preserve">άθμια </w:t>
            </w:r>
            <w:r w:rsidRPr="00041061">
              <w:rPr>
                <w:rFonts w:eastAsia="Times New Roman" w:cstheme="minorHAnsi"/>
                <w:bCs/>
              </w:rPr>
              <w:t>Γενική</w:t>
            </w:r>
          </w:p>
        </w:tc>
        <w:tc>
          <w:tcPr>
            <w:tcW w:w="893" w:type="dxa"/>
            <w:tcBorders>
              <w:top w:val="nil"/>
              <w:left w:val="nil"/>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jc w:val="right"/>
              <w:rPr>
                <w:rFonts w:eastAsia="Times New Roman" w:cstheme="minorHAnsi"/>
                <w:color w:val="000000"/>
              </w:rPr>
            </w:pPr>
            <w:r w:rsidRPr="00041061">
              <w:rPr>
                <w:rFonts w:eastAsia="Times New Roman" w:cstheme="minorHAnsi"/>
                <w:color w:val="000000"/>
              </w:rPr>
              <w:t>10,692</w:t>
            </w:r>
          </w:p>
        </w:tc>
        <w:tc>
          <w:tcPr>
            <w:tcW w:w="882" w:type="dxa"/>
            <w:tcBorders>
              <w:top w:val="nil"/>
              <w:left w:val="nil"/>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jc w:val="right"/>
              <w:rPr>
                <w:rFonts w:eastAsia="Times New Roman" w:cstheme="minorHAnsi"/>
                <w:color w:val="000000"/>
              </w:rPr>
            </w:pPr>
            <w:r w:rsidRPr="00041061">
              <w:rPr>
                <w:rFonts w:eastAsia="Times New Roman" w:cstheme="minorHAnsi"/>
                <w:color w:val="000000"/>
              </w:rPr>
              <w:t>39.9%</w:t>
            </w:r>
          </w:p>
        </w:tc>
        <w:tc>
          <w:tcPr>
            <w:tcW w:w="831" w:type="dxa"/>
            <w:tcBorders>
              <w:top w:val="nil"/>
              <w:left w:val="nil"/>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jc w:val="right"/>
              <w:rPr>
                <w:rFonts w:eastAsia="Times New Roman" w:cstheme="minorHAnsi"/>
                <w:color w:val="000000"/>
              </w:rPr>
            </w:pPr>
            <w:r w:rsidRPr="00041061">
              <w:rPr>
                <w:rFonts w:eastAsia="Times New Roman" w:cstheme="minorHAnsi"/>
                <w:color w:val="000000"/>
              </w:rPr>
              <w:t>8,871</w:t>
            </w:r>
          </w:p>
        </w:tc>
        <w:tc>
          <w:tcPr>
            <w:tcW w:w="882" w:type="dxa"/>
            <w:tcBorders>
              <w:top w:val="nil"/>
              <w:left w:val="nil"/>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jc w:val="right"/>
              <w:rPr>
                <w:rFonts w:eastAsia="Times New Roman" w:cstheme="minorHAnsi"/>
                <w:color w:val="000000"/>
              </w:rPr>
            </w:pPr>
            <w:r w:rsidRPr="00041061">
              <w:rPr>
                <w:rFonts w:eastAsia="Times New Roman" w:cstheme="minorHAnsi"/>
                <w:color w:val="000000"/>
              </w:rPr>
              <w:t>39.7%</w:t>
            </w:r>
          </w:p>
        </w:tc>
        <w:tc>
          <w:tcPr>
            <w:tcW w:w="831" w:type="dxa"/>
            <w:tcBorders>
              <w:top w:val="nil"/>
              <w:left w:val="nil"/>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jc w:val="right"/>
              <w:rPr>
                <w:rFonts w:eastAsia="Times New Roman" w:cstheme="minorHAnsi"/>
                <w:color w:val="000000"/>
              </w:rPr>
            </w:pPr>
            <w:r w:rsidRPr="00041061">
              <w:rPr>
                <w:rFonts w:eastAsia="Times New Roman" w:cstheme="minorHAnsi"/>
                <w:color w:val="000000"/>
              </w:rPr>
              <w:t>11,490</w:t>
            </w:r>
          </w:p>
        </w:tc>
        <w:tc>
          <w:tcPr>
            <w:tcW w:w="543" w:type="dxa"/>
            <w:tcBorders>
              <w:top w:val="nil"/>
              <w:left w:val="nil"/>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jc w:val="right"/>
              <w:rPr>
                <w:rFonts w:eastAsia="Times New Roman" w:cstheme="minorHAnsi"/>
                <w:color w:val="000000"/>
              </w:rPr>
            </w:pPr>
            <w:r w:rsidRPr="00041061">
              <w:rPr>
                <w:rFonts w:eastAsia="Times New Roman" w:cstheme="minorHAnsi"/>
                <w:color w:val="000000"/>
              </w:rPr>
              <w:t>38.1%</w:t>
            </w:r>
          </w:p>
        </w:tc>
      </w:tr>
      <w:tr w:rsidR="00F5743B" w:rsidRPr="00FB6D85" w:rsidTr="00B24466">
        <w:trPr>
          <w:trHeight w:val="416"/>
        </w:trPr>
        <w:tc>
          <w:tcPr>
            <w:tcW w:w="3785" w:type="dxa"/>
            <w:tcBorders>
              <w:top w:val="nil"/>
              <w:left w:val="single" w:sz="4" w:space="0" w:color="auto"/>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rPr>
                <w:rFonts w:eastAsia="Times New Roman" w:cstheme="minorHAnsi"/>
                <w:bCs/>
              </w:rPr>
            </w:pPr>
            <w:r w:rsidRPr="00041061">
              <w:rPr>
                <w:rFonts w:eastAsia="Times New Roman" w:cstheme="minorHAnsi"/>
                <w:bCs/>
              </w:rPr>
              <w:t>Δευτεροβ</w:t>
            </w:r>
            <w:r w:rsidR="00F5743B" w:rsidRPr="00041061">
              <w:rPr>
                <w:rFonts w:eastAsia="Times New Roman" w:cstheme="minorHAnsi"/>
                <w:bCs/>
              </w:rPr>
              <w:t>άθμια</w:t>
            </w:r>
            <w:r w:rsidRPr="00041061">
              <w:rPr>
                <w:rFonts w:eastAsia="Times New Roman" w:cstheme="minorHAnsi"/>
                <w:bCs/>
              </w:rPr>
              <w:t xml:space="preserve"> Τεχνική</w:t>
            </w:r>
          </w:p>
        </w:tc>
        <w:tc>
          <w:tcPr>
            <w:tcW w:w="893" w:type="dxa"/>
            <w:tcBorders>
              <w:top w:val="nil"/>
              <w:left w:val="nil"/>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jc w:val="right"/>
              <w:rPr>
                <w:rFonts w:eastAsia="Times New Roman" w:cstheme="minorHAnsi"/>
                <w:color w:val="000000"/>
              </w:rPr>
            </w:pPr>
            <w:r w:rsidRPr="00041061">
              <w:rPr>
                <w:rFonts w:eastAsia="Times New Roman" w:cstheme="minorHAnsi"/>
                <w:color w:val="000000"/>
              </w:rPr>
              <w:t>2,377</w:t>
            </w:r>
          </w:p>
        </w:tc>
        <w:tc>
          <w:tcPr>
            <w:tcW w:w="882" w:type="dxa"/>
            <w:tcBorders>
              <w:top w:val="nil"/>
              <w:left w:val="nil"/>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jc w:val="right"/>
              <w:rPr>
                <w:rFonts w:eastAsia="Times New Roman" w:cstheme="minorHAnsi"/>
                <w:color w:val="000000"/>
              </w:rPr>
            </w:pPr>
            <w:r w:rsidRPr="00041061">
              <w:rPr>
                <w:rFonts w:eastAsia="Times New Roman" w:cstheme="minorHAnsi"/>
                <w:color w:val="000000"/>
              </w:rPr>
              <w:t>8.9%</w:t>
            </w:r>
          </w:p>
        </w:tc>
        <w:tc>
          <w:tcPr>
            <w:tcW w:w="831" w:type="dxa"/>
            <w:tcBorders>
              <w:top w:val="nil"/>
              <w:left w:val="nil"/>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jc w:val="right"/>
              <w:rPr>
                <w:rFonts w:eastAsia="Times New Roman" w:cstheme="minorHAnsi"/>
                <w:color w:val="000000"/>
              </w:rPr>
            </w:pPr>
            <w:r w:rsidRPr="00041061">
              <w:rPr>
                <w:rFonts w:eastAsia="Times New Roman" w:cstheme="minorHAnsi"/>
                <w:color w:val="000000"/>
              </w:rPr>
              <w:t>1,947</w:t>
            </w:r>
          </w:p>
        </w:tc>
        <w:tc>
          <w:tcPr>
            <w:tcW w:w="882" w:type="dxa"/>
            <w:tcBorders>
              <w:top w:val="nil"/>
              <w:left w:val="nil"/>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jc w:val="right"/>
              <w:rPr>
                <w:rFonts w:eastAsia="Times New Roman" w:cstheme="minorHAnsi"/>
                <w:color w:val="000000"/>
              </w:rPr>
            </w:pPr>
            <w:r w:rsidRPr="00041061">
              <w:rPr>
                <w:rFonts w:eastAsia="Times New Roman" w:cstheme="minorHAnsi"/>
                <w:color w:val="000000"/>
              </w:rPr>
              <w:t>8.7%</w:t>
            </w:r>
          </w:p>
        </w:tc>
        <w:tc>
          <w:tcPr>
            <w:tcW w:w="831" w:type="dxa"/>
            <w:tcBorders>
              <w:top w:val="nil"/>
              <w:left w:val="nil"/>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jc w:val="right"/>
              <w:rPr>
                <w:rFonts w:eastAsia="Times New Roman" w:cstheme="minorHAnsi"/>
                <w:color w:val="000000"/>
              </w:rPr>
            </w:pPr>
            <w:r w:rsidRPr="00041061">
              <w:rPr>
                <w:rFonts w:eastAsia="Times New Roman" w:cstheme="minorHAnsi"/>
                <w:color w:val="000000"/>
              </w:rPr>
              <w:t>2,496</w:t>
            </w:r>
          </w:p>
        </w:tc>
        <w:tc>
          <w:tcPr>
            <w:tcW w:w="543" w:type="dxa"/>
            <w:tcBorders>
              <w:top w:val="nil"/>
              <w:left w:val="nil"/>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jc w:val="right"/>
              <w:rPr>
                <w:rFonts w:eastAsia="Times New Roman" w:cstheme="minorHAnsi"/>
                <w:color w:val="000000"/>
              </w:rPr>
            </w:pPr>
            <w:r w:rsidRPr="00041061">
              <w:rPr>
                <w:rFonts w:eastAsia="Times New Roman" w:cstheme="minorHAnsi"/>
                <w:color w:val="000000"/>
              </w:rPr>
              <w:t>8.3%</w:t>
            </w:r>
          </w:p>
        </w:tc>
      </w:tr>
      <w:tr w:rsidR="00FB6D85" w:rsidRPr="00FB6D85" w:rsidTr="00B24466">
        <w:trPr>
          <w:trHeight w:val="422"/>
        </w:trPr>
        <w:tc>
          <w:tcPr>
            <w:tcW w:w="3785" w:type="dxa"/>
            <w:tcBorders>
              <w:top w:val="nil"/>
              <w:left w:val="single" w:sz="4" w:space="0" w:color="auto"/>
              <w:bottom w:val="single" w:sz="4" w:space="0" w:color="auto"/>
              <w:right w:val="nil"/>
            </w:tcBorders>
            <w:shd w:val="clear" w:color="000000" w:fill="BFBFBF"/>
            <w:vAlign w:val="bottom"/>
            <w:hideMark/>
          </w:tcPr>
          <w:p w:rsidR="00FB6D85" w:rsidRPr="00041061" w:rsidRDefault="00FB6D85" w:rsidP="00FB6D85">
            <w:pPr>
              <w:spacing w:after="0" w:line="240" w:lineRule="auto"/>
              <w:rPr>
                <w:rFonts w:eastAsia="Times New Roman" w:cstheme="minorHAnsi"/>
                <w:bCs/>
              </w:rPr>
            </w:pPr>
            <w:r w:rsidRPr="00041061">
              <w:rPr>
                <w:rFonts w:eastAsia="Times New Roman" w:cstheme="minorHAnsi"/>
                <w:bCs/>
              </w:rPr>
              <w:t>Δευτεροβάθμια Εκπαίδευση -Σύνολο</w:t>
            </w:r>
          </w:p>
        </w:tc>
        <w:tc>
          <w:tcPr>
            <w:tcW w:w="893" w:type="dxa"/>
            <w:tcBorders>
              <w:top w:val="nil"/>
              <w:left w:val="single" w:sz="4" w:space="0" w:color="auto"/>
              <w:bottom w:val="single" w:sz="4" w:space="0" w:color="auto"/>
              <w:right w:val="single" w:sz="4" w:space="0" w:color="auto"/>
            </w:tcBorders>
            <w:shd w:val="clear" w:color="000000" w:fill="BFBFBF"/>
            <w:noWrap/>
            <w:vAlign w:val="bottom"/>
            <w:hideMark/>
          </w:tcPr>
          <w:p w:rsidR="00FB6D85" w:rsidRPr="00041061" w:rsidRDefault="00FB6D85" w:rsidP="00FB6D85">
            <w:pPr>
              <w:spacing w:after="0" w:line="240" w:lineRule="auto"/>
              <w:jc w:val="right"/>
              <w:rPr>
                <w:rFonts w:eastAsia="Times New Roman" w:cstheme="minorHAnsi"/>
                <w:color w:val="000000"/>
              </w:rPr>
            </w:pPr>
            <w:r w:rsidRPr="00041061">
              <w:rPr>
                <w:rFonts w:eastAsia="Times New Roman" w:cstheme="minorHAnsi"/>
                <w:color w:val="000000"/>
              </w:rPr>
              <w:t>13,069</w:t>
            </w:r>
          </w:p>
        </w:tc>
        <w:tc>
          <w:tcPr>
            <w:tcW w:w="882" w:type="dxa"/>
            <w:tcBorders>
              <w:top w:val="nil"/>
              <w:left w:val="nil"/>
              <w:bottom w:val="single" w:sz="4" w:space="0" w:color="auto"/>
              <w:right w:val="single" w:sz="4" w:space="0" w:color="auto"/>
            </w:tcBorders>
            <w:shd w:val="clear" w:color="000000" w:fill="BFBFBF"/>
            <w:noWrap/>
            <w:vAlign w:val="bottom"/>
            <w:hideMark/>
          </w:tcPr>
          <w:p w:rsidR="00FB6D85" w:rsidRPr="00041061" w:rsidRDefault="00FB6D85" w:rsidP="00FB6D85">
            <w:pPr>
              <w:spacing w:after="0" w:line="240" w:lineRule="auto"/>
              <w:jc w:val="right"/>
              <w:rPr>
                <w:rFonts w:eastAsia="Times New Roman" w:cstheme="minorHAnsi"/>
                <w:color w:val="000000"/>
              </w:rPr>
            </w:pPr>
            <w:r w:rsidRPr="00041061">
              <w:rPr>
                <w:rFonts w:eastAsia="Times New Roman" w:cstheme="minorHAnsi"/>
                <w:color w:val="000000"/>
              </w:rPr>
              <w:t>48.8%</w:t>
            </w:r>
          </w:p>
        </w:tc>
        <w:tc>
          <w:tcPr>
            <w:tcW w:w="831" w:type="dxa"/>
            <w:tcBorders>
              <w:top w:val="nil"/>
              <w:left w:val="nil"/>
              <w:bottom w:val="single" w:sz="4" w:space="0" w:color="auto"/>
              <w:right w:val="single" w:sz="4" w:space="0" w:color="auto"/>
            </w:tcBorders>
            <w:shd w:val="clear" w:color="000000" w:fill="BFBFBF"/>
            <w:noWrap/>
            <w:vAlign w:val="bottom"/>
            <w:hideMark/>
          </w:tcPr>
          <w:p w:rsidR="00FB6D85" w:rsidRPr="00041061" w:rsidRDefault="00FB6D85" w:rsidP="00FB6D85">
            <w:pPr>
              <w:spacing w:after="0" w:line="240" w:lineRule="auto"/>
              <w:jc w:val="right"/>
              <w:rPr>
                <w:rFonts w:eastAsia="Times New Roman" w:cstheme="minorHAnsi"/>
                <w:color w:val="000000"/>
              </w:rPr>
            </w:pPr>
            <w:r w:rsidRPr="00041061">
              <w:rPr>
                <w:rFonts w:eastAsia="Times New Roman" w:cstheme="minorHAnsi"/>
                <w:color w:val="000000"/>
              </w:rPr>
              <w:t>10,819</w:t>
            </w:r>
          </w:p>
        </w:tc>
        <w:tc>
          <w:tcPr>
            <w:tcW w:w="882" w:type="dxa"/>
            <w:tcBorders>
              <w:top w:val="nil"/>
              <w:left w:val="nil"/>
              <w:bottom w:val="single" w:sz="4" w:space="0" w:color="auto"/>
              <w:right w:val="single" w:sz="4" w:space="0" w:color="auto"/>
            </w:tcBorders>
            <w:shd w:val="clear" w:color="000000" w:fill="BFBFBF"/>
            <w:noWrap/>
            <w:vAlign w:val="bottom"/>
            <w:hideMark/>
          </w:tcPr>
          <w:p w:rsidR="00FB6D85" w:rsidRPr="00041061" w:rsidRDefault="00FB6D85" w:rsidP="00FB6D85">
            <w:pPr>
              <w:spacing w:after="0" w:line="240" w:lineRule="auto"/>
              <w:jc w:val="right"/>
              <w:rPr>
                <w:rFonts w:eastAsia="Times New Roman" w:cstheme="minorHAnsi"/>
                <w:color w:val="000000"/>
              </w:rPr>
            </w:pPr>
            <w:r w:rsidRPr="00041061">
              <w:rPr>
                <w:rFonts w:eastAsia="Times New Roman" w:cstheme="minorHAnsi"/>
                <w:color w:val="000000"/>
              </w:rPr>
              <w:t>48.5%</w:t>
            </w:r>
          </w:p>
        </w:tc>
        <w:tc>
          <w:tcPr>
            <w:tcW w:w="831" w:type="dxa"/>
            <w:tcBorders>
              <w:top w:val="nil"/>
              <w:left w:val="nil"/>
              <w:bottom w:val="single" w:sz="4" w:space="0" w:color="auto"/>
              <w:right w:val="single" w:sz="4" w:space="0" w:color="auto"/>
            </w:tcBorders>
            <w:shd w:val="clear" w:color="000000" w:fill="BFBFBF"/>
            <w:noWrap/>
            <w:vAlign w:val="bottom"/>
            <w:hideMark/>
          </w:tcPr>
          <w:p w:rsidR="00FB6D85" w:rsidRPr="00041061" w:rsidRDefault="00FB6D85" w:rsidP="00FB6D85">
            <w:pPr>
              <w:spacing w:after="0" w:line="240" w:lineRule="auto"/>
              <w:jc w:val="right"/>
              <w:rPr>
                <w:rFonts w:eastAsia="Times New Roman" w:cstheme="minorHAnsi"/>
                <w:color w:val="000000"/>
              </w:rPr>
            </w:pPr>
            <w:r w:rsidRPr="00041061">
              <w:rPr>
                <w:rFonts w:eastAsia="Times New Roman" w:cstheme="minorHAnsi"/>
                <w:color w:val="000000"/>
              </w:rPr>
              <w:t>13,986</w:t>
            </w:r>
          </w:p>
        </w:tc>
        <w:tc>
          <w:tcPr>
            <w:tcW w:w="543" w:type="dxa"/>
            <w:tcBorders>
              <w:top w:val="nil"/>
              <w:left w:val="nil"/>
              <w:bottom w:val="single" w:sz="4" w:space="0" w:color="auto"/>
              <w:right w:val="single" w:sz="4" w:space="0" w:color="auto"/>
            </w:tcBorders>
            <w:shd w:val="clear" w:color="000000" w:fill="BFBFBF"/>
            <w:noWrap/>
            <w:vAlign w:val="bottom"/>
            <w:hideMark/>
          </w:tcPr>
          <w:p w:rsidR="00FB6D85" w:rsidRPr="00041061" w:rsidRDefault="00FB6D85" w:rsidP="00FB6D85">
            <w:pPr>
              <w:spacing w:after="0" w:line="240" w:lineRule="auto"/>
              <w:jc w:val="right"/>
              <w:rPr>
                <w:rFonts w:eastAsia="Times New Roman" w:cstheme="minorHAnsi"/>
                <w:color w:val="000000"/>
              </w:rPr>
            </w:pPr>
            <w:r w:rsidRPr="00041061">
              <w:rPr>
                <w:rFonts w:eastAsia="Times New Roman" w:cstheme="minorHAnsi"/>
                <w:color w:val="000000"/>
              </w:rPr>
              <w:t>46.4%</w:t>
            </w:r>
          </w:p>
        </w:tc>
      </w:tr>
      <w:tr w:rsidR="00F5743B" w:rsidRPr="00FB6D85" w:rsidTr="00B24466">
        <w:trPr>
          <w:trHeight w:val="415"/>
        </w:trPr>
        <w:tc>
          <w:tcPr>
            <w:tcW w:w="3785" w:type="dxa"/>
            <w:tcBorders>
              <w:top w:val="nil"/>
              <w:left w:val="single" w:sz="4" w:space="0" w:color="auto"/>
              <w:bottom w:val="single" w:sz="4" w:space="0" w:color="auto"/>
              <w:right w:val="single" w:sz="4" w:space="0" w:color="auto"/>
            </w:tcBorders>
            <w:shd w:val="clear" w:color="000000" w:fill="FFFFFF"/>
            <w:noWrap/>
            <w:vAlign w:val="bottom"/>
            <w:hideMark/>
          </w:tcPr>
          <w:p w:rsidR="00FB6D85" w:rsidRPr="00041061" w:rsidRDefault="00FB6D85" w:rsidP="00FB6D85">
            <w:pPr>
              <w:spacing w:after="0" w:line="240" w:lineRule="auto"/>
              <w:rPr>
                <w:rFonts w:eastAsia="Times New Roman" w:cstheme="minorHAnsi"/>
                <w:bCs/>
              </w:rPr>
            </w:pPr>
            <w:r w:rsidRPr="00041061">
              <w:rPr>
                <w:rFonts w:eastAsia="Times New Roman" w:cstheme="minorHAnsi"/>
                <w:bCs/>
              </w:rPr>
              <w:t>Τριτοβάθμια Εκπαίδευση</w:t>
            </w:r>
          </w:p>
        </w:tc>
        <w:tc>
          <w:tcPr>
            <w:tcW w:w="893" w:type="dxa"/>
            <w:tcBorders>
              <w:top w:val="nil"/>
              <w:left w:val="nil"/>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jc w:val="right"/>
              <w:rPr>
                <w:rFonts w:eastAsia="Times New Roman" w:cstheme="minorHAnsi"/>
                <w:color w:val="000000"/>
              </w:rPr>
            </w:pPr>
            <w:r w:rsidRPr="00041061">
              <w:rPr>
                <w:rFonts w:eastAsia="Times New Roman" w:cstheme="minorHAnsi"/>
                <w:color w:val="000000"/>
              </w:rPr>
              <w:t>7,868</w:t>
            </w:r>
          </w:p>
        </w:tc>
        <w:tc>
          <w:tcPr>
            <w:tcW w:w="882" w:type="dxa"/>
            <w:tcBorders>
              <w:top w:val="nil"/>
              <w:left w:val="nil"/>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jc w:val="right"/>
              <w:rPr>
                <w:rFonts w:eastAsia="Times New Roman" w:cstheme="minorHAnsi"/>
                <w:color w:val="000000"/>
              </w:rPr>
            </w:pPr>
            <w:r w:rsidRPr="00041061">
              <w:rPr>
                <w:rFonts w:eastAsia="Times New Roman" w:cstheme="minorHAnsi"/>
                <w:color w:val="000000"/>
              </w:rPr>
              <w:t>29.4%</w:t>
            </w:r>
          </w:p>
        </w:tc>
        <w:tc>
          <w:tcPr>
            <w:tcW w:w="831" w:type="dxa"/>
            <w:tcBorders>
              <w:top w:val="nil"/>
              <w:left w:val="nil"/>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jc w:val="right"/>
              <w:rPr>
                <w:rFonts w:eastAsia="Times New Roman" w:cstheme="minorHAnsi"/>
                <w:color w:val="000000"/>
              </w:rPr>
            </w:pPr>
            <w:r w:rsidRPr="00041061">
              <w:rPr>
                <w:rFonts w:eastAsia="Times New Roman" w:cstheme="minorHAnsi"/>
                <w:color w:val="000000"/>
              </w:rPr>
              <w:t>6,790</w:t>
            </w:r>
          </w:p>
        </w:tc>
        <w:tc>
          <w:tcPr>
            <w:tcW w:w="882" w:type="dxa"/>
            <w:tcBorders>
              <w:top w:val="nil"/>
              <w:left w:val="nil"/>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jc w:val="right"/>
              <w:rPr>
                <w:rFonts w:eastAsia="Times New Roman" w:cstheme="minorHAnsi"/>
                <w:color w:val="000000"/>
              </w:rPr>
            </w:pPr>
            <w:r w:rsidRPr="00041061">
              <w:rPr>
                <w:rFonts w:eastAsia="Times New Roman" w:cstheme="minorHAnsi"/>
                <w:color w:val="000000"/>
              </w:rPr>
              <w:t>30.4%</w:t>
            </w:r>
          </w:p>
        </w:tc>
        <w:tc>
          <w:tcPr>
            <w:tcW w:w="831" w:type="dxa"/>
            <w:tcBorders>
              <w:top w:val="nil"/>
              <w:left w:val="nil"/>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jc w:val="right"/>
              <w:rPr>
                <w:rFonts w:eastAsia="Times New Roman" w:cstheme="minorHAnsi"/>
                <w:color w:val="000000"/>
              </w:rPr>
            </w:pPr>
            <w:r w:rsidRPr="00041061">
              <w:rPr>
                <w:rFonts w:eastAsia="Times New Roman" w:cstheme="minorHAnsi"/>
                <w:color w:val="000000"/>
              </w:rPr>
              <w:t>8,821</w:t>
            </w:r>
          </w:p>
        </w:tc>
        <w:tc>
          <w:tcPr>
            <w:tcW w:w="543" w:type="dxa"/>
            <w:tcBorders>
              <w:top w:val="nil"/>
              <w:left w:val="nil"/>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jc w:val="right"/>
              <w:rPr>
                <w:rFonts w:eastAsia="Times New Roman" w:cstheme="minorHAnsi"/>
                <w:color w:val="000000"/>
              </w:rPr>
            </w:pPr>
            <w:r w:rsidRPr="00041061">
              <w:rPr>
                <w:rFonts w:eastAsia="Times New Roman" w:cstheme="minorHAnsi"/>
                <w:color w:val="000000"/>
              </w:rPr>
              <w:t>29.2%</w:t>
            </w:r>
          </w:p>
        </w:tc>
      </w:tr>
      <w:tr w:rsidR="00F5743B" w:rsidRPr="00FB6D85" w:rsidTr="00B24466">
        <w:trPr>
          <w:trHeight w:val="563"/>
        </w:trPr>
        <w:tc>
          <w:tcPr>
            <w:tcW w:w="3785" w:type="dxa"/>
            <w:tcBorders>
              <w:top w:val="nil"/>
              <w:left w:val="single" w:sz="4" w:space="0" w:color="auto"/>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rPr>
                <w:rFonts w:eastAsia="Times New Roman" w:cstheme="minorHAnsi"/>
                <w:b/>
                <w:bCs/>
                <w:color w:val="000000"/>
              </w:rPr>
            </w:pPr>
            <w:r w:rsidRPr="00041061">
              <w:rPr>
                <w:rFonts w:eastAsia="Times New Roman" w:cstheme="minorHAnsi"/>
                <w:b/>
                <w:bCs/>
                <w:color w:val="000000"/>
              </w:rPr>
              <w:t>ΣΥΝΟΛΟ</w:t>
            </w:r>
          </w:p>
        </w:tc>
        <w:tc>
          <w:tcPr>
            <w:tcW w:w="893" w:type="dxa"/>
            <w:tcBorders>
              <w:top w:val="nil"/>
              <w:left w:val="nil"/>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jc w:val="right"/>
              <w:rPr>
                <w:rFonts w:eastAsia="Times New Roman" w:cstheme="minorHAnsi"/>
                <w:b/>
                <w:bCs/>
                <w:color w:val="000000"/>
              </w:rPr>
            </w:pPr>
            <w:r w:rsidRPr="00041061">
              <w:rPr>
                <w:rFonts w:eastAsia="Times New Roman" w:cstheme="minorHAnsi"/>
                <w:b/>
                <w:bCs/>
                <w:color w:val="000000"/>
              </w:rPr>
              <w:t>26,766</w:t>
            </w:r>
          </w:p>
        </w:tc>
        <w:tc>
          <w:tcPr>
            <w:tcW w:w="882" w:type="dxa"/>
            <w:tcBorders>
              <w:top w:val="nil"/>
              <w:left w:val="nil"/>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jc w:val="right"/>
              <w:rPr>
                <w:rFonts w:eastAsia="Times New Roman" w:cstheme="minorHAnsi"/>
                <w:b/>
                <w:bCs/>
                <w:color w:val="000000"/>
              </w:rPr>
            </w:pPr>
            <w:r w:rsidRPr="00041061">
              <w:rPr>
                <w:rFonts w:eastAsia="Times New Roman" w:cstheme="minorHAnsi"/>
                <w:b/>
                <w:bCs/>
                <w:color w:val="000000"/>
              </w:rPr>
              <w:t>100.0%</w:t>
            </w:r>
          </w:p>
        </w:tc>
        <w:tc>
          <w:tcPr>
            <w:tcW w:w="831" w:type="dxa"/>
            <w:tcBorders>
              <w:top w:val="nil"/>
              <w:left w:val="nil"/>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jc w:val="right"/>
              <w:rPr>
                <w:rFonts w:eastAsia="Times New Roman" w:cstheme="minorHAnsi"/>
                <w:b/>
                <w:bCs/>
                <w:color w:val="000000"/>
              </w:rPr>
            </w:pPr>
            <w:r w:rsidRPr="00041061">
              <w:rPr>
                <w:rFonts w:eastAsia="Times New Roman" w:cstheme="minorHAnsi"/>
                <w:b/>
                <w:bCs/>
                <w:color w:val="000000"/>
              </w:rPr>
              <w:t>22,321</w:t>
            </w:r>
          </w:p>
        </w:tc>
        <w:tc>
          <w:tcPr>
            <w:tcW w:w="882" w:type="dxa"/>
            <w:tcBorders>
              <w:top w:val="nil"/>
              <w:left w:val="nil"/>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jc w:val="right"/>
              <w:rPr>
                <w:rFonts w:eastAsia="Times New Roman" w:cstheme="minorHAnsi"/>
                <w:b/>
                <w:bCs/>
                <w:color w:val="000000"/>
              </w:rPr>
            </w:pPr>
            <w:r w:rsidRPr="00041061">
              <w:rPr>
                <w:rFonts w:eastAsia="Times New Roman" w:cstheme="minorHAnsi"/>
                <w:b/>
                <w:bCs/>
                <w:color w:val="000000"/>
              </w:rPr>
              <w:t>100.0%</w:t>
            </w:r>
          </w:p>
        </w:tc>
        <w:tc>
          <w:tcPr>
            <w:tcW w:w="831" w:type="dxa"/>
            <w:tcBorders>
              <w:top w:val="nil"/>
              <w:left w:val="nil"/>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jc w:val="right"/>
              <w:rPr>
                <w:rFonts w:eastAsia="Times New Roman" w:cstheme="minorHAnsi"/>
                <w:b/>
                <w:bCs/>
                <w:color w:val="000000"/>
              </w:rPr>
            </w:pPr>
            <w:r w:rsidRPr="00041061">
              <w:rPr>
                <w:rFonts w:eastAsia="Times New Roman" w:cstheme="minorHAnsi"/>
                <w:b/>
                <w:bCs/>
                <w:color w:val="000000"/>
              </w:rPr>
              <w:t>30,171</w:t>
            </w:r>
          </w:p>
        </w:tc>
        <w:tc>
          <w:tcPr>
            <w:tcW w:w="543" w:type="dxa"/>
            <w:tcBorders>
              <w:top w:val="nil"/>
              <w:left w:val="nil"/>
              <w:bottom w:val="single" w:sz="4" w:space="0" w:color="auto"/>
              <w:right w:val="single" w:sz="4" w:space="0" w:color="auto"/>
            </w:tcBorders>
            <w:shd w:val="clear" w:color="auto" w:fill="auto"/>
            <w:noWrap/>
            <w:vAlign w:val="bottom"/>
            <w:hideMark/>
          </w:tcPr>
          <w:p w:rsidR="00FB6D85" w:rsidRPr="00041061" w:rsidRDefault="00FB6D85" w:rsidP="00FB6D85">
            <w:pPr>
              <w:spacing w:after="0" w:line="240" w:lineRule="auto"/>
              <w:jc w:val="right"/>
              <w:rPr>
                <w:rFonts w:eastAsia="Times New Roman" w:cstheme="minorHAnsi"/>
                <w:b/>
                <w:bCs/>
                <w:color w:val="000000"/>
              </w:rPr>
            </w:pPr>
            <w:r w:rsidRPr="00041061">
              <w:rPr>
                <w:rFonts w:eastAsia="Times New Roman" w:cstheme="minorHAnsi"/>
                <w:b/>
                <w:bCs/>
                <w:color w:val="000000"/>
              </w:rPr>
              <w:t>100.0%</w:t>
            </w:r>
          </w:p>
        </w:tc>
      </w:tr>
    </w:tbl>
    <w:p w:rsidR="00872B24" w:rsidRDefault="00872B24" w:rsidP="00DE534D">
      <w:pPr>
        <w:spacing w:after="240"/>
        <w:jc w:val="both"/>
        <w:rPr>
          <w:rFonts w:ascii="Calibri" w:hAnsi="Calibri"/>
          <w:sz w:val="24"/>
          <w:szCs w:val="24"/>
        </w:rPr>
      </w:pPr>
    </w:p>
    <w:p w:rsidR="00872B24" w:rsidRDefault="00872B24" w:rsidP="00DE534D">
      <w:pPr>
        <w:spacing w:after="240"/>
        <w:jc w:val="both"/>
        <w:rPr>
          <w:rFonts w:ascii="Calibri" w:hAnsi="Calibri"/>
          <w:sz w:val="24"/>
          <w:szCs w:val="24"/>
        </w:rPr>
      </w:pPr>
    </w:p>
    <w:p w:rsidR="00872B24" w:rsidRPr="00E15797" w:rsidRDefault="00476911" w:rsidP="00DE534D">
      <w:pPr>
        <w:spacing w:after="240"/>
        <w:jc w:val="both"/>
        <w:rPr>
          <w:rFonts w:ascii="Calibri" w:hAnsi="Calibri"/>
          <w:sz w:val="24"/>
          <w:szCs w:val="24"/>
        </w:rPr>
      </w:pPr>
      <w:r>
        <w:rPr>
          <w:noProof/>
          <w:lang w:val="en-US"/>
        </w:rPr>
        <w:drawing>
          <wp:inline distT="0" distB="0" distL="0" distR="0" wp14:anchorId="4FAD206D" wp14:editId="752C8DC9">
            <wp:extent cx="5514975" cy="2628900"/>
            <wp:effectExtent l="0" t="0" r="9525" b="0"/>
            <wp:docPr id="13" name="Chart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35D1A82-26C4-4AF6-8810-29962DEAB3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343BB" w:rsidRDefault="008343BB" w:rsidP="00DE534D">
      <w:pPr>
        <w:spacing w:after="240"/>
        <w:jc w:val="both"/>
        <w:rPr>
          <w:rFonts w:ascii="Calibri" w:hAnsi="Calibri"/>
          <w:sz w:val="24"/>
          <w:szCs w:val="24"/>
        </w:rPr>
      </w:pPr>
      <w:r>
        <w:rPr>
          <w:rFonts w:ascii="Calibri" w:hAnsi="Calibri"/>
          <w:sz w:val="24"/>
          <w:szCs w:val="24"/>
        </w:rPr>
        <w:t xml:space="preserve">Η </w:t>
      </w:r>
      <w:r w:rsidRPr="00004035">
        <w:rPr>
          <w:rFonts w:ascii="Calibri" w:hAnsi="Calibri"/>
          <w:b/>
          <w:sz w:val="24"/>
          <w:szCs w:val="24"/>
        </w:rPr>
        <w:t>μακροχρόνια ανεργία</w:t>
      </w:r>
      <w:r>
        <w:rPr>
          <w:rFonts w:ascii="Calibri" w:hAnsi="Calibri"/>
          <w:sz w:val="24"/>
          <w:szCs w:val="24"/>
        </w:rPr>
        <w:t xml:space="preserve"> (12 μήνες και άνω) έφτασε τα </w:t>
      </w:r>
      <w:r w:rsidR="00266D88">
        <w:rPr>
          <w:rFonts w:ascii="Calibri" w:hAnsi="Calibri"/>
          <w:sz w:val="24"/>
          <w:szCs w:val="24"/>
        </w:rPr>
        <w:t>5.831</w:t>
      </w:r>
      <w:r>
        <w:rPr>
          <w:rFonts w:ascii="Calibri" w:hAnsi="Calibri"/>
          <w:sz w:val="24"/>
          <w:szCs w:val="24"/>
        </w:rPr>
        <w:t xml:space="preserve"> άτομα ή </w:t>
      </w:r>
      <w:r w:rsidR="00266D88">
        <w:rPr>
          <w:rFonts w:ascii="Calibri" w:hAnsi="Calibri"/>
          <w:sz w:val="24"/>
          <w:szCs w:val="24"/>
        </w:rPr>
        <w:t>19</w:t>
      </w:r>
      <w:r>
        <w:rPr>
          <w:rFonts w:ascii="Calibri" w:hAnsi="Calibri"/>
          <w:sz w:val="24"/>
          <w:szCs w:val="24"/>
        </w:rPr>
        <w:t xml:space="preserve">% </w:t>
      </w:r>
      <w:r w:rsidR="00D137C7">
        <w:rPr>
          <w:rFonts w:ascii="Calibri" w:hAnsi="Calibri"/>
          <w:sz w:val="24"/>
          <w:szCs w:val="24"/>
        </w:rPr>
        <w:t xml:space="preserve"> </w:t>
      </w:r>
      <w:r w:rsidR="00DA1136">
        <w:rPr>
          <w:rFonts w:ascii="Calibri" w:hAnsi="Calibri"/>
          <w:sz w:val="24"/>
          <w:szCs w:val="24"/>
        </w:rPr>
        <w:t xml:space="preserve">παρουσιάζοντας </w:t>
      </w:r>
      <w:r w:rsidR="00266D88">
        <w:rPr>
          <w:rFonts w:ascii="Calibri" w:hAnsi="Calibri"/>
          <w:sz w:val="24"/>
          <w:szCs w:val="24"/>
        </w:rPr>
        <w:t>αύξηση</w:t>
      </w:r>
      <w:r>
        <w:rPr>
          <w:rFonts w:ascii="Calibri" w:hAnsi="Calibri"/>
          <w:sz w:val="24"/>
          <w:szCs w:val="24"/>
        </w:rPr>
        <w:t xml:space="preserve"> </w:t>
      </w:r>
      <w:r w:rsidR="00266D88">
        <w:rPr>
          <w:rFonts w:ascii="Calibri" w:hAnsi="Calibri"/>
          <w:sz w:val="24"/>
          <w:szCs w:val="24"/>
        </w:rPr>
        <w:t>1.467</w:t>
      </w:r>
      <w:r>
        <w:rPr>
          <w:rFonts w:ascii="Calibri" w:hAnsi="Calibri"/>
          <w:sz w:val="24"/>
          <w:szCs w:val="24"/>
        </w:rPr>
        <w:t xml:space="preserve"> ατόμων ή </w:t>
      </w:r>
      <w:r w:rsidR="00266D88">
        <w:rPr>
          <w:rFonts w:ascii="Calibri" w:hAnsi="Calibri"/>
          <w:sz w:val="24"/>
          <w:szCs w:val="24"/>
        </w:rPr>
        <w:t>34</w:t>
      </w:r>
      <w:r>
        <w:rPr>
          <w:rFonts w:ascii="Calibri" w:hAnsi="Calibri"/>
          <w:sz w:val="24"/>
          <w:szCs w:val="24"/>
        </w:rPr>
        <w:t>%</w:t>
      </w:r>
      <w:r w:rsidRPr="00090378">
        <w:rPr>
          <w:rFonts w:ascii="Calibri" w:hAnsi="Calibri"/>
          <w:sz w:val="24"/>
          <w:szCs w:val="24"/>
        </w:rPr>
        <w:t xml:space="preserve"> </w:t>
      </w:r>
      <w:r>
        <w:rPr>
          <w:rFonts w:ascii="Calibri" w:hAnsi="Calibri"/>
          <w:sz w:val="24"/>
          <w:szCs w:val="24"/>
        </w:rPr>
        <w:t>σε σχέση με το 201</w:t>
      </w:r>
      <w:r w:rsidR="00266D88">
        <w:rPr>
          <w:rFonts w:ascii="Calibri" w:hAnsi="Calibri"/>
          <w:sz w:val="24"/>
          <w:szCs w:val="24"/>
        </w:rPr>
        <w:t>9</w:t>
      </w:r>
      <w:r>
        <w:rPr>
          <w:rFonts w:ascii="Calibri" w:hAnsi="Calibri"/>
          <w:sz w:val="24"/>
          <w:szCs w:val="24"/>
        </w:rPr>
        <w:t xml:space="preserve">. Η ανεργία 6 μέχρι 12 μηνών έφτασε τα </w:t>
      </w:r>
      <w:r w:rsidR="00266D88">
        <w:rPr>
          <w:rFonts w:ascii="Calibri" w:hAnsi="Calibri"/>
          <w:sz w:val="24"/>
          <w:szCs w:val="24"/>
        </w:rPr>
        <w:t>8.838</w:t>
      </w:r>
      <w:r>
        <w:rPr>
          <w:rFonts w:ascii="Calibri" w:hAnsi="Calibri"/>
          <w:sz w:val="24"/>
          <w:szCs w:val="24"/>
        </w:rPr>
        <w:t xml:space="preserve"> άτομα ή </w:t>
      </w:r>
      <w:r w:rsidR="00266D88">
        <w:rPr>
          <w:rFonts w:ascii="Calibri" w:hAnsi="Calibri"/>
          <w:sz w:val="24"/>
          <w:szCs w:val="24"/>
        </w:rPr>
        <w:t>29</w:t>
      </w:r>
      <w:r>
        <w:rPr>
          <w:rFonts w:ascii="Calibri" w:hAnsi="Calibri"/>
          <w:sz w:val="24"/>
          <w:szCs w:val="24"/>
        </w:rPr>
        <w:t>%</w:t>
      </w:r>
      <w:r w:rsidR="00C53326">
        <w:rPr>
          <w:rFonts w:ascii="Calibri" w:hAnsi="Calibri"/>
          <w:sz w:val="24"/>
          <w:szCs w:val="24"/>
        </w:rPr>
        <w:t xml:space="preserve"> του συνόλου </w:t>
      </w:r>
      <w:r w:rsidR="00EF4896">
        <w:rPr>
          <w:rFonts w:ascii="Calibri" w:hAnsi="Calibri"/>
          <w:sz w:val="24"/>
          <w:szCs w:val="24"/>
        </w:rPr>
        <w:t xml:space="preserve">υπερδιπλασιάζοντας το επίπεδο του προηγούμενου χρόνου που ήταν 3.185 άτομα (αύξηση κατά </w:t>
      </w:r>
      <w:r w:rsidR="001C20F1">
        <w:rPr>
          <w:rFonts w:ascii="Calibri" w:hAnsi="Calibri"/>
          <w:sz w:val="24"/>
          <w:szCs w:val="24"/>
        </w:rPr>
        <w:t>5.653 άτομα ή 177%)</w:t>
      </w:r>
      <w:r w:rsidR="00EF4896">
        <w:rPr>
          <w:rFonts w:ascii="Calibri" w:hAnsi="Calibri"/>
          <w:sz w:val="24"/>
          <w:szCs w:val="24"/>
        </w:rPr>
        <w:t xml:space="preserve"> </w:t>
      </w:r>
      <w:r>
        <w:rPr>
          <w:rFonts w:ascii="Calibri" w:hAnsi="Calibri"/>
          <w:sz w:val="24"/>
          <w:szCs w:val="24"/>
        </w:rPr>
        <w:t xml:space="preserve">. Η ανεργία κάτω των 3 μηνών έφτασε τα </w:t>
      </w:r>
      <w:r w:rsidR="00266D88">
        <w:rPr>
          <w:rFonts w:ascii="Calibri" w:hAnsi="Calibri"/>
          <w:sz w:val="24"/>
          <w:szCs w:val="24"/>
        </w:rPr>
        <w:t>8.461</w:t>
      </w:r>
      <w:r>
        <w:rPr>
          <w:rFonts w:ascii="Calibri" w:hAnsi="Calibri"/>
          <w:sz w:val="24"/>
          <w:szCs w:val="24"/>
        </w:rPr>
        <w:t xml:space="preserve"> άτομα ή </w:t>
      </w:r>
      <w:r w:rsidR="00266D88">
        <w:rPr>
          <w:rFonts w:ascii="Calibri" w:hAnsi="Calibri"/>
          <w:sz w:val="24"/>
          <w:szCs w:val="24"/>
        </w:rPr>
        <w:t>28</w:t>
      </w:r>
      <w:r>
        <w:rPr>
          <w:rFonts w:ascii="Calibri" w:hAnsi="Calibri"/>
          <w:sz w:val="24"/>
          <w:szCs w:val="24"/>
        </w:rPr>
        <w:t>%</w:t>
      </w:r>
      <w:r w:rsidR="001C20F1">
        <w:rPr>
          <w:rFonts w:ascii="Calibri" w:hAnsi="Calibri"/>
          <w:sz w:val="24"/>
          <w:szCs w:val="24"/>
        </w:rPr>
        <w:t xml:space="preserve"> παρουσιάζοντας μείωση κατά 1.391 ή 14%</w:t>
      </w:r>
      <w:r w:rsidR="00D074C8">
        <w:rPr>
          <w:rFonts w:ascii="Calibri" w:hAnsi="Calibri"/>
          <w:sz w:val="24"/>
          <w:szCs w:val="24"/>
        </w:rPr>
        <w:t xml:space="preserve"> (σχετικός ο Πίνακας 7 και το Σχεδιάγραμμα 7 πιο κάτω)</w:t>
      </w:r>
      <w:r>
        <w:rPr>
          <w:rFonts w:ascii="Calibri" w:hAnsi="Calibri"/>
          <w:sz w:val="24"/>
          <w:szCs w:val="24"/>
        </w:rPr>
        <w:t>.</w:t>
      </w:r>
    </w:p>
    <w:tbl>
      <w:tblPr>
        <w:tblW w:w="14652" w:type="dxa"/>
        <w:tblLook w:val="04A0" w:firstRow="1" w:lastRow="0" w:firstColumn="1" w:lastColumn="0" w:noHBand="0" w:noVBand="1"/>
      </w:tblPr>
      <w:tblGrid>
        <w:gridCol w:w="8526"/>
        <w:gridCol w:w="1165"/>
        <w:gridCol w:w="992"/>
        <w:gridCol w:w="1134"/>
        <w:gridCol w:w="882"/>
        <w:gridCol w:w="961"/>
        <w:gridCol w:w="992"/>
      </w:tblGrid>
      <w:tr w:rsidR="00F5743B" w:rsidRPr="00F5743B" w:rsidTr="00D074C8">
        <w:trPr>
          <w:trHeight w:val="4087"/>
        </w:trPr>
        <w:tc>
          <w:tcPr>
            <w:tcW w:w="14652" w:type="dxa"/>
            <w:gridSpan w:val="7"/>
            <w:tcBorders>
              <w:top w:val="nil"/>
              <w:left w:val="nil"/>
              <w:bottom w:val="nil"/>
              <w:right w:val="nil"/>
            </w:tcBorders>
            <w:shd w:val="clear" w:color="auto" w:fill="auto"/>
            <w:noWrap/>
            <w:vAlign w:val="bottom"/>
          </w:tcPr>
          <w:tbl>
            <w:tblPr>
              <w:tblW w:w="7975" w:type="dxa"/>
              <w:tblLook w:val="04A0" w:firstRow="1" w:lastRow="0" w:firstColumn="1" w:lastColumn="0" w:noHBand="0" w:noVBand="1"/>
            </w:tblPr>
            <w:tblGrid>
              <w:gridCol w:w="2248"/>
              <w:gridCol w:w="900"/>
              <w:gridCol w:w="999"/>
              <w:gridCol w:w="993"/>
              <w:gridCol w:w="992"/>
              <w:gridCol w:w="993"/>
              <w:gridCol w:w="882"/>
            </w:tblGrid>
            <w:tr w:rsidR="00476911" w:rsidRPr="00476911" w:rsidTr="00F94027">
              <w:trPr>
                <w:trHeight w:val="300"/>
              </w:trPr>
              <w:tc>
                <w:tcPr>
                  <w:tcW w:w="7975" w:type="dxa"/>
                  <w:gridSpan w:val="7"/>
                  <w:tcBorders>
                    <w:top w:val="nil"/>
                    <w:left w:val="nil"/>
                    <w:bottom w:val="nil"/>
                    <w:right w:val="nil"/>
                  </w:tcBorders>
                  <w:shd w:val="clear" w:color="auto" w:fill="auto"/>
                  <w:noWrap/>
                  <w:vAlign w:val="bottom"/>
                  <w:hideMark/>
                </w:tcPr>
                <w:p w:rsidR="00476911" w:rsidRPr="00476911" w:rsidRDefault="00D074C8" w:rsidP="00476911">
                  <w:pPr>
                    <w:spacing w:after="0" w:line="240" w:lineRule="auto"/>
                    <w:jc w:val="center"/>
                    <w:rPr>
                      <w:rFonts w:eastAsia="Times New Roman" w:cstheme="minorHAnsi"/>
                      <w:b/>
                      <w:bCs/>
                      <w:color w:val="000000"/>
                    </w:rPr>
                  </w:pPr>
                  <w:r>
                    <w:rPr>
                      <w:rFonts w:eastAsia="Times New Roman" w:cstheme="minorHAnsi"/>
                      <w:b/>
                      <w:bCs/>
                      <w:color w:val="000000"/>
                    </w:rPr>
                    <w:t xml:space="preserve">Πίνακας 7: </w:t>
                  </w:r>
                  <w:r w:rsidR="00476911" w:rsidRPr="00476911">
                    <w:rPr>
                      <w:rFonts w:eastAsia="Times New Roman" w:cstheme="minorHAnsi"/>
                      <w:b/>
                      <w:bCs/>
                      <w:color w:val="000000"/>
                    </w:rPr>
                    <w:t xml:space="preserve">Εγγεγραμμένη Ανεργία κατά </w:t>
                  </w:r>
                  <w:proofErr w:type="spellStart"/>
                  <w:r w:rsidR="00476911" w:rsidRPr="00476911">
                    <w:rPr>
                      <w:rFonts w:eastAsia="Times New Roman" w:cstheme="minorHAnsi"/>
                      <w:b/>
                      <w:bCs/>
                      <w:color w:val="000000"/>
                    </w:rPr>
                    <w:t>Διάρκεια</w:t>
                  </w:r>
                  <w:r w:rsidR="0019734B">
                    <w:rPr>
                      <w:rFonts w:eastAsia="Times New Roman" w:cstheme="minorHAnsi"/>
                      <w:b/>
                      <w:bCs/>
                      <w:color w:val="000000"/>
                    </w:rPr>
                    <w:t>ν</w:t>
                  </w:r>
                  <w:proofErr w:type="spellEnd"/>
                  <w:r w:rsidR="00476911" w:rsidRPr="00476911">
                    <w:rPr>
                      <w:rFonts w:eastAsia="Times New Roman" w:cstheme="minorHAnsi"/>
                      <w:b/>
                      <w:bCs/>
                      <w:color w:val="000000"/>
                    </w:rPr>
                    <w:t xml:space="preserve"> κατά τα χρόνια 2018-2020</w:t>
                  </w:r>
                </w:p>
              </w:tc>
            </w:tr>
            <w:tr w:rsidR="00F94027" w:rsidRPr="00041061" w:rsidTr="00F94027">
              <w:trPr>
                <w:trHeight w:val="300"/>
              </w:trPr>
              <w:tc>
                <w:tcPr>
                  <w:tcW w:w="2248" w:type="dxa"/>
                  <w:tcBorders>
                    <w:top w:val="nil"/>
                    <w:left w:val="nil"/>
                    <w:bottom w:val="nil"/>
                    <w:right w:val="nil"/>
                  </w:tcBorders>
                  <w:shd w:val="clear" w:color="auto" w:fill="auto"/>
                  <w:noWrap/>
                  <w:vAlign w:val="bottom"/>
                  <w:hideMark/>
                </w:tcPr>
                <w:p w:rsidR="00476911" w:rsidRPr="00476911" w:rsidRDefault="00476911" w:rsidP="00476911">
                  <w:pPr>
                    <w:spacing w:after="0" w:line="240" w:lineRule="auto"/>
                    <w:jc w:val="center"/>
                    <w:rPr>
                      <w:rFonts w:eastAsia="Times New Roman" w:cstheme="minorHAnsi"/>
                      <w:b/>
                      <w:bCs/>
                      <w:color w:val="000000"/>
                    </w:rPr>
                  </w:pPr>
                </w:p>
              </w:tc>
              <w:tc>
                <w:tcPr>
                  <w:tcW w:w="900" w:type="dxa"/>
                  <w:tcBorders>
                    <w:top w:val="nil"/>
                    <w:left w:val="nil"/>
                    <w:bottom w:val="nil"/>
                    <w:right w:val="nil"/>
                  </w:tcBorders>
                  <w:shd w:val="clear" w:color="auto" w:fill="auto"/>
                  <w:noWrap/>
                  <w:vAlign w:val="bottom"/>
                  <w:hideMark/>
                </w:tcPr>
                <w:p w:rsidR="00476911" w:rsidRPr="00476911" w:rsidRDefault="00476911" w:rsidP="00476911">
                  <w:pPr>
                    <w:spacing w:after="0" w:line="240" w:lineRule="auto"/>
                    <w:rPr>
                      <w:rFonts w:eastAsia="Times New Roman" w:cstheme="minorHAnsi"/>
                    </w:rPr>
                  </w:pPr>
                </w:p>
              </w:tc>
              <w:tc>
                <w:tcPr>
                  <w:tcW w:w="999" w:type="dxa"/>
                  <w:tcBorders>
                    <w:top w:val="nil"/>
                    <w:left w:val="nil"/>
                    <w:bottom w:val="nil"/>
                    <w:right w:val="nil"/>
                  </w:tcBorders>
                  <w:shd w:val="clear" w:color="auto" w:fill="auto"/>
                  <w:noWrap/>
                  <w:vAlign w:val="bottom"/>
                  <w:hideMark/>
                </w:tcPr>
                <w:p w:rsidR="00476911" w:rsidRPr="00476911" w:rsidRDefault="00476911" w:rsidP="00476911">
                  <w:pPr>
                    <w:spacing w:after="0" w:line="240" w:lineRule="auto"/>
                    <w:rPr>
                      <w:rFonts w:eastAsia="Times New Roman" w:cstheme="minorHAnsi"/>
                    </w:rPr>
                  </w:pPr>
                </w:p>
              </w:tc>
              <w:tc>
                <w:tcPr>
                  <w:tcW w:w="993" w:type="dxa"/>
                  <w:tcBorders>
                    <w:top w:val="nil"/>
                    <w:left w:val="nil"/>
                    <w:bottom w:val="nil"/>
                    <w:right w:val="nil"/>
                  </w:tcBorders>
                  <w:shd w:val="clear" w:color="auto" w:fill="auto"/>
                  <w:noWrap/>
                  <w:vAlign w:val="bottom"/>
                  <w:hideMark/>
                </w:tcPr>
                <w:p w:rsidR="00476911" w:rsidRPr="00476911" w:rsidRDefault="00476911" w:rsidP="00476911">
                  <w:pPr>
                    <w:spacing w:after="0" w:line="240" w:lineRule="auto"/>
                    <w:rPr>
                      <w:rFonts w:eastAsia="Times New Roman" w:cstheme="minorHAnsi"/>
                    </w:rPr>
                  </w:pPr>
                </w:p>
              </w:tc>
              <w:tc>
                <w:tcPr>
                  <w:tcW w:w="992" w:type="dxa"/>
                  <w:tcBorders>
                    <w:top w:val="nil"/>
                    <w:left w:val="nil"/>
                    <w:bottom w:val="nil"/>
                    <w:right w:val="nil"/>
                  </w:tcBorders>
                  <w:shd w:val="clear" w:color="auto" w:fill="auto"/>
                  <w:noWrap/>
                  <w:vAlign w:val="bottom"/>
                  <w:hideMark/>
                </w:tcPr>
                <w:p w:rsidR="00476911" w:rsidRPr="00476911" w:rsidRDefault="00476911" w:rsidP="00476911">
                  <w:pPr>
                    <w:spacing w:after="0" w:line="240" w:lineRule="auto"/>
                    <w:rPr>
                      <w:rFonts w:eastAsia="Times New Roman" w:cstheme="minorHAnsi"/>
                    </w:rPr>
                  </w:pPr>
                </w:p>
              </w:tc>
              <w:tc>
                <w:tcPr>
                  <w:tcW w:w="993" w:type="dxa"/>
                  <w:tcBorders>
                    <w:top w:val="nil"/>
                    <w:left w:val="nil"/>
                    <w:bottom w:val="nil"/>
                    <w:right w:val="nil"/>
                  </w:tcBorders>
                  <w:shd w:val="clear" w:color="auto" w:fill="auto"/>
                  <w:noWrap/>
                  <w:vAlign w:val="bottom"/>
                  <w:hideMark/>
                </w:tcPr>
                <w:p w:rsidR="00476911" w:rsidRPr="00476911" w:rsidRDefault="00476911" w:rsidP="00476911">
                  <w:pPr>
                    <w:spacing w:after="0" w:line="240" w:lineRule="auto"/>
                    <w:rPr>
                      <w:rFonts w:eastAsia="Times New Roman" w:cstheme="minorHAnsi"/>
                    </w:rPr>
                  </w:pPr>
                </w:p>
              </w:tc>
              <w:tc>
                <w:tcPr>
                  <w:tcW w:w="850" w:type="dxa"/>
                  <w:tcBorders>
                    <w:top w:val="nil"/>
                    <w:left w:val="nil"/>
                    <w:bottom w:val="nil"/>
                    <w:right w:val="nil"/>
                  </w:tcBorders>
                  <w:shd w:val="clear" w:color="auto" w:fill="auto"/>
                  <w:noWrap/>
                  <w:vAlign w:val="bottom"/>
                  <w:hideMark/>
                </w:tcPr>
                <w:p w:rsidR="00476911" w:rsidRPr="00476911" w:rsidRDefault="00476911" w:rsidP="00476911">
                  <w:pPr>
                    <w:spacing w:after="0" w:line="240" w:lineRule="auto"/>
                    <w:rPr>
                      <w:rFonts w:eastAsia="Times New Roman" w:cstheme="minorHAnsi"/>
                    </w:rPr>
                  </w:pPr>
                </w:p>
              </w:tc>
            </w:tr>
            <w:tr w:rsidR="00F94027" w:rsidRPr="00041061" w:rsidTr="00D074C8">
              <w:trPr>
                <w:trHeight w:val="499"/>
              </w:trPr>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rPr>
                      <w:rFonts w:eastAsia="Times New Roman" w:cstheme="minorHAnsi"/>
                      <w:b/>
                      <w:bCs/>
                      <w:color w:val="000000"/>
                    </w:rPr>
                  </w:pPr>
                  <w:r w:rsidRPr="00476911">
                    <w:rPr>
                      <w:rFonts w:eastAsia="Times New Roman" w:cstheme="minorHAnsi"/>
                      <w:b/>
                      <w:bCs/>
                      <w:color w:val="000000"/>
                    </w:rPr>
                    <w:t>ΔΙΑΡΚΕΙΑ ΑΝΕΡΓΙΑΣ</w:t>
                  </w:r>
                </w:p>
              </w:tc>
              <w:tc>
                <w:tcPr>
                  <w:tcW w:w="1899" w:type="dxa"/>
                  <w:gridSpan w:val="2"/>
                  <w:tcBorders>
                    <w:top w:val="single" w:sz="4" w:space="0" w:color="auto"/>
                    <w:left w:val="nil"/>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jc w:val="center"/>
                    <w:rPr>
                      <w:rFonts w:eastAsia="Times New Roman" w:cstheme="minorHAnsi"/>
                      <w:b/>
                      <w:bCs/>
                      <w:color w:val="000000"/>
                    </w:rPr>
                  </w:pPr>
                  <w:r w:rsidRPr="00476911">
                    <w:rPr>
                      <w:rFonts w:eastAsia="Times New Roman" w:cstheme="minorHAnsi"/>
                      <w:b/>
                      <w:bCs/>
                      <w:color w:val="000000"/>
                    </w:rPr>
                    <w:t>2018</w:t>
                  </w:r>
                </w:p>
              </w:tc>
              <w:tc>
                <w:tcPr>
                  <w:tcW w:w="1985" w:type="dxa"/>
                  <w:gridSpan w:val="2"/>
                  <w:tcBorders>
                    <w:top w:val="single" w:sz="4" w:space="0" w:color="auto"/>
                    <w:left w:val="nil"/>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jc w:val="center"/>
                    <w:rPr>
                      <w:rFonts w:eastAsia="Times New Roman" w:cstheme="minorHAnsi"/>
                      <w:b/>
                      <w:bCs/>
                      <w:color w:val="000000"/>
                    </w:rPr>
                  </w:pPr>
                  <w:r w:rsidRPr="00476911">
                    <w:rPr>
                      <w:rFonts w:eastAsia="Times New Roman" w:cstheme="minorHAnsi"/>
                      <w:b/>
                      <w:bCs/>
                      <w:color w:val="000000"/>
                    </w:rPr>
                    <w:t>2019</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jc w:val="center"/>
                    <w:rPr>
                      <w:rFonts w:eastAsia="Times New Roman" w:cstheme="minorHAnsi"/>
                      <w:b/>
                      <w:bCs/>
                      <w:color w:val="000000"/>
                    </w:rPr>
                  </w:pPr>
                  <w:r w:rsidRPr="00476911">
                    <w:rPr>
                      <w:rFonts w:eastAsia="Times New Roman" w:cstheme="minorHAnsi"/>
                      <w:b/>
                      <w:bCs/>
                      <w:color w:val="000000"/>
                    </w:rPr>
                    <w:t>2020</w:t>
                  </w:r>
                </w:p>
              </w:tc>
            </w:tr>
            <w:tr w:rsidR="00F94027" w:rsidRPr="00041061" w:rsidTr="00D074C8">
              <w:trPr>
                <w:trHeight w:val="407"/>
              </w:trPr>
              <w:tc>
                <w:tcPr>
                  <w:tcW w:w="2248" w:type="dxa"/>
                  <w:tcBorders>
                    <w:top w:val="nil"/>
                    <w:left w:val="single" w:sz="4" w:space="0" w:color="auto"/>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rPr>
                      <w:rFonts w:eastAsia="Times New Roman" w:cstheme="minorHAnsi"/>
                      <w:color w:val="000000"/>
                    </w:rPr>
                  </w:pPr>
                  <w:r w:rsidRPr="00476911">
                    <w:rPr>
                      <w:rFonts w:eastAsia="Times New Roman" w:cstheme="minorHAnsi"/>
                      <w:color w:val="000000"/>
                    </w:rPr>
                    <w:t> </w:t>
                  </w:r>
                </w:p>
              </w:tc>
              <w:tc>
                <w:tcPr>
                  <w:tcW w:w="900" w:type="dxa"/>
                  <w:tcBorders>
                    <w:top w:val="nil"/>
                    <w:left w:val="nil"/>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jc w:val="center"/>
                    <w:rPr>
                      <w:rFonts w:eastAsia="Times New Roman" w:cstheme="minorHAnsi"/>
                      <w:b/>
                      <w:bCs/>
                      <w:color w:val="000000"/>
                    </w:rPr>
                  </w:pPr>
                  <w:r w:rsidRPr="00476911">
                    <w:rPr>
                      <w:rFonts w:eastAsia="Times New Roman" w:cstheme="minorHAnsi"/>
                      <w:b/>
                      <w:bCs/>
                      <w:color w:val="000000"/>
                    </w:rPr>
                    <w:t>Αρ.</w:t>
                  </w:r>
                </w:p>
              </w:tc>
              <w:tc>
                <w:tcPr>
                  <w:tcW w:w="999" w:type="dxa"/>
                  <w:tcBorders>
                    <w:top w:val="nil"/>
                    <w:left w:val="nil"/>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jc w:val="center"/>
                    <w:rPr>
                      <w:rFonts w:eastAsia="Times New Roman" w:cstheme="minorHAnsi"/>
                      <w:b/>
                      <w:bCs/>
                      <w:color w:val="000000"/>
                    </w:rPr>
                  </w:pPr>
                  <w:r w:rsidRPr="00476911">
                    <w:rPr>
                      <w:rFonts w:eastAsia="Times New Roman" w:cstheme="minorHAnsi"/>
                      <w:b/>
                      <w:bCs/>
                      <w:color w:val="000000"/>
                    </w:rPr>
                    <w:t>%</w:t>
                  </w:r>
                </w:p>
              </w:tc>
              <w:tc>
                <w:tcPr>
                  <w:tcW w:w="993" w:type="dxa"/>
                  <w:tcBorders>
                    <w:top w:val="nil"/>
                    <w:left w:val="nil"/>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jc w:val="center"/>
                    <w:rPr>
                      <w:rFonts w:eastAsia="Times New Roman" w:cstheme="minorHAnsi"/>
                      <w:b/>
                      <w:bCs/>
                      <w:color w:val="000000"/>
                    </w:rPr>
                  </w:pPr>
                  <w:r w:rsidRPr="00476911">
                    <w:rPr>
                      <w:rFonts w:eastAsia="Times New Roman" w:cstheme="minorHAnsi"/>
                      <w:b/>
                      <w:bCs/>
                      <w:color w:val="000000"/>
                    </w:rPr>
                    <w:t>Αρ.</w:t>
                  </w:r>
                </w:p>
              </w:tc>
              <w:tc>
                <w:tcPr>
                  <w:tcW w:w="992" w:type="dxa"/>
                  <w:tcBorders>
                    <w:top w:val="nil"/>
                    <w:left w:val="nil"/>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jc w:val="center"/>
                    <w:rPr>
                      <w:rFonts w:eastAsia="Times New Roman" w:cstheme="minorHAnsi"/>
                      <w:b/>
                      <w:bCs/>
                      <w:color w:val="000000"/>
                    </w:rPr>
                  </w:pPr>
                  <w:r w:rsidRPr="00476911">
                    <w:rPr>
                      <w:rFonts w:eastAsia="Times New Roman" w:cstheme="minorHAnsi"/>
                      <w:b/>
                      <w:bCs/>
                      <w:color w:val="000000"/>
                    </w:rPr>
                    <w:t>%</w:t>
                  </w:r>
                </w:p>
              </w:tc>
              <w:tc>
                <w:tcPr>
                  <w:tcW w:w="993" w:type="dxa"/>
                  <w:tcBorders>
                    <w:top w:val="nil"/>
                    <w:left w:val="nil"/>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jc w:val="center"/>
                    <w:rPr>
                      <w:rFonts w:eastAsia="Times New Roman" w:cstheme="minorHAnsi"/>
                      <w:b/>
                      <w:bCs/>
                      <w:color w:val="000000"/>
                    </w:rPr>
                  </w:pPr>
                  <w:r w:rsidRPr="00476911">
                    <w:rPr>
                      <w:rFonts w:eastAsia="Times New Roman" w:cstheme="minorHAnsi"/>
                      <w:b/>
                      <w:bCs/>
                      <w:color w:val="000000"/>
                    </w:rPr>
                    <w:t>Αρ.</w:t>
                  </w:r>
                </w:p>
              </w:tc>
              <w:tc>
                <w:tcPr>
                  <w:tcW w:w="850" w:type="dxa"/>
                  <w:tcBorders>
                    <w:top w:val="nil"/>
                    <w:left w:val="nil"/>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jc w:val="center"/>
                    <w:rPr>
                      <w:rFonts w:eastAsia="Times New Roman" w:cstheme="minorHAnsi"/>
                      <w:b/>
                      <w:bCs/>
                      <w:color w:val="000000"/>
                    </w:rPr>
                  </w:pPr>
                  <w:r w:rsidRPr="00476911">
                    <w:rPr>
                      <w:rFonts w:eastAsia="Times New Roman" w:cstheme="minorHAnsi"/>
                      <w:b/>
                      <w:bCs/>
                      <w:color w:val="000000"/>
                    </w:rPr>
                    <w:t>%</w:t>
                  </w:r>
                </w:p>
              </w:tc>
            </w:tr>
            <w:tr w:rsidR="00F94027" w:rsidRPr="00041061" w:rsidTr="00D074C8">
              <w:trPr>
                <w:trHeight w:val="412"/>
              </w:trPr>
              <w:tc>
                <w:tcPr>
                  <w:tcW w:w="2248" w:type="dxa"/>
                  <w:tcBorders>
                    <w:top w:val="nil"/>
                    <w:left w:val="single" w:sz="4" w:space="0" w:color="auto"/>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rPr>
                      <w:rFonts w:eastAsia="Times New Roman" w:cstheme="minorHAnsi"/>
                    </w:rPr>
                  </w:pPr>
                  <w:r w:rsidRPr="00476911">
                    <w:rPr>
                      <w:rFonts w:eastAsia="Times New Roman" w:cstheme="minorHAnsi"/>
                    </w:rPr>
                    <w:t>ΜΕΧΡΙ 15 ΜΕΡΕΣ</w:t>
                  </w:r>
                </w:p>
              </w:tc>
              <w:tc>
                <w:tcPr>
                  <w:tcW w:w="900" w:type="dxa"/>
                  <w:tcBorders>
                    <w:top w:val="nil"/>
                    <w:left w:val="nil"/>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jc w:val="right"/>
                    <w:rPr>
                      <w:rFonts w:eastAsia="Times New Roman" w:cstheme="minorHAnsi"/>
                      <w:color w:val="000000"/>
                    </w:rPr>
                  </w:pPr>
                  <w:r w:rsidRPr="00476911">
                    <w:rPr>
                      <w:rFonts w:eastAsia="Times New Roman" w:cstheme="minorHAnsi"/>
                      <w:color w:val="000000"/>
                    </w:rPr>
                    <w:t>2,023</w:t>
                  </w:r>
                </w:p>
              </w:tc>
              <w:tc>
                <w:tcPr>
                  <w:tcW w:w="999" w:type="dxa"/>
                  <w:tcBorders>
                    <w:top w:val="nil"/>
                    <w:left w:val="nil"/>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jc w:val="right"/>
                    <w:rPr>
                      <w:rFonts w:eastAsia="Times New Roman" w:cstheme="minorHAnsi"/>
                      <w:color w:val="000000"/>
                    </w:rPr>
                  </w:pPr>
                  <w:r w:rsidRPr="00476911">
                    <w:rPr>
                      <w:rFonts w:eastAsia="Times New Roman" w:cstheme="minorHAnsi"/>
                      <w:color w:val="000000"/>
                    </w:rPr>
                    <w:t>7.6%</w:t>
                  </w:r>
                </w:p>
              </w:tc>
              <w:tc>
                <w:tcPr>
                  <w:tcW w:w="993" w:type="dxa"/>
                  <w:tcBorders>
                    <w:top w:val="nil"/>
                    <w:left w:val="nil"/>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jc w:val="right"/>
                    <w:rPr>
                      <w:rFonts w:eastAsia="Times New Roman" w:cstheme="minorHAnsi"/>
                      <w:color w:val="000000"/>
                    </w:rPr>
                  </w:pPr>
                  <w:r w:rsidRPr="00476911">
                    <w:rPr>
                      <w:rFonts w:eastAsia="Times New Roman" w:cstheme="minorHAnsi"/>
                      <w:color w:val="000000"/>
                    </w:rPr>
                    <w:t>1,640</w:t>
                  </w:r>
                </w:p>
              </w:tc>
              <w:tc>
                <w:tcPr>
                  <w:tcW w:w="992" w:type="dxa"/>
                  <w:tcBorders>
                    <w:top w:val="nil"/>
                    <w:left w:val="nil"/>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jc w:val="right"/>
                    <w:rPr>
                      <w:rFonts w:eastAsia="Times New Roman" w:cstheme="minorHAnsi"/>
                      <w:color w:val="000000"/>
                    </w:rPr>
                  </w:pPr>
                  <w:r w:rsidRPr="00476911">
                    <w:rPr>
                      <w:rFonts w:eastAsia="Times New Roman" w:cstheme="minorHAnsi"/>
                      <w:color w:val="000000"/>
                    </w:rPr>
                    <w:t>7.3%</w:t>
                  </w:r>
                </w:p>
              </w:tc>
              <w:tc>
                <w:tcPr>
                  <w:tcW w:w="993" w:type="dxa"/>
                  <w:tcBorders>
                    <w:top w:val="nil"/>
                    <w:left w:val="nil"/>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jc w:val="right"/>
                    <w:rPr>
                      <w:rFonts w:eastAsia="Times New Roman" w:cstheme="minorHAnsi"/>
                      <w:color w:val="000000"/>
                    </w:rPr>
                  </w:pPr>
                  <w:r w:rsidRPr="00476911">
                    <w:rPr>
                      <w:rFonts w:eastAsia="Times New Roman" w:cstheme="minorHAnsi"/>
                      <w:color w:val="000000"/>
                    </w:rPr>
                    <w:t>1,225</w:t>
                  </w:r>
                </w:p>
              </w:tc>
              <w:tc>
                <w:tcPr>
                  <w:tcW w:w="850" w:type="dxa"/>
                  <w:tcBorders>
                    <w:top w:val="nil"/>
                    <w:left w:val="nil"/>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jc w:val="right"/>
                    <w:rPr>
                      <w:rFonts w:eastAsia="Times New Roman" w:cstheme="minorHAnsi"/>
                      <w:color w:val="000000"/>
                    </w:rPr>
                  </w:pPr>
                  <w:r w:rsidRPr="00476911">
                    <w:rPr>
                      <w:rFonts w:eastAsia="Times New Roman" w:cstheme="minorHAnsi"/>
                      <w:color w:val="000000"/>
                    </w:rPr>
                    <w:t>4.1%</w:t>
                  </w:r>
                </w:p>
              </w:tc>
            </w:tr>
            <w:tr w:rsidR="00F94027" w:rsidRPr="00041061" w:rsidTr="00D074C8">
              <w:trPr>
                <w:trHeight w:val="418"/>
              </w:trPr>
              <w:tc>
                <w:tcPr>
                  <w:tcW w:w="2248" w:type="dxa"/>
                  <w:tcBorders>
                    <w:top w:val="nil"/>
                    <w:left w:val="single" w:sz="4" w:space="0" w:color="auto"/>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rPr>
                      <w:rFonts w:eastAsia="Times New Roman" w:cstheme="minorHAnsi"/>
                    </w:rPr>
                  </w:pPr>
                  <w:r w:rsidRPr="00476911">
                    <w:rPr>
                      <w:rFonts w:eastAsia="Times New Roman" w:cstheme="minorHAnsi"/>
                    </w:rPr>
                    <w:t>15 ΜΕΡΕΣ-3 ΜΗΝΕΣ</w:t>
                  </w:r>
                </w:p>
              </w:tc>
              <w:tc>
                <w:tcPr>
                  <w:tcW w:w="900" w:type="dxa"/>
                  <w:tcBorders>
                    <w:top w:val="nil"/>
                    <w:left w:val="nil"/>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jc w:val="right"/>
                    <w:rPr>
                      <w:rFonts w:eastAsia="Times New Roman" w:cstheme="minorHAnsi"/>
                      <w:color w:val="000000"/>
                    </w:rPr>
                  </w:pPr>
                  <w:r w:rsidRPr="00476911">
                    <w:rPr>
                      <w:rFonts w:eastAsia="Times New Roman" w:cstheme="minorHAnsi"/>
                      <w:color w:val="000000"/>
                    </w:rPr>
                    <w:t>8,892</w:t>
                  </w:r>
                </w:p>
              </w:tc>
              <w:tc>
                <w:tcPr>
                  <w:tcW w:w="999" w:type="dxa"/>
                  <w:tcBorders>
                    <w:top w:val="nil"/>
                    <w:left w:val="nil"/>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jc w:val="right"/>
                    <w:rPr>
                      <w:rFonts w:eastAsia="Times New Roman" w:cstheme="minorHAnsi"/>
                      <w:color w:val="000000"/>
                    </w:rPr>
                  </w:pPr>
                  <w:r w:rsidRPr="00476911">
                    <w:rPr>
                      <w:rFonts w:eastAsia="Times New Roman" w:cstheme="minorHAnsi"/>
                      <w:color w:val="000000"/>
                    </w:rPr>
                    <w:t>33.2%</w:t>
                  </w:r>
                </w:p>
              </w:tc>
              <w:tc>
                <w:tcPr>
                  <w:tcW w:w="993" w:type="dxa"/>
                  <w:tcBorders>
                    <w:top w:val="nil"/>
                    <w:left w:val="nil"/>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jc w:val="right"/>
                    <w:rPr>
                      <w:rFonts w:eastAsia="Times New Roman" w:cstheme="minorHAnsi"/>
                      <w:color w:val="000000"/>
                    </w:rPr>
                  </w:pPr>
                  <w:r w:rsidRPr="00476911">
                    <w:rPr>
                      <w:rFonts w:eastAsia="Times New Roman" w:cstheme="minorHAnsi"/>
                      <w:color w:val="000000"/>
                    </w:rPr>
                    <w:t>8,212</w:t>
                  </w:r>
                </w:p>
              </w:tc>
              <w:tc>
                <w:tcPr>
                  <w:tcW w:w="992" w:type="dxa"/>
                  <w:tcBorders>
                    <w:top w:val="nil"/>
                    <w:left w:val="nil"/>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jc w:val="right"/>
                    <w:rPr>
                      <w:rFonts w:eastAsia="Times New Roman" w:cstheme="minorHAnsi"/>
                      <w:color w:val="000000"/>
                    </w:rPr>
                  </w:pPr>
                  <w:r w:rsidRPr="00476911">
                    <w:rPr>
                      <w:rFonts w:eastAsia="Times New Roman" w:cstheme="minorHAnsi"/>
                      <w:color w:val="000000"/>
                    </w:rPr>
                    <w:t>36.8%</w:t>
                  </w:r>
                </w:p>
              </w:tc>
              <w:tc>
                <w:tcPr>
                  <w:tcW w:w="993" w:type="dxa"/>
                  <w:tcBorders>
                    <w:top w:val="nil"/>
                    <w:left w:val="nil"/>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jc w:val="right"/>
                    <w:rPr>
                      <w:rFonts w:eastAsia="Times New Roman" w:cstheme="minorHAnsi"/>
                      <w:color w:val="000000"/>
                    </w:rPr>
                  </w:pPr>
                  <w:r w:rsidRPr="00476911">
                    <w:rPr>
                      <w:rFonts w:eastAsia="Times New Roman" w:cstheme="minorHAnsi"/>
                      <w:color w:val="000000"/>
                    </w:rPr>
                    <w:t>7,236</w:t>
                  </w:r>
                </w:p>
              </w:tc>
              <w:tc>
                <w:tcPr>
                  <w:tcW w:w="850" w:type="dxa"/>
                  <w:tcBorders>
                    <w:top w:val="nil"/>
                    <w:left w:val="nil"/>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jc w:val="right"/>
                    <w:rPr>
                      <w:rFonts w:eastAsia="Times New Roman" w:cstheme="minorHAnsi"/>
                      <w:color w:val="000000"/>
                    </w:rPr>
                  </w:pPr>
                  <w:r w:rsidRPr="00476911">
                    <w:rPr>
                      <w:rFonts w:eastAsia="Times New Roman" w:cstheme="minorHAnsi"/>
                      <w:color w:val="000000"/>
                    </w:rPr>
                    <w:t>24.0%</w:t>
                  </w:r>
                </w:p>
              </w:tc>
            </w:tr>
            <w:tr w:rsidR="00F94027" w:rsidRPr="00041061" w:rsidTr="00D074C8">
              <w:trPr>
                <w:trHeight w:val="425"/>
              </w:trPr>
              <w:tc>
                <w:tcPr>
                  <w:tcW w:w="2248" w:type="dxa"/>
                  <w:tcBorders>
                    <w:top w:val="nil"/>
                    <w:left w:val="single" w:sz="4" w:space="0" w:color="auto"/>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rPr>
                      <w:rFonts w:eastAsia="Times New Roman" w:cstheme="minorHAnsi"/>
                    </w:rPr>
                  </w:pPr>
                  <w:r w:rsidRPr="00476911">
                    <w:rPr>
                      <w:rFonts w:eastAsia="Times New Roman" w:cstheme="minorHAnsi"/>
                    </w:rPr>
                    <w:t>3 ΜΗΝΕΣ-6 ΜΗΝΕΣ</w:t>
                  </w:r>
                </w:p>
              </w:tc>
              <w:tc>
                <w:tcPr>
                  <w:tcW w:w="900" w:type="dxa"/>
                  <w:tcBorders>
                    <w:top w:val="nil"/>
                    <w:left w:val="nil"/>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jc w:val="right"/>
                    <w:rPr>
                      <w:rFonts w:eastAsia="Times New Roman" w:cstheme="minorHAnsi"/>
                      <w:color w:val="000000"/>
                    </w:rPr>
                  </w:pPr>
                  <w:r w:rsidRPr="00476911">
                    <w:rPr>
                      <w:rFonts w:eastAsia="Times New Roman" w:cstheme="minorHAnsi"/>
                      <w:color w:val="000000"/>
                    </w:rPr>
                    <w:t>4,999</w:t>
                  </w:r>
                </w:p>
              </w:tc>
              <w:tc>
                <w:tcPr>
                  <w:tcW w:w="999" w:type="dxa"/>
                  <w:tcBorders>
                    <w:top w:val="nil"/>
                    <w:left w:val="nil"/>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jc w:val="right"/>
                    <w:rPr>
                      <w:rFonts w:eastAsia="Times New Roman" w:cstheme="minorHAnsi"/>
                      <w:color w:val="000000"/>
                    </w:rPr>
                  </w:pPr>
                  <w:r w:rsidRPr="00476911">
                    <w:rPr>
                      <w:rFonts w:eastAsia="Times New Roman" w:cstheme="minorHAnsi"/>
                      <w:color w:val="000000"/>
                    </w:rPr>
                    <w:t>18.7%</w:t>
                  </w:r>
                </w:p>
              </w:tc>
              <w:tc>
                <w:tcPr>
                  <w:tcW w:w="993" w:type="dxa"/>
                  <w:tcBorders>
                    <w:top w:val="nil"/>
                    <w:left w:val="nil"/>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jc w:val="right"/>
                    <w:rPr>
                      <w:rFonts w:eastAsia="Times New Roman" w:cstheme="minorHAnsi"/>
                      <w:color w:val="000000"/>
                    </w:rPr>
                  </w:pPr>
                  <w:r w:rsidRPr="00476911">
                    <w:rPr>
                      <w:rFonts w:eastAsia="Times New Roman" w:cstheme="minorHAnsi"/>
                      <w:color w:val="000000"/>
                    </w:rPr>
                    <w:t>4,920</w:t>
                  </w:r>
                </w:p>
              </w:tc>
              <w:tc>
                <w:tcPr>
                  <w:tcW w:w="992" w:type="dxa"/>
                  <w:tcBorders>
                    <w:top w:val="nil"/>
                    <w:left w:val="nil"/>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jc w:val="right"/>
                    <w:rPr>
                      <w:rFonts w:eastAsia="Times New Roman" w:cstheme="minorHAnsi"/>
                      <w:color w:val="000000"/>
                    </w:rPr>
                  </w:pPr>
                  <w:r w:rsidRPr="00476911">
                    <w:rPr>
                      <w:rFonts w:eastAsia="Times New Roman" w:cstheme="minorHAnsi"/>
                      <w:color w:val="000000"/>
                    </w:rPr>
                    <w:t>22.0%</w:t>
                  </w:r>
                </w:p>
              </w:tc>
              <w:tc>
                <w:tcPr>
                  <w:tcW w:w="993" w:type="dxa"/>
                  <w:tcBorders>
                    <w:top w:val="nil"/>
                    <w:left w:val="nil"/>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jc w:val="right"/>
                    <w:rPr>
                      <w:rFonts w:eastAsia="Times New Roman" w:cstheme="minorHAnsi"/>
                      <w:color w:val="000000"/>
                    </w:rPr>
                  </w:pPr>
                  <w:r w:rsidRPr="00476911">
                    <w:rPr>
                      <w:rFonts w:eastAsia="Times New Roman" w:cstheme="minorHAnsi"/>
                      <w:color w:val="000000"/>
                    </w:rPr>
                    <w:t>7,041</w:t>
                  </w:r>
                </w:p>
              </w:tc>
              <w:tc>
                <w:tcPr>
                  <w:tcW w:w="850" w:type="dxa"/>
                  <w:tcBorders>
                    <w:top w:val="nil"/>
                    <w:left w:val="nil"/>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jc w:val="right"/>
                    <w:rPr>
                      <w:rFonts w:eastAsia="Times New Roman" w:cstheme="minorHAnsi"/>
                      <w:color w:val="000000"/>
                    </w:rPr>
                  </w:pPr>
                  <w:r w:rsidRPr="00476911">
                    <w:rPr>
                      <w:rFonts w:eastAsia="Times New Roman" w:cstheme="minorHAnsi"/>
                      <w:color w:val="000000"/>
                    </w:rPr>
                    <w:t>23.3%</w:t>
                  </w:r>
                </w:p>
              </w:tc>
            </w:tr>
            <w:tr w:rsidR="00F94027" w:rsidRPr="00041061" w:rsidTr="00F94027">
              <w:trPr>
                <w:trHeight w:val="315"/>
              </w:trPr>
              <w:tc>
                <w:tcPr>
                  <w:tcW w:w="2248" w:type="dxa"/>
                  <w:tcBorders>
                    <w:top w:val="nil"/>
                    <w:left w:val="single" w:sz="4" w:space="0" w:color="auto"/>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rPr>
                      <w:rFonts w:eastAsia="Times New Roman" w:cstheme="minorHAnsi"/>
                    </w:rPr>
                  </w:pPr>
                  <w:r w:rsidRPr="00476911">
                    <w:rPr>
                      <w:rFonts w:eastAsia="Times New Roman" w:cstheme="minorHAnsi"/>
                    </w:rPr>
                    <w:t>6 ΜΗΝΕΣ -12 ΜΗΝΕΣ</w:t>
                  </w:r>
                </w:p>
              </w:tc>
              <w:tc>
                <w:tcPr>
                  <w:tcW w:w="900" w:type="dxa"/>
                  <w:tcBorders>
                    <w:top w:val="nil"/>
                    <w:left w:val="nil"/>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jc w:val="right"/>
                    <w:rPr>
                      <w:rFonts w:eastAsia="Times New Roman" w:cstheme="minorHAnsi"/>
                      <w:color w:val="000000"/>
                    </w:rPr>
                  </w:pPr>
                  <w:r w:rsidRPr="00476911">
                    <w:rPr>
                      <w:rFonts w:eastAsia="Times New Roman" w:cstheme="minorHAnsi"/>
                      <w:color w:val="000000"/>
                    </w:rPr>
                    <w:t>3,575</w:t>
                  </w:r>
                </w:p>
              </w:tc>
              <w:tc>
                <w:tcPr>
                  <w:tcW w:w="999" w:type="dxa"/>
                  <w:tcBorders>
                    <w:top w:val="nil"/>
                    <w:left w:val="nil"/>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jc w:val="right"/>
                    <w:rPr>
                      <w:rFonts w:eastAsia="Times New Roman" w:cstheme="minorHAnsi"/>
                      <w:color w:val="000000"/>
                    </w:rPr>
                  </w:pPr>
                  <w:r w:rsidRPr="00476911">
                    <w:rPr>
                      <w:rFonts w:eastAsia="Times New Roman" w:cstheme="minorHAnsi"/>
                      <w:color w:val="000000"/>
                    </w:rPr>
                    <w:t>13.4%</w:t>
                  </w:r>
                </w:p>
              </w:tc>
              <w:tc>
                <w:tcPr>
                  <w:tcW w:w="993" w:type="dxa"/>
                  <w:tcBorders>
                    <w:top w:val="nil"/>
                    <w:left w:val="nil"/>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jc w:val="right"/>
                    <w:rPr>
                      <w:rFonts w:eastAsia="Times New Roman" w:cstheme="minorHAnsi"/>
                      <w:color w:val="000000"/>
                    </w:rPr>
                  </w:pPr>
                  <w:r w:rsidRPr="00476911">
                    <w:rPr>
                      <w:rFonts w:eastAsia="Times New Roman" w:cstheme="minorHAnsi"/>
                      <w:color w:val="000000"/>
                    </w:rPr>
                    <w:t>3,185</w:t>
                  </w:r>
                </w:p>
              </w:tc>
              <w:tc>
                <w:tcPr>
                  <w:tcW w:w="992" w:type="dxa"/>
                  <w:tcBorders>
                    <w:top w:val="nil"/>
                    <w:left w:val="nil"/>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jc w:val="right"/>
                    <w:rPr>
                      <w:rFonts w:eastAsia="Times New Roman" w:cstheme="minorHAnsi"/>
                      <w:color w:val="000000"/>
                    </w:rPr>
                  </w:pPr>
                  <w:r w:rsidRPr="00476911">
                    <w:rPr>
                      <w:rFonts w:eastAsia="Times New Roman" w:cstheme="minorHAnsi"/>
                      <w:color w:val="000000"/>
                    </w:rPr>
                    <w:t>14.3%</w:t>
                  </w:r>
                </w:p>
              </w:tc>
              <w:tc>
                <w:tcPr>
                  <w:tcW w:w="993" w:type="dxa"/>
                  <w:tcBorders>
                    <w:top w:val="nil"/>
                    <w:left w:val="nil"/>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jc w:val="right"/>
                    <w:rPr>
                      <w:rFonts w:eastAsia="Times New Roman" w:cstheme="minorHAnsi"/>
                      <w:color w:val="000000"/>
                    </w:rPr>
                  </w:pPr>
                  <w:r w:rsidRPr="00476911">
                    <w:rPr>
                      <w:rFonts w:eastAsia="Times New Roman" w:cstheme="minorHAnsi"/>
                      <w:color w:val="000000"/>
                    </w:rPr>
                    <w:t>8,838</w:t>
                  </w:r>
                </w:p>
              </w:tc>
              <w:tc>
                <w:tcPr>
                  <w:tcW w:w="850" w:type="dxa"/>
                  <w:tcBorders>
                    <w:top w:val="nil"/>
                    <w:left w:val="nil"/>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jc w:val="right"/>
                    <w:rPr>
                      <w:rFonts w:eastAsia="Times New Roman" w:cstheme="minorHAnsi"/>
                      <w:color w:val="000000"/>
                    </w:rPr>
                  </w:pPr>
                  <w:r w:rsidRPr="00476911">
                    <w:rPr>
                      <w:rFonts w:eastAsia="Times New Roman" w:cstheme="minorHAnsi"/>
                      <w:color w:val="000000"/>
                    </w:rPr>
                    <w:t>29.3%</w:t>
                  </w:r>
                </w:p>
              </w:tc>
            </w:tr>
            <w:tr w:rsidR="00F94027" w:rsidRPr="00041061" w:rsidTr="00D074C8">
              <w:trPr>
                <w:trHeight w:val="364"/>
              </w:trPr>
              <w:tc>
                <w:tcPr>
                  <w:tcW w:w="2248" w:type="dxa"/>
                  <w:tcBorders>
                    <w:top w:val="nil"/>
                    <w:left w:val="single" w:sz="4" w:space="0" w:color="auto"/>
                    <w:bottom w:val="single" w:sz="4" w:space="0" w:color="auto"/>
                    <w:right w:val="single" w:sz="4" w:space="0" w:color="auto"/>
                  </w:tcBorders>
                  <w:shd w:val="clear" w:color="000000" w:fill="BFBFBF"/>
                  <w:noWrap/>
                  <w:vAlign w:val="bottom"/>
                  <w:hideMark/>
                </w:tcPr>
                <w:p w:rsidR="00476911" w:rsidRPr="00476911" w:rsidRDefault="00476911" w:rsidP="00476911">
                  <w:pPr>
                    <w:spacing w:after="0" w:line="240" w:lineRule="auto"/>
                    <w:rPr>
                      <w:rFonts w:eastAsia="Times New Roman" w:cstheme="minorHAnsi"/>
                      <w:b/>
                      <w:bCs/>
                    </w:rPr>
                  </w:pPr>
                  <w:r w:rsidRPr="00476911">
                    <w:rPr>
                      <w:rFonts w:eastAsia="Times New Roman" w:cstheme="minorHAnsi"/>
                      <w:b/>
                      <w:bCs/>
                    </w:rPr>
                    <w:t>12 ΜΗΝΕΣ ΚΑΙ ΠΑΝΩ</w:t>
                  </w:r>
                </w:p>
              </w:tc>
              <w:tc>
                <w:tcPr>
                  <w:tcW w:w="900" w:type="dxa"/>
                  <w:tcBorders>
                    <w:top w:val="nil"/>
                    <w:left w:val="nil"/>
                    <w:bottom w:val="single" w:sz="4" w:space="0" w:color="auto"/>
                    <w:right w:val="single" w:sz="4" w:space="0" w:color="auto"/>
                  </w:tcBorders>
                  <w:shd w:val="clear" w:color="000000" w:fill="BFBFBF"/>
                  <w:noWrap/>
                  <w:vAlign w:val="bottom"/>
                  <w:hideMark/>
                </w:tcPr>
                <w:p w:rsidR="00476911" w:rsidRPr="00476911" w:rsidRDefault="00476911" w:rsidP="00476911">
                  <w:pPr>
                    <w:spacing w:after="0" w:line="240" w:lineRule="auto"/>
                    <w:jc w:val="right"/>
                    <w:rPr>
                      <w:rFonts w:eastAsia="Times New Roman" w:cstheme="minorHAnsi"/>
                      <w:b/>
                      <w:bCs/>
                      <w:color w:val="000000"/>
                    </w:rPr>
                  </w:pPr>
                  <w:r w:rsidRPr="00476911">
                    <w:rPr>
                      <w:rFonts w:eastAsia="Times New Roman" w:cstheme="minorHAnsi"/>
                      <w:b/>
                      <w:bCs/>
                      <w:color w:val="000000"/>
                    </w:rPr>
                    <w:t>7,276</w:t>
                  </w:r>
                </w:p>
              </w:tc>
              <w:tc>
                <w:tcPr>
                  <w:tcW w:w="999" w:type="dxa"/>
                  <w:tcBorders>
                    <w:top w:val="nil"/>
                    <w:left w:val="nil"/>
                    <w:bottom w:val="single" w:sz="4" w:space="0" w:color="auto"/>
                    <w:right w:val="single" w:sz="4" w:space="0" w:color="auto"/>
                  </w:tcBorders>
                  <w:shd w:val="clear" w:color="000000" w:fill="BFBFBF"/>
                  <w:noWrap/>
                  <w:vAlign w:val="bottom"/>
                  <w:hideMark/>
                </w:tcPr>
                <w:p w:rsidR="00476911" w:rsidRPr="00476911" w:rsidRDefault="00476911" w:rsidP="00476911">
                  <w:pPr>
                    <w:spacing w:after="0" w:line="240" w:lineRule="auto"/>
                    <w:jc w:val="right"/>
                    <w:rPr>
                      <w:rFonts w:eastAsia="Times New Roman" w:cstheme="minorHAnsi"/>
                      <w:b/>
                      <w:bCs/>
                      <w:color w:val="000000"/>
                    </w:rPr>
                  </w:pPr>
                  <w:r w:rsidRPr="00476911">
                    <w:rPr>
                      <w:rFonts w:eastAsia="Times New Roman" w:cstheme="minorHAnsi"/>
                      <w:b/>
                      <w:bCs/>
                      <w:color w:val="000000"/>
                    </w:rPr>
                    <w:t>27.2%</w:t>
                  </w:r>
                </w:p>
              </w:tc>
              <w:tc>
                <w:tcPr>
                  <w:tcW w:w="993" w:type="dxa"/>
                  <w:tcBorders>
                    <w:top w:val="nil"/>
                    <w:left w:val="nil"/>
                    <w:bottom w:val="single" w:sz="4" w:space="0" w:color="auto"/>
                    <w:right w:val="single" w:sz="4" w:space="0" w:color="auto"/>
                  </w:tcBorders>
                  <w:shd w:val="clear" w:color="000000" w:fill="BFBFBF"/>
                  <w:noWrap/>
                  <w:vAlign w:val="bottom"/>
                  <w:hideMark/>
                </w:tcPr>
                <w:p w:rsidR="00476911" w:rsidRPr="00476911" w:rsidRDefault="00476911" w:rsidP="00476911">
                  <w:pPr>
                    <w:spacing w:after="0" w:line="240" w:lineRule="auto"/>
                    <w:jc w:val="right"/>
                    <w:rPr>
                      <w:rFonts w:eastAsia="Times New Roman" w:cstheme="minorHAnsi"/>
                      <w:b/>
                      <w:bCs/>
                      <w:color w:val="000000"/>
                    </w:rPr>
                  </w:pPr>
                  <w:r w:rsidRPr="00476911">
                    <w:rPr>
                      <w:rFonts w:eastAsia="Times New Roman" w:cstheme="minorHAnsi"/>
                      <w:b/>
                      <w:bCs/>
                      <w:color w:val="000000"/>
                    </w:rPr>
                    <w:t>4,364</w:t>
                  </w:r>
                </w:p>
              </w:tc>
              <w:tc>
                <w:tcPr>
                  <w:tcW w:w="992" w:type="dxa"/>
                  <w:tcBorders>
                    <w:top w:val="nil"/>
                    <w:left w:val="nil"/>
                    <w:bottom w:val="single" w:sz="4" w:space="0" w:color="auto"/>
                    <w:right w:val="single" w:sz="4" w:space="0" w:color="auto"/>
                  </w:tcBorders>
                  <w:shd w:val="clear" w:color="000000" w:fill="BFBFBF"/>
                  <w:noWrap/>
                  <w:vAlign w:val="bottom"/>
                  <w:hideMark/>
                </w:tcPr>
                <w:p w:rsidR="00476911" w:rsidRPr="00476911" w:rsidRDefault="00476911" w:rsidP="00476911">
                  <w:pPr>
                    <w:spacing w:after="0" w:line="240" w:lineRule="auto"/>
                    <w:jc w:val="right"/>
                    <w:rPr>
                      <w:rFonts w:eastAsia="Times New Roman" w:cstheme="minorHAnsi"/>
                      <w:b/>
                      <w:bCs/>
                      <w:color w:val="000000"/>
                    </w:rPr>
                  </w:pPr>
                  <w:r w:rsidRPr="00476911">
                    <w:rPr>
                      <w:rFonts w:eastAsia="Times New Roman" w:cstheme="minorHAnsi"/>
                      <w:b/>
                      <w:bCs/>
                      <w:color w:val="000000"/>
                    </w:rPr>
                    <w:t>19.6%</w:t>
                  </w:r>
                </w:p>
              </w:tc>
              <w:tc>
                <w:tcPr>
                  <w:tcW w:w="993" w:type="dxa"/>
                  <w:tcBorders>
                    <w:top w:val="nil"/>
                    <w:left w:val="nil"/>
                    <w:bottom w:val="single" w:sz="4" w:space="0" w:color="auto"/>
                    <w:right w:val="single" w:sz="4" w:space="0" w:color="auto"/>
                  </w:tcBorders>
                  <w:shd w:val="clear" w:color="000000" w:fill="BFBFBF"/>
                  <w:noWrap/>
                  <w:vAlign w:val="bottom"/>
                  <w:hideMark/>
                </w:tcPr>
                <w:p w:rsidR="00476911" w:rsidRPr="00476911" w:rsidRDefault="00476911" w:rsidP="00476911">
                  <w:pPr>
                    <w:spacing w:after="0" w:line="240" w:lineRule="auto"/>
                    <w:jc w:val="right"/>
                    <w:rPr>
                      <w:rFonts w:eastAsia="Times New Roman" w:cstheme="minorHAnsi"/>
                      <w:b/>
                      <w:bCs/>
                      <w:color w:val="000000"/>
                    </w:rPr>
                  </w:pPr>
                  <w:r w:rsidRPr="00476911">
                    <w:rPr>
                      <w:rFonts w:eastAsia="Times New Roman" w:cstheme="minorHAnsi"/>
                      <w:b/>
                      <w:bCs/>
                      <w:color w:val="000000"/>
                    </w:rPr>
                    <w:t>5,831</w:t>
                  </w:r>
                </w:p>
              </w:tc>
              <w:tc>
                <w:tcPr>
                  <w:tcW w:w="850" w:type="dxa"/>
                  <w:tcBorders>
                    <w:top w:val="nil"/>
                    <w:left w:val="nil"/>
                    <w:bottom w:val="single" w:sz="4" w:space="0" w:color="auto"/>
                    <w:right w:val="single" w:sz="4" w:space="0" w:color="auto"/>
                  </w:tcBorders>
                  <w:shd w:val="clear" w:color="000000" w:fill="BFBFBF"/>
                  <w:noWrap/>
                  <w:vAlign w:val="bottom"/>
                  <w:hideMark/>
                </w:tcPr>
                <w:p w:rsidR="00476911" w:rsidRPr="00476911" w:rsidRDefault="00476911" w:rsidP="00476911">
                  <w:pPr>
                    <w:spacing w:after="0" w:line="240" w:lineRule="auto"/>
                    <w:jc w:val="right"/>
                    <w:rPr>
                      <w:rFonts w:eastAsia="Times New Roman" w:cstheme="minorHAnsi"/>
                      <w:b/>
                      <w:bCs/>
                      <w:color w:val="000000"/>
                    </w:rPr>
                  </w:pPr>
                  <w:r w:rsidRPr="00476911">
                    <w:rPr>
                      <w:rFonts w:eastAsia="Times New Roman" w:cstheme="minorHAnsi"/>
                      <w:b/>
                      <w:bCs/>
                      <w:color w:val="000000"/>
                    </w:rPr>
                    <w:t>19.3%</w:t>
                  </w:r>
                </w:p>
              </w:tc>
            </w:tr>
            <w:tr w:rsidR="00F94027" w:rsidRPr="00041061" w:rsidTr="00D074C8">
              <w:trPr>
                <w:trHeight w:val="413"/>
              </w:trPr>
              <w:tc>
                <w:tcPr>
                  <w:tcW w:w="2248" w:type="dxa"/>
                  <w:tcBorders>
                    <w:top w:val="nil"/>
                    <w:left w:val="single" w:sz="4" w:space="0" w:color="auto"/>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rPr>
                      <w:rFonts w:eastAsia="Times New Roman" w:cstheme="minorHAnsi"/>
                      <w:b/>
                      <w:bCs/>
                      <w:color w:val="000000"/>
                    </w:rPr>
                  </w:pPr>
                  <w:r w:rsidRPr="00476911">
                    <w:rPr>
                      <w:rFonts w:eastAsia="Times New Roman" w:cstheme="minorHAnsi"/>
                      <w:b/>
                      <w:bCs/>
                      <w:color w:val="000000"/>
                    </w:rPr>
                    <w:t>ΣΥΝΟΛΟ</w:t>
                  </w:r>
                </w:p>
              </w:tc>
              <w:tc>
                <w:tcPr>
                  <w:tcW w:w="900" w:type="dxa"/>
                  <w:tcBorders>
                    <w:top w:val="nil"/>
                    <w:left w:val="nil"/>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jc w:val="right"/>
                    <w:rPr>
                      <w:rFonts w:eastAsia="Times New Roman" w:cstheme="minorHAnsi"/>
                      <w:b/>
                      <w:bCs/>
                      <w:color w:val="000000"/>
                    </w:rPr>
                  </w:pPr>
                  <w:r w:rsidRPr="00476911">
                    <w:rPr>
                      <w:rFonts w:eastAsia="Times New Roman" w:cstheme="minorHAnsi"/>
                      <w:b/>
                      <w:bCs/>
                      <w:color w:val="000000"/>
                    </w:rPr>
                    <w:t>26,766</w:t>
                  </w:r>
                </w:p>
              </w:tc>
              <w:tc>
                <w:tcPr>
                  <w:tcW w:w="999" w:type="dxa"/>
                  <w:tcBorders>
                    <w:top w:val="nil"/>
                    <w:left w:val="nil"/>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jc w:val="right"/>
                    <w:rPr>
                      <w:rFonts w:eastAsia="Times New Roman" w:cstheme="minorHAnsi"/>
                      <w:b/>
                      <w:bCs/>
                      <w:color w:val="000000"/>
                    </w:rPr>
                  </w:pPr>
                  <w:r w:rsidRPr="00476911">
                    <w:rPr>
                      <w:rFonts w:eastAsia="Times New Roman" w:cstheme="minorHAnsi"/>
                      <w:b/>
                      <w:bCs/>
                      <w:color w:val="000000"/>
                    </w:rPr>
                    <w:t>100.0%</w:t>
                  </w:r>
                </w:p>
              </w:tc>
              <w:tc>
                <w:tcPr>
                  <w:tcW w:w="993" w:type="dxa"/>
                  <w:tcBorders>
                    <w:top w:val="nil"/>
                    <w:left w:val="nil"/>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jc w:val="right"/>
                    <w:rPr>
                      <w:rFonts w:eastAsia="Times New Roman" w:cstheme="minorHAnsi"/>
                      <w:b/>
                      <w:bCs/>
                      <w:color w:val="000000"/>
                    </w:rPr>
                  </w:pPr>
                  <w:r w:rsidRPr="00476911">
                    <w:rPr>
                      <w:rFonts w:eastAsia="Times New Roman" w:cstheme="minorHAnsi"/>
                      <w:b/>
                      <w:bCs/>
                      <w:color w:val="000000"/>
                    </w:rPr>
                    <w:t>22,321</w:t>
                  </w:r>
                </w:p>
              </w:tc>
              <w:tc>
                <w:tcPr>
                  <w:tcW w:w="992" w:type="dxa"/>
                  <w:tcBorders>
                    <w:top w:val="nil"/>
                    <w:left w:val="nil"/>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jc w:val="right"/>
                    <w:rPr>
                      <w:rFonts w:eastAsia="Times New Roman" w:cstheme="minorHAnsi"/>
                      <w:b/>
                      <w:bCs/>
                      <w:color w:val="000000"/>
                    </w:rPr>
                  </w:pPr>
                  <w:r w:rsidRPr="00476911">
                    <w:rPr>
                      <w:rFonts w:eastAsia="Times New Roman" w:cstheme="minorHAnsi"/>
                      <w:b/>
                      <w:bCs/>
                      <w:color w:val="000000"/>
                    </w:rPr>
                    <w:t>100.0%</w:t>
                  </w:r>
                </w:p>
              </w:tc>
              <w:tc>
                <w:tcPr>
                  <w:tcW w:w="993" w:type="dxa"/>
                  <w:tcBorders>
                    <w:top w:val="nil"/>
                    <w:left w:val="nil"/>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jc w:val="right"/>
                    <w:rPr>
                      <w:rFonts w:eastAsia="Times New Roman" w:cstheme="minorHAnsi"/>
                      <w:b/>
                      <w:bCs/>
                      <w:color w:val="000000"/>
                    </w:rPr>
                  </w:pPr>
                  <w:r w:rsidRPr="00476911">
                    <w:rPr>
                      <w:rFonts w:eastAsia="Times New Roman" w:cstheme="minorHAnsi"/>
                      <w:b/>
                      <w:bCs/>
                      <w:color w:val="000000"/>
                    </w:rPr>
                    <w:t>30,171</w:t>
                  </w:r>
                </w:p>
              </w:tc>
              <w:tc>
                <w:tcPr>
                  <w:tcW w:w="850" w:type="dxa"/>
                  <w:tcBorders>
                    <w:top w:val="nil"/>
                    <w:left w:val="nil"/>
                    <w:bottom w:val="single" w:sz="4" w:space="0" w:color="auto"/>
                    <w:right w:val="single" w:sz="4" w:space="0" w:color="auto"/>
                  </w:tcBorders>
                  <w:shd w:val="clear" w:color="auto" w:fill="auto"/>
                  <w:noWrap/>
                  <w:vAlign w:val="bottom"/>
                  <w:hideMark/>
                </w:tcPr>
                <w:p w:rsidR="00476911" w:rsidRPr="00476911" w:rsidRDefault="00476911" w:rsidP="00476911">
                  <w:pPr>
                    <w:spacing w:after="0" w:line="240" w:lineRule="auto"/>
                    <w:jc w:val="right"/>
                    <w:rPr>
                      <w:rFonts w:eastAsia="Times New Roman" w:cstheme="minorHAnsi"/>
                      <w:b/>
                      <w:bCs/>
                      <w:color w:val="000000"/>
                    </w:rPr>
                  </w:pPr>
                  <w:r w:rsidRPr="00476911">
                    <w:rPr>
                      <w:rFonts w:eastAsia="Times New Roman" w:cstheme="minorHAnsi"/>
                      <w:b/>
                      <w:bCs/>
                      <w:color w:val="000000"/>
                    </w:rPr>
                    <w:t>100.0%</w:t>
                  </w:r>
                </w:p>
              </w:tc>
            </w:tr>
          </w:tbl>
          <w:p w:rsidR="00F5743B" w:rsidRPr="00041061" w:rsidRDefault="00F5743B" w:rsidP="00F5743B">
            <w:pPr>
              <w:spacing w:after="0" w:line="240" w:lineRule="auto"/>
              <w:jc w:val="center"/>
              <w:rPr>
                <w:rFonts w:eastAsia="Times New Roman" w:cstheme="minorHAnsi"/>
                <w:b/>
                <w:bCs/>
                <w:color w:val="000000"/>
              </w:rPr>
            </w:pPr>
          </w:p>
        </w:tc>
      </w:tr>
      <w:tr w:rsidR="00447B25" w:rsidRPr="00F5743B" w:rsidTr="00606F6F">
        <w:trPr>
          <w:trHeight w:val="313"/>
        </w:trPr>
        <w:tc>
          <w:tcPr>
            <w:tcW w:w="8526" w:type="dxa"/>
            <w:tcBorders>
              <w:top w:val="nil"/>
              <w:left w:val="nil"/>
              <w:right w:val="nil"/>
            </w:tcBorders>
            <w:shd w:val="clear" w:color="auto" w:fill="auto"/>
            <w:noWrap/>
            <w:vAlign w:val="bottom"/>
            <w:hideMark/>
          </w:tcPr>
          <w:p w:rsidR="00F5743B" w:rsidRPr="00041061" w:rsidRDefault="00F5743B" w:rsidP="00B17E2E">
            <w:pPr>
              <w:spacing w:after="0" w:line="240" w:lineRule="auto"/>
              <w:rPr>
                <w:rFonts w:ascii="Calibri" w:eastAsia="Times New Roman" w:hAnsi="Calibri" w:cs="Calibri"/>
                <w:b/>
                <w:bCs/>
                <w:color w:val="000000"/>
              </w:rPr>
            </w:pPr>
          </w:p>
        </w:tc>
        <w:tc>
          <w:tcPr>
            <w:tcW w:w="1165" w:type="dxa"/>
            <w:tcBorders>
              <w:top w:val="nil"/>
              <w:left w:val="nil"/>
              <w:right w:val="nil"/>
            </w:tcBorders>
            <w:shd w:val="clear" w:color="auto" w:fill="auto"/>
            <w:noWrap/>
            <w:vAlign w:val="bottom"/>
          </w:tcPr>
          <w:p w:rsidR="00F5743B" w:rsidRPr="00F5743B" w:rsidRDefault="00F5743B" w:rsidP="00F5743B">
            <w:pPr>
              <w:spacing w:after="0" w:line="240" w:lineRule="auto"/>
              <w:rPr>
                <w:rFonts w:ascii="Times New Roman" w:eastAsia="Times New Roman" w:hAnsi="Times New Roman" w:cs="Times New Roman"/>
                <w:sz w:val="20"/>
                <w:szCs w:val="20"/>
              </w:rPr>
            </w:pPr>
          </w:p>
        </w:tc>
        <w:tc>
          <w:tcPr>
            <w:tcW w:w="992" w:type="dxa"/>
            <w:tcBorders>
              <w:top w:val="nil"/>
              <w:left w:val="nil"/>
              <w:right w:val="nil"/>
            </w:tcBorders>
            <w:shd w:val="clear" w:color="auto" w:fill="auto"/>
            <w:noWrap/>
            <w:vAlign w:val="bottom"/>
          </w:tcPr>
          <w:p w:rsidR="00F5743B" w:rsidRPr="00F5743B" w:rsidRDefault="00F5743B" w:rsidP="00F5743B">
            <w:pPr>
              <w:spacing w:after="0" w:line="240" w:lineRule="auto"/>
              <w:rPr>
                <w:rFonts w:ascii="Times New Roman" w:eastAsia="Times New Roman" w:hAnsi="Times New Roman" w:cs="Times New Roman"/>
                <w:sz w:val="20"/>
                <w:szCs w:val="20"/>
              </w:rPr>
            </w:pPr>
          </w:p>
        </w:tc>
        <w:tc>
          <w:tcPr>
            <w:tcW w:w="1134" w:type="dxa"/>
            <w:tcBorders>
              <w:top w:val="nil"/>
              <w:left w:val="nil"/>
              <w:right w:val="nil"/>
            </w:tcBorders>
            <w:shd w:val="clear" w:color="auto" w:fill="auto"/>
            <w:noWrap/>
            <w:vAlign w:val="bottom"/>
          </w:tcPr>
          <w:p w:rsidR="00F5743B" w:rsidRPr="00F5743B" w:rsidRDefault="00F5743B" w:rsidP="00F5743B">
            <w:pPr>
              <w:spacing w:after="0" w:line="240" w:lineRule="auto"/>
              <w:rPr>
                <w:rFonts w:ascii="Times New Roman" w:eastAsia="Times New Roman" w:hAnsi="Times New Roman" w:cs="Times New Roman"/>
                <w:sz w:val="20"/>
                <w:szCs w:val="20"/>
              </w:rPr>
            </w:pPr>
          </w:p>
        </w:tc>
        <w:tc>
          <w:tcPr>
            <w:tcW w:w="882" w:type="dxa"/>
            <w:tcBorders>
              <w:top w:val="nil"/>
              <w:left w:val="nil"/>
              <w:right w:val="nil"/>
            </w:tcBorders>
            <w:shd w:val="clear" w:color="auto" w:fill="auto"/>
            <w:noWrap/>
            <w:vAlign w:val="bottom"/>
          </w:tcPr>
          <w:p w:rsidR="00F5743B" w:rsidRPr="00F5743B" w:rsidRDefault="00F5743B" w:rsidP="00F5743B">
            <w:pPr>
              <w:spacing w:after="0" w:line="240" w:lineRule="auto"/>
              <w:rPr>
                <w:rFonts w:ascii="Times New Roman" w:eastAsia="Times New Roman" w:hAnsi="Times New Roman" w:cs="Times New Roman"/>
                <w:sz w:val="20"/>
                <w:szCs w:val="20"/>
              </w:rPr>
            </w:pPr>
          </w:p>
        </w:tc>
        <w:tc>
          <w:tcPr>
            <w:tcW w:w="961" w:type="dxa"/>
            <w:tcBorders>
              <w:top w:val="nil"/>
              <w:left w:val="nil"/>
              <w:right w:val="nil"/>
            </w:tcBorders>
            <w:shd w:val="clear" w:color="auto" w:fill="auto"/>
            <w:noWrap/>
            <w:vAlign w:val="bottom"/>
          </w:tcPr>
          <w:p w:rsidR="00F5743B" w:rsidRPr="00F5743B" w:rsidRDefault="00F5743B" w:rsidP="00F5743B">
            <w:pPr>
              <w:spacing w:after="0" w:line="240" w:lineRule="auto"/>
              <w:rPr>
                <w:rFonts w:ascii="Times New Roman" w:eastAsia="Times New Roman" w:hAnsi="Times New Roman" w:cs="Times New Roman"/>
                <w:sz w:val="20"/>
                <w:szCs w:val="20"/>
              </w:rPr>
            </w:pPr>
          </w:p>
        </w:tc>
        <w:tc>
          <w:tcPr>
            <w:tcW w:w="992" w:type="dxa"/>
            <w:tcBorders>
              <w:top w:val="nil"/>
              <w:left w:val="nil"/>
              <w:right w:val="nil"/>
            </w:tcBorders>
            <w:shd w:val="clear" w:color="auto" w:fill="auto"/>
            <w:noWrap/>
            <w:vAlign w:val="bottom"/>
          </w:tcPr>
          <w:p w:rsidR="00F5743B" w:rsidRPr="00F5743B" w:rsidRDefault="00F5743B" w:rsidP="00F5743B">
            <w:pPr>
              <w:spacing w:after="0" w:line="240" w:lineRule="auto"/>
              <w:rPr>
                <w:rFonts w:ascii="Times New Roman" w:eastAsia="Times New Roman" w:hAnsi="Times New Roman" w:cs="Times New Roman"/>
                <w:sz w:val="20"/>
                <w:szCs w:val="20"/>
              </w:rPr>
            </w:pPr>
          </w:p>
        </w:tc>
      </w:tr>
      <w:tr w:rsidR="00C8766F" w:rsidRPr="00F5743B" w:rsidTr="00606F6F">
        <w:trPr>
          <w:trHeight w:val="300"/>
        </w:trPr>
        <w:tc>
          <w:tcPr>
            <w:tcW w:w="8526" w:type="dxa"/>
            <w:tcBorders>
              <w:top w:val="nil"/>
            </w:tcBorders>
            <w:shd w:val="clear" w:color="auto" w:fill="auto"/>
            <w:noWrap/>
            <w:vAlign w:val="bottom"/>
          </w:tcPr>
          <w:p w:rsidR="00F5743B" w:rsidRPr="00F5743B" w:rsidRDefault="00DE4437" w:rsidP="00F5743B">
            <w:pPr>
              <w:spacing w:after="0" w:line="240" w:lineRule="auto"/>
              <w:rPr>
                <w:rFonts w:ascii="Calibri" w:eastAsia="Times New Roman" w:hAnsi="Calibri" w:cs="Calibri"/>
                <w:sz w:val="20"/>
                <w:szCs w:val="20"/>
              </w:rPr>
            </w:pPr>
            <w:r>
              <w:rPr>
                <w:noProof/>
                <w:lang w:val="en-US"/>
              </w:rPr>
              <w:lastRenderedPageBreak/>
              <w:drawing>
                <wp:inline distT="0" distB="0" distL="0" distR="0" wp14:anchorId="1E728A56" wp14:editId="153CBC6B">
                  <wp:extent cx="5274310" cy="4810125"/>
                  <wp:effectExtent l="0" t="0" r="2540" b="9525"/>
                  <wp:docPr id="14" name="Chart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64DF66B-AE09-47CE-B46E-7FFEF21C8E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1165" w:type="dxa"/>
            <w:tcBorders>
              <w:top w:val="nil"/>
            </w:tcBorders>
            <w:shd w:val="clear" w:color="auto" w:fill="auto"/>
            <w:noWrap/>
            <w:vAlign w:val="bottom"/>
          </w:tcPr>
          <w:p w:rsidR="00F5743B" w:rsidRPr="00F5743B" w:rsidRDefault="00F5743B" w:rsidP="00F5743B">
            <w:pPr>
              <w:spacing w:after="0" w:line="240" w:lineRule="auto"/>
              <w:jc w:val="right"/>
              <w:rPr>
                <w:rFonts w:ascii="Calibri" w:eastAsia="Times New Roman" w:hAnsi="Calibri" w:cs="Calibri"/>
                <w:color w:val="000000"/>
              </w:rPr>
            </w:pPr>
          </w:p>
        </w:tc>
        <w:tc>
          <w:tcPr>
            <w:tcW w:w="992" w:type="dxa"/>
            <w:tcBorders>
              <w:top w:val="nil"/>
            </w:tcBorders>
            <w:shd w:val="clear" w:color="auto" w:fill="auto"/>
            <w:noWrap/>
            <w:vAlign w:val="bottom"/>
          </w:tcPr>
          <w:p w:rsidR="00F5743B" w:rsidRPr="00F5743B" w:rsidRDefault="00F5743B" w:rsidP="00F5743B">
            <w:pPr>
              <w:spacing w:after="0" w:line="240" w:lineRule="auto"/>
              <w:jc w:val="right"/>
              <w:rPr>
                <w:rFonts w:ascii="Calibri" w:eastAsia="Times New Roman" w:hAnsi="Calibri" w:cs="Calibri"/>
                <w:color w:val="000000"/>
              </w:rPr>
            </w:pPr>
          </w:p>
        </w:tc>
        <w:tc>
          <w:tcPr>
            <w:tcW w:w="1134" w:type="dxa"/>
            <w:tcBorders>
              <w:top w:val="nil"/>
            </w:tcBorders>
            <w:shd w:val="clear" w:color="auto" w:fill="auto"/>
            <w:noWrap/>
            <w:vAlign w:val="bottom"/>
          </w:tcPr>
          <w:p w:rsidR="00F5743B" w:rsidRPr="00F5743B" w:rsidRDefault="00F5743B" w:rsidP="00F5743B">
            <w:pPr>
              <w:spacing w:after="0" w:line="240" w:lineRule="auto"/>
              <w:jc w:val="right"/>
              <w:rPr>
                <w:rFonts w:ascii="Calibri" w:eastAsia="Times New Roman" w:hAnsi="Calibri" w:cs="Calibri"/>
                <w:color w:val="000000"/>
              </w:rPr>
            </w:pPr>
          </w:p>
        </w:tc>
        <w:tc>
          <w:tcPr>
            <w:tcW w:w="882" w:type="dxa"/>
            <w:tcBorders>
              <w:top w:val="nil"/>
            </w:tcBorders>
            <w:shd w:val="clear" w:color="auto" w:fill="auto"/>
            <w:noWrap/>
            <w:vAlign w:val="bottom"/>
          </w:tcPr>
          <w:p w:rsidR="00F5743B" w:rsidRPr="00F5743B" w:rsidRDefault="00F5743B" w:rsidP="00F5743B">
            <w:pPr>
              <w:spacing w:after="0" w:line="240" w:lineRule="auto"/>
              <w:jc w:val="right"/>
              <w:rPr>
                <w:rFonts w:ascii="Calibri" w:eastAsia="Times New Roman" w:hAnsi="Calibri" w:cs="Calibri"/>
                <w:color w:val="000000"/>
              </w:rPr>
            </w:pPr>
          </w:p>
        </w:tc>
        <w:tc>
          <w:tcPr>
            <w:tcW w:w="961" w:type="dxa"/>
            <w:tcBorders>
              <w:top w:val="nil"/>
            </w:tcBorders>
            <w:shd w:val="clear" w:color="auto" w:fill="auto"/>
            <w:noWrap/>
            <w:vAlign w:val="bottom"/>
          </w:tcPr>
          <w:p w:rsidR="00F5743B" w:rsidRPr="00F5743B" w:rsidRDefault="00F5743B" w:rsidP="00F5743B">
            <w:pPr>
              <w:spacing w:after="0" w:line="240" w:lineRule="auto"/>
              <w:jc w:val="right"/>
              <w:rPr>
                <w:rFonts w:ascii="Calibri" w:eastAsia="Times New Roman" w:hAnsi="Calibri" w:cs="Calibri"/>
                <w:color w:val="000000"/>
              </w:rPr>
            </w:pPr>
          </w:p>
        </w:tc>
        <w:tc>
          <w:tcPr>
            <w:tcW w:w="992" w:type="dxa"/>
            <w:tcBorders>
              <w:top w:val="nil"/>
            </w:tcBorders>
            <w:shd w:val="clear" w:color="auto" w:fill="auto"/>
            <w:noWrap/>
            <w:vAlign w:val="bottom"/>
          </w:tcPr>
          <w:p w:rsidR="00F5743B" w:rsidRPr="00F5743B" w:rsidRDefault="00F5743B" w:rsidP="00F5743B">
            <w:pPr>
              <w:spacing w:after="0" w:line="240" w:lineRule="auto"/>
              <w:jc w:val="right"/>
              <w:rPr>
                <w:rFonts w:ascii="Calibri" w:eastAsia="Times New Roman" w:hAnsi="Calibri" w:cs="Calibri"/>
                <w:color w:val="000000"/>
              </w:rPr>
            </w:pPr>
          </w:p>
        </w:tc>
      </w:tr>
      <w:tr w:rsidR="00447B25" w:rsidRPr="00F5743B" w:rsidTr="00606F6F">
        <w:trPr>
          <w:trHeight w:val="300"/>
        </w:trPr>
        <w:tc>
          <w:tcPr>
            <w:tcW w:w="8526" w:type="dxa"/>
            <w:tcBorders>
              <w:top w:val="nil"/>
            </w:tcBorders>
            <w:shd w:val="clear" w:color="auto" w:fill="auto"/>
            <w:noWrap/>
            <w:vAlign w:val="bottom"/>
          </w:tcPr>
          <w:p w:rsidR="00F5743B" w:rsidRPr="00F5743B" w:rsidRDefault="00F5743B" w:rsidP="00F5743B">
            <w:pPr>
              <w:spacing w:after="0" w:line="240" w:lineRule="auto"/>
              <w:rPr>
                <w:rFonts w:ascii="Calibri" w:eastAsia="Times New Roman" w:hAnsi="Calibri" w:cs="Calibri"/>
                <w:sz w:val="20"/>
                <w:szCs w:val="20"/>
              </w:rPr>
            </w:pPr>
          </w:p>
        </w:tc>
        <w:tc>
          <w:tcPr>
            <w:tcW w:w="1165" w:type="dxa"/>
            <w:tcBorders>
              <w:top w:val="nil"/>
            </w:tcBorders>
            <w:shd w:val="clear" w:color="auto" w:fill="auto"/>
            <w:noWrap/>
            <w:vAlign w:val="bottom"/>
          </w:tcPr>
          <w:p w:rsidR="00F5743B" w:rsidRPr="00F5743B" w:rsidRDefault="00F5743B" w:rsidP="00F5743B">
            <w:pPr>
              <w:spacing w:after="0" w:line="240" w:lineRule="auto"/>
              <w:jc w:val="right"/>
              <w:rPr>
                <w:rFonts w:ascii="Calibri" w:eastAsia="Times New Roman" w:hAnsi="Calibri" w:cs="Calibri"/>
                <w:color w:val="000000"/>
              </w:rPr>
            </w:pPr>
          </w:p>
        </w:tc>
        <w:tc>
          <w:tcPr>
            <w:tcW w:w="992" w:type="dxa"/>
            <w:tcBorders>
              <w:top w:val="nil"/>
            </w:tcBorders>
            <w:shd w:val="clear" w:color="auto" w:fill="auto"/>
            <w:noWrap/>
            <w:vAlign w:val="bottom"/>
          </w:tcPr>
          <w:p w:rsidR="00F5743B" w:rsidRPr="00F5743B" w:rsidRDefault="00F5743B" w:rsidP="00F5743B">
            <w:pPr>
              <w:spacing w:after="0" w:line="240" w:lineRule="auto"/>
              <w:jc w:val="right"/>
              <w:rPr>
                <w:rFonts w:ascii="Calibri" w:eastAsia="Times New Roman" w:hAnsi="Calibri" w:cs="Calibri"/>
                <w:color w:val="000000"/>
              </w:rPr>
            </w:pPr>
          </w:p>
        </w:tc>
        <w:tc>
          <w:tcPr>
            <w:tcW w:w="1134" w:type="dxa"/>
            <w:tcBorders>
              <w:top w:val="nil"/>
            </w:tcBorders>
            <w:shd w:val="clear" w:color="auto" w:fill="auto"/>
            <w:noWrap/>
            <w:vAlign w:val="bottom"/>
          </w:tcPr>
          <w:p w:rsidR="00F5743B" w:rsidRPr="00F5743B" w:rsidRDefault="00F5743B" w:rsidP="00F5743B">
            <w:pPr>
              <w:spacing w:after="0" w:line="240" w:lineRule="auto"/>
              <w:jc w:val="right"/>
              <w:rPr>
                <w:rFonts w:ascii="Calibri" w:eastAsia="Times New Roman" w:hAnsi="Calibri" w:cs="Calibri"/>
                <w:color w:val="000000"/>
              </w:rPr>
            </w:pPr>
          </w:p>
        </w:tc>
        <w:tc>
          <w:tcPr>
            <w:tcW w:w="882" w:type="dxa"/>
            <w:tcBorders>
              <w:top w:val="nil"/>
            </w:tcBorders>
            <w:shd w:val="clear" w:color="auto" w:fill="auto"/>
            <w:noWrap/>
            <w:vAlign w:val="bottom"/>
          </w:tcPr>
          <w:p w:rsidR="00F5743B" w:rsidRPr="00F5743B" w:rsidRDefault="00F5743B" w:rsidP="00F5743B">
            <w:pPr>
              <w:spacing w:after="0" w:line="240" w:lineRule="auto"/>
              <w:jc w:val="right"/>
              <w:rPr>
                <w:rFonts w:ascii="Calibri" w:eastAsia="Times New Roman" w:hAnsi="Calibri" w:cs="Calibri"/>
                <w:color w:val="000000"/>
              </w:rPr>
            </w:pPr>
          </w:p>
        </w:tc>
        <w:tc>
          <w:tcPr>
            <w:tcW w:w="961" w:type="dxa"/>
            <w:tcBorders>
              <w:top w:val="nil"/>
            </w:tcBorders>
            <w:shd w:val="clear" w:color="auto" w:fill="auto"/>
            <w:noWrap/>
            <w:vAlign w:val="bottom"/>
          </w:tcPr>
          <w:p w:rsidR="00F5743B" w:rsidRPr="00F5743B" w:rsidRDefault="00F5743B" w:rsidP="00F5743B">
            <w:pPr>
              <w:spacing w:after="0" w:line="240" w:lineRule="auto"/>
              <w:jc w:val="right"/>
              <w:rPr>
                <w:rFonts w:ascii="Calibri" w:eastAsia="Times New Roman" w:hAnsi="Calibri" w:cs="Calibri"/>
                <w:color w:val="000000"/>
              </w:rPr>
            </w:pPr>
          </w:p>
        </w:tc>
        <w:tc>
          <w:tcPr>
            <w:tcW w:w="992" w:type="dxa"/>
            <w:tcBorders>
              <w:top w:val="nil"/>
            </w:tcBorders>
            <w:shd w:val="clear" w:color="auto" w:fill="auto"/>
            <w:noWrap/>
            <w:vAlign w:val="bottom"/>
          </w:tcPr>
          <w:p w:rsidR="00F5743B" w:rsidRPr="00F5743B" w:rsidRDefault="00F5743B" w:rsidP="00F5743B">
            <w:pPr>
              <w:spacing w:after="0" w:line="240" w:lineRule="auto"/>
              <w:jc w:val="right"/>
              <w:rPr>
                <w:rFonts w:ascii="Calibri" w:eastAsia="Times New Roman" w:hAnsi="Calibri" w:cs="Calibri"/>
                <w:color w:val="000000"/>
              </w:rPr>
            </w:pPr>
          </w:p>
        </w:tc>
      </w:tr>
    </w:tbl>
    <w:p w:rsidR="00D074C8" w:rsidRDefault="00D074C8" w:rsidP="00DE534D">
      <w:pPr>
        <w:spacing w:after="240"/>
        <w:jc w:val="both"/>
        <w:rPr>
          <w:rFonts w:ascii="Calibri" w:hAnsi="Calibri"/>
          <w:sz w:val="24"/>
          <w:szCs w:val="24"/>
        </w:rPr>
      </w:pPr>
    </w:p>
    <w:p w:rsidR="00E45C8D" w:rsidRDefault="00E45C8D" w:rsidP="00DE534D">
      <w:pPr>
        <w:spacing w:after="240"/>
        <w:jc w:val="both"/>
        <w:rPr>
          <w:rFonts w:ascii="Calibri" w:hAnsi="Calibri"/>
          <w:sz w:val="24"/>
          <w:szCs w:val="24"/>
        </w:rPr>
      </w:pPr>
      <w:r>
        <w:rPr>
          <w:rFonts w:ascii="Calibri" w:hAnsi="Calibri"/>
          <w:sz w:val="24"/>
          <w:szCs w:val="24"/>
        </w:rPr>
        <w:t>Κατά οικονομική δραστηριότητα, ο μεγαλύτερος αριθμός εγγεγραμμένων ανέργων ήταν στον τομέα των ξενοδοχείων (</w:t>
      </w:r>
      <w:r w:rsidR="00266D88">
        <w:rPr>
          <w:rFonts w:ascii="Calibri" w:hAnsi="Calibri"/>
          <w:sz w:val="24"/>
          <w:szCs w:val="24"/>
        </w:rPr>
        <w:t>8.608</w:t>
      </w:r>
      <w:r>
        <w:rPr>
          <w:rFonts w:ascii="Calibri" w:hAnsi="Calibri"/>
          <w:sz w:val="24"/>
          <w:szCs w:val="24"/>
        </w:rPr>
        <w:t xml:space="preserve"> άτομα</w:t>
      </w:r>
      <w:r w:rsidR="00F46A6B" w:rsidRPr="00F46A6B">
        <w:rPr>
          <w:rFonts w:ascii="Calibri" w:hAnsi="Calibri"/>
          <w:sz w:val="24"/>
          <w:szCs w:val="24"/>
        </w:rPr>
        <w:t xml:space="preserve"> </w:t>
      </w:r>
      <w:r w:rsidR="00F46A6B">
        <w:rPr>
          <w:rFonts w:ascii="Calibri" w:hAnsi="Calibri"/>
          <w:sz w:val="24"/>
          <w:szCs w:val="24"/>
        </w:rPr>
        <w:t>ή 2</w:t>
      </w:r>
      <w:r w:rsidR="00266D88">
        <w:rPr>
          <w:rFonts w:ascii="Calibri" w:hAnsi="Calibri"/>
          <w:sz w:val="24"/>
          <w:szCs w:val="24"/>
        </w:rPr>
        <w:t>9</w:t>
      </w:r>
      <w:r w:rsidR="00F46A6B">
        <w:rPr>
          <w:rFonts w:ascii="Calibri" w:hAnsi="Calibri"/>
          <w:sz w:val="24"/>
          <w:szCs w:val="24"/>
        </w:rPr>
        <w:t>%</w:t>
      </w:r>
      <w:r>
        <w:rPr>
          <w:rFonts w:ascii="Calibri" w:hAnsi="Calibri"/>
          <w:sz w:val="24"/>
          <w:szCs w:val="24"/>
        </w:rPr>
        <w:t xml:space="preserve">), ακολούθως ο </w:t>
      </w:r>
      <w:r w:rsidR="00537B5E">
        <w:rPr>
          <w:rFonts w:ascii="Calibri" w:hAnsi="Calibri"/>
          <w:sz w:val="24"/>
          <w:szCs w:val="24"/>
        </w:rPr>
        <w:t>τομέας</w:t>
      </w:r>
      <w:r>
        <w:rPr>
          <w:rFonts w:ascii="Calibri" w:hAnsi="Calibri"/>
          <w:sz w:val="24"/>
          <w:szCs w:val="24"/>
        </w:rPr>
        <w:t xml:space="preserve"> του εμπορίου (</w:t>
      </w:r>
      <w:r w:rsidR="00266D88">
        <w:rPr>
          <w:rFonts w:ascii="Calibri" w:hAnsi="Calibri"/>
          <w:sz w:val="24"/>
          <w:szCs w:val="24"/>
        </w:rPr>
        <w:t>5.292</w:t>
      </w:r>
      <w:r>
        <w:rPr>
          <w:rFonts w:ascii="Calibri" w:hAnsi="Calibri"/>
          <w:sz w:val="24"/>
          <w:szCs w:val="24"/>
        </w:rPr>
        <w:t xml:space="preserve"> άτομα</w:t>
      </w:r>
      <w:r w:rsidR="00F46A6B">
        <w:rPr>
          <w:rFonts w:ascii="Calibri" w:hAnsi="Calibri"/>
          <w:sz w:val="24"/>
          <w:szCs w:val="24"/>
        </w:rPr>
        <w:t xml:space="preserve"> ή 18%</w:t>
      </w:r>
      <w:r>
        <w:rPr>
          <w:rFonts w:ascii="Calibri" w:hAnsi="Calibri"/>
          <w:sz w:val="24"/>
          <w:szCs w:val="24"/>
        </w:rPr>
        <w:t>), οι υπηρεσίες (</w:t>
      </w:r>
      <w:r w:rsidR="00266D88">
        <w:rPr>
          <w:rFonts w:ascii="Calibri" w:hAnsi="Calibri"/>
          <w:sz w:val="24"/>
          <w:szCs w:val="24"/>
        </w:rPr>
        <w:t>5.239</w:t>
      </w:r>
      <w:r>
        <w:rPr>
          <w:rFonts w:ascii="Calibri" w:hAnsi="Calibri"/>
          <w:sz w:val="24"/>
          <w:szCs w:val="24"/>
        </w:rPr>
        <w:t xml:space="preserve"> άτομα</w:t>
      </w:r>
      <w:r w:rsidR="00266D88">
        <w:rPr>
          <w:rFonts w:ascii="Calibri" w:hAnsi="Calibri"/>
          <w:sz w:val="24"/>
          <w:szCs w:val="24"/>
        </w:rPr>
        <w:t xml:space="preserve"> ή 17</w:t>
      </w:r>
      <w:r w:rsidR="00F46A6B">
        <w:rPr>
          <w:rFonts w:ascii="Calibri" w:hAnsi="Calibri"/>
          <w:sz w:val="24"/>
          <w:szCs w:val="24"/>
        </w:rPr>
        <w:t>%</w:t>
      </w:r>
      <w:r>
        <w:rPr>
          <w:rFonts w:ascii="Calibri" w:hAnsi="Calibri"/>
          <w:sz w:val="24"/>
          <w:szCs w:val="24"/>
        </w:rPr>
        <w:t xml:space="preserve">), </w:t>
      </w:r>
      <w:r w:rsidR="00F46A6B">
        <w:rPr>
          <w:rFonts w:ascii="Calibri" w:hAnsi="Calibri"/>
          <w:sz w:val="24"/>
          <w:szCs w:val="24"/>
        </w:rPr>
        <w:t>η μεταποίηση (1.</w:t>
      </w:r>
      <w:r w:rsidR="00266D88">
        <w:rPr>
          <w:rFonts w:ascii="Calibri" w:hAnsi="Calibri"/>
          <w:sz w:val="24"/>
          <w:szCs w:val="24"/>
        </w:rPr>
        <w:t>751</w:t>
      </w:r>
      <w:r w:rsidR="00F46A6B">
        <w:rPr>
          <w:rFonts w:ascii="Calibri" w:hAnsi="Calibri"/>
          <w:sz w:val="24"/>
          <w:szCs w:val="24"/>
        </w:rPr>
        <w:t xml:space="preserve"> άτομα ή </w:t>
      </w:r>
      <w:r w:rsidR="00266D88">
        <w:rPr>
          <w:rFonts w:ascii="Calibri" w:hAnsi="Calibri"/>
          <w:sz w:val="24"/>
          <w:szCs w:val="24"/>
        </w:rPr>
        <w:t>6</w:t>
      </w:r>
      <w:r w:rsidR="00F46A6B">
        <w:rPr>
          <w:rFonts w:ascii="Calibri" w:hAnsi="Calibri"/>
          <w:sz w:val="24"/>
          <w:szCs w:val="24"/>
        </w:rPr>
        <w:t xml:space="preserve">%), </w:t>
      </w:r>
      <w:r w:rsidR="00266D88">
        <w:rPr>
          <w:rFonts w:ascii="Calibri" w:hAnsi="Calibri"/>
          <w:sz w:val="24"/>
          <w:szCs w:val="24"/>
        </w:rPr>
        <w:t xml:space="preserve">οι νεοεισερχόμενοι (1.722 άτομα ή 6%), </w:t>
      </w:r>
      <w:r>
        <w:rPr>
          <w:rFonts w:ascii="Calibri" w:hAnsi="Calibri"/>
          <w:sz w:val="24"/>
          <w:szCs w:val="24"/>
        </w:rPr>
        <w:t>η δημόσια διοίκηση (</w:t>
      </w:r>
      <w:r w:rsidR="00F46A6B">
        <w:rPr>
          <w:rFonts w:ascii="Calibri" w:hAnsi="Calibri"/>
          <w:sz w:val="24"/>
          <w:szCs w:val="24"/>
        </w:rPr>
        <w:t>1.448</w:t>
      </w:r>
      <w:r>
        <w:rPr>
          <w:rFonts w:ascii="Calibri" w:hAnsi="Calibri"/>
          <w:sz w:val="24"/>
          <w:szCs w:val="24"/>
        </w:rPr>
        <w:t xml:space="preserve"> άτομα</w:t>
      </w:r>
      <w:r w:rsidR="00F46A6B">
        <w:rPr>
          <w:rFonts w:ascii="Calibri" w:hAnsi="Calibri"/>
          <w:sz w:val="24"/>
          <w:szCs w:val="24"/>
        </w:rPr>
        <w:t xml:space="preserve"> ή </w:t>
      </w:r>
      <w:r w:rsidR="00266D88">
        <w:rPr>
          <w:rFonts w:ascii="Calibri" w:hAnsi="Calibri"/>
          <w:sz w:val="24"/>
          <w:szCs w:val="24"/>
        </w:rPr>
        <w:t>5</w:t>
      </w:r>
      <w:r w:rsidR="00F46A6B">
        <w:rPr>
          <w:rFonts w:ascii="Calibri" w:hAnsi="Calibri"/>
          <w:sz w:val="24"/>
          <w:szCs w:val="24"/>
        </w:rPr>
        <w:t>%</w:t>
      </w:r>
      <w:r>
        <w:rPr>
          <w:rFonts w:ascii="Calibri" w:hAnsi="Calibri"/>
          <w:sz w:val="24"/>
          <w:szCs w:val="24"/>
        </w:rPr>
        <w:t>)</w:t>
      </w:r>
      <w:r w:rsidR="00266D88">
        <w:rPr>
          <w:rFonts w:ascii="Calibri" w:hAnsi="Calibri"/>
          <w:sz w:val="24"/>
          <w:szCs w:val="24"/>
        </w:rPr>
        <w:t>,</w:t>
      </w:r>
      <w:r>
        <w:rPr>
          <w:rFonts w:ascii="Calibri" w:hAnsi="Calibri"/>
          <w:sz w:val="24"/>
          <w:szCs w:val="24"/>
        </w:rPr>
        <w:t xml:space="preserve"> οι κατασκευές (1.</w:t>
      </w:r>
      <w:r w:rsidR="00266D88">
        <w:rPr>
          <w:rFonts w:ascii="Calibri" w:hAnsi="Calibri"/>
          <w:sz w:val="24"/>
          <w:szCs w:val="24"/>
        </w:rPr>
        <w:t>592</w:t>
      </w:r>
      <w:r>
        <w:rPr>
          <w:rFonts w:ascii="Calibri" w:hAnsi="Calibri"/>
          <w:sz w:val="24"/>
          <w:szCs w:val="24"/>
        </w:rPr>
        <w:t xml:space="preserve"> άτομα</w:t>
      </w:r>
      <w:r w:rsidR="00266D88">
        <w:rPr>
          <w:rFonts w:ascii="Calibri" w:hAnsi="Calibri"/>
          <w:sz w:val="24"/>
          <w:szCs w:val="24"/>
        </w:rPr>
        <w:t xml:space="preserve"> ή 5</w:t>
      </w:r>
      <w:r w:rsidR="00F46A6B">
        <w:rPr>
          <w:rFonts w:ascii="Calibri" w:hAnsi="Calibri"/>
          <w:sz w:val="24"/>
          <w:szCs w:val="24"/>
        </w:rPr>
        <w:t>%</w:t>
      </w:r>
      <w:r>
        <w:rPr>
          <w:rFonts w:ascii="Calibri" w:hAnsi="Calibri"/>
          <w:sz w:val="24"/>
          <w:szCs w:val="24"/>
        </w:rPr>
        <w:t>)</w:t>
      </w:r>
      <w:r w:rsidR="00266D88">
        <w:rPr>
          <w:rFonts w:ascii="Calibri" w:hAnsi="Calibri"/>
          <w:sz w:val="24"/>
          <w:szCs w:val="24"/>
        </w:rPr>
        <w:t xml:space="preserve"> και οι τράπεζες (1.424 άτομα ή 8%)</w:t>
      </w:r>
      <w:r w:rsidR="00EB6531">
        <w:rPr>
          <w:rFonts w:ascii="Calibri" w:hAnsi="Calibri"/>
          <w:sz w:val="24"/>
          <w:szCs w:val="24"/>
        </w:rPr>
        <w:t xml:space="preserve"> (σχετικός ο Πίνακας 8 και το Σχεδιάγραμμα 8 πιο κάτω)</w:t>
      </w:r>
      <w:r>
        <w:rPr>
          <w:rFonts w:ascii="Calibri" w:hAnsi="Calibri"/>
          <w:sz w:val="24"/>
          <w:szCs w:val="24"/>
        </w:rPr>
        <w:t>.</w:t>
      </w:r>
    </w:p>
    <w:p w:rsidR="00D074C8" w:rsidRDefault="00D074C8" w:rsidP="00DE534D">
      <w:pPr>
        <w:spacing w:after="240"/>
        <w:jc w:val="both"/>
        <w:rPr>
          <w:rFonts w:ascii="Calibri" w:hAnsi="Calibri"/>
          <w:sz w:val="24"/>
          <w:szCs w:val="24"/>
        </w:rPr>
      </w:pPr>
    </w:p>
    <w:p w:rsidR="00D074C8" w:rsidRDefault="00D074C8" w:rsidP="00DE534D">
      <w:pPr>
        <w:spacing w:after="240"/>
        <w:jc w:val="both"/>
        <w:rPr>
          <w:rFonts w:ascii="Calibri" w:hAnsi="Calibri"/>
          <w:sz w:val="24"/>
          <w:szCs w:val="24"/>
        </w:rPr>
      </w:pPr>
    </w:p>
    <w:p w:rsidR="00D074C8" w:rsidRDefault="00D074C8" w:rsidP="00DE534D">
      <w:pPr>
        <w:spacing w:after="240"/>
        <w:jc w:val="both"/>
        <w:rPr>
          <w:rFonts w:ascii="Calibri" w:hAnsi="Calibri"/>
          <w:sz w:val="24"/>
          <w:szCs w:val="24"/>
        </w:rPr>
      </w:pPr>
    </w:p>
    <w:p w:rsidR="00D074C8" w:rsidRDefault="00D074C8" w:rsidP="00DE534D">
      <w:pPr>
        <w:spacing w:after="240"/>
        <w:jc w:val="both"/>
        <w:rPr>
          <w:rFonts w:ascii="Calibri" w:hAnsi="Calibri"/>
          <w:sz w:val="24"/>
          <w:szCs w:val="24"/>
        </w:rPr>
      </w:pPr>
    </w:p>
    <w:p w:rsidR="00D074C8" w:rsidRDefault="00D074C8" w:rsidP="00DE534D">
      <w:pPr>
        <w:spacing w:after="240"/>
        <w:jc w:val="both"/>
        <w:rPr>
          <w:rFonts w:ascii="Calibri" w:hAnsi="Calibri"/>
          <w:sz w:val="24"/>
          <w:szCs w:val="24"/>
        </w:rPr>
      </w:pPr>
    </w:p>
    <w:p w:rsidR="00D074C8" w:rsidRPr="00EB6531" w:rsidRDefault="00D074C8" w:rsidP="00DE534D">
      <w:pPr>
        <w:spacing w:after="240"/>
        <w:jc w:val="both"/>
        <w:rPr>
          <w:rFonts w:ascii="Calibri" w:hAnsi="Calibri"/>
          <w:sz w:val="24"/>
          <w:szCs w:val="24"/>
        </w:rPr>
      </w:pPr>
    </w:p>
    <w:tbl>
      <w:tblPr>
        <w:tblW w:w="8286" w:type="dxa"/>
        <w:tblLook w:val="04A0" w:firstRow="1" w:lastRow="0" w:firstColumn="1" w:lastColumn="0" w:noHBand="0" w:noVBand="1"/>
      </w:tblPr>
      <w:tblGrid>
        <w:gridCol w:w="2835"/>
        <w:gridCol w:w="851"/>
        <w:gridCol w:w="882"/>
        <w:gridCol w:w="851"/>
        <w:gridCol w:w="883"/>
        <w:gridCol w:w="992"/>
        <w:gridCol w:w="992"/>
      </w:tblGrid>
      <w:tr w:rsidR="00C8766F" w:rsidRPr="00C8766F" w:rsidTr="00041061">
        <w:trPr>
          <w:trHeight w:val="300"/>
        </w:trPr>
        <w:tc>
          <w:tcPr>
            <w:tcW w:w="8286" w:type="dxa"/>
            <w:gridSpan w:val="7"/>
            <w:tcBorders>
              <w:top w:val="nil"/>
              <w:left w:val="nil"/>
              <w:bottom w:val="nil"/>
              <w:right w:val="nil"/>
            </w:tcBorders>
            <w:shd w:val="clear" w:color="auto" w:fill="auto"/>
            <w:noWrap/>
            <w:vAlign w:val="bottom"/>
            <w:hideMark/>
          </w:tcPr>
          <w:p w:rsidR="00C8766F" w:rsidRPr="00C8766F" w:rsidRDefault="00071DC9" w:rsidP="00C8766F">
            <w:pPr>
              <w:spacing w:after="0" w:line="240" w:lineRule="auto"/>
              <w:jc w:val="center"/>
              <w:rPr>
                <w:rFonts w:eastAsia="Times New Roman" w:cstheme="minorHAnsi"/>
                <w:b/>
                <w:bCs/>
                <w:color w:val="000000"/>
              </w:rPr>
            </w:pPr>
            <w:r>
              <w:rPr>
                <w:rFonts w:eastAsia="Times New Roman" w:cstheme="minorHAnsi"/>
                <w:b/>
                <w:bCs/>
                <w:color w:val="000000"/>
              </w:rPr>
              <w:lastRenderedPageBreak/>
              <w:t xml:space="preserve">Πίνακας 8: </w:t>
            </w:r>
            <w:r w:rsidR="00C8766F" w:rsidRPr="00C8766F">
              <w:rPr>
                <w:rFonts w:eastAsia="Times New Roman" w:cstheme="minorHAnsi"/>
                <w:b/>
                <w:bCs/>
                <w:color w:val="000000"/>
              </w:rPr>
              <w:t>Εγγεγραμμένη Ανεργία κατά Οικονομική Δραστηριότητα κατά τα χρόνια 2018-2020</w:t>
            </w:r>
          </w:p>
        </w:tc>
      </w:tr>
      <w:tr w:rsidR="00932491" w:rsidRPr="00041061" w:rsidTr="00041061">
        <w:trPr>
          <w:trHeight w:val="300"/>
        </w:trPr>
        <w:tc>
          <w:tcPr>
            <w:tcW w:w="2835" w:type="dxa"/>
            <w:tcBorders>
              <w:top w:val="nil"/>
              <w:left w:val="nil"/>
              <w:bottom w:val="nil"/>
              <w:right w:val="nil"/>
            </w:tcBorders>
            <w:shd w:val="clear" w:color="auto" w:fill="auto"/>
            <w:noWrap/>
            <w:vAlign w:val="bottom"/>
            <w:hideMark/>
          </w:tcPr>
          <w:p w:rsidR="00C8766F" w:rsidRPr="00C8766F" w:rsidRDefault="00C8766F" w:rsidP="00C8766F">
            <w:pPr>
              <w:spacing w:after="0" w:line="240" w:lineRule="auto"/>
              <w:jc w:val="center"/>
              <w:rPr>
                <w:rFonts w:eastAsia="Times New Roman" w:cstheme="minorHAnsi"/>
                <w:b/>
                <w:bCs/>
                <w:color w:val="000000"/>
              </w:rPr>
            </w:pPr>
          </w:p>
        </w:tc>
        <w:tc>
          <w:tcPr>
            <w:tcW w:w="851" w:type="dxa"/>
            <w:tcBorders>
              <w:top w:val="nil"/>
              <w:left w:val="nil"/>
              <w:bottom w:val="nil"/>
              <w:right w:val="nil"/>
            </w:tcBorders>
            <w:shd w:val="clear" w:color="auto" w:fill="auto"/>
            <w:noWrap/>
            <w:vAlign w:val="bottom"/>
            <w:hideMark/>
          </w:tcPr>
          <w:p w:rsidR="00C8766F" w:rsidRPr="00C8766F" w:rsidRDefault="00C8766F" w:rsidP="00C8766F">
            <w:pPr>
              <w:spacing w:after="0" w:line="240" w:lineRule="auto"/>
              <w:rPr>
                <w:rFonts w:eastAsia="Times New Roman" w:cstheme="minorHAnsi"/>
              </w:rPr>
            </w:pPr>
          </w:p>
        </w:tc>
        <w:tc>
          <w:tcPr>
            <w:tcW w:w="882" w:type="dxa"/>
            <w:tcBorders>
              <w:top w:val="nil"/>
              <w:left w:val="nil"/>
              <w:bottom w:val="nil"/>
              <w:right w:val="nil"/>
            </w:tcBorders>
            <w:shd w:val="clear" w:color="auto" w:fill="auto"/>
            <w:noWrap/>
            <w:vAlign w:val="bottom"/>
            <w:hideMark/>
          </w:tcPr>
          <w:p w:rsidR="00C8766F" w:rsidRPr="00C8766F" w:rsidRDefault="00C8766F" w:rsidP="00C8766F">
            <w:pPr>
              <w:spacing w:after="0" w:line="240" w:lineRule="auto"/>
              <w:rPr>
                <w:rFonts w:eastAsia="Times New Roman" w:cstheme="minorHAnsi"/>
              </w:rPr>
            </w:pPr>
          </w:p>
        </w:tc>
        <w:tc>
          <w:tcPr>
            <w:tcW w:w="851" w:type="dxa"/>
            <w:tcBorders>
              <w:top w:val="nil"/>
              <w:left w:val="nil"/>
              <w:bottom w:val="nil"/>
              <w:right w:val="nil"/>
            </w:tcBorders>
            <w:shd w:val="clear" w:color="auto" w:fill="auto"/>
            <w:noWrap/>
            <w:vAlign w:val="bottom"/>
            <w:hideMark/>
          </w:tcPr>
          <w:p w:rsidR="00C8766F" w:rsidRPr="00C8766F" w:rsidRDefault="00C8766F" w:rsidP="00C8766F">
            <w:pPr>
              <w:spacing w:after="0" w:line="240" w:lineRule="auto"/>
              <w:rPr>
                <w:rFonts w:eastAsia="Times New Roman" w:cstheme="minorHAnsi"/>
              </w:rPr>
            </w:pPr>
          </w:p>
        </w:tc>
        <w:tc>
          <w:tcPr>
            <w:tcW w:w="883" w:type="dxa"/>
            <w:tcBorders>
              <w:top w:val="nil"/>
              <w:left w:val="nil"/>
              <w:bottom w:val="nil"/>
              <w:right w:val="nil"/>
            </w:tcBorders>
            <w:shd w:val="clear" w:color="auto" w:fill="auto"/>
            <w:noWrap/>
            <w:vAlign w:val="bottom"/>
            <w:hideMark/>
          </w:tcPr>
          <w:p w:rsidR="00C8766F" w:rsidRPr="00C8766F" w:rsidRDefault="00C8766F" w:rsidP="00C8766F">
            <w:pPr>
              <w:spacing w:after="0" w:line="240" w:lineRule="auto"/>
              <w:rPr>
                <w:rFonts w:eastAsia="Times New Roman" w:cstheme="minorHAnsi"/>
              </w:rPr>
            </w:pPr>
          </w:p>
        </w:tc>
        <w:tc>
          <w:tcPr>
            <w:tcW w:w="992" w:type="dxa"/>
            <w:tcBorders>
              <w:top w:val="nil"/>
              <w:left w:val="nil"/>
              <w:bottom w:val="nil"/>
              <w:right w:val="nil"/>
            </w:tcBorders>
            <w:shd w:val="clear" w:color="auto" w:fill="auto"/>
            <w:noWrap/>
            <w:vAlign w:val="bottom"/>
            <w:hideMark/>
          </w:tcPr>
          <w:p w:rsidR="00C8766F" w:rsidRPr="00C8766F" w:rsidRDefault="00C8766F" w:rsidP="00C8766F">
            <w:pPr>
              <w:spacing w:after="0" w:line="240" w:lineRule="auto"/>
              <w:rPr>
                <w:rFonts w:eastAsia="Times New Roman" w:cstheme="minorHAnsi"/>
              </w:rPr>
            </w:pPr>
          </w:p>
        </w:tc>
        <w:tc>
          <w:tcPr>
            <w:tcW w:w="992" w:type="dxa"/>
            <w:tcBorders>
              <w:top w:val="nil"/>
              <w:left w:val="nil"/>
              <w:bottom w:val="nil"/>
              <w:right w:val="nil"/>
            </w:tcBorders>
            <w:shd w:val="clear" w:color="auto" w:fill="auto"/>
            <w:noWrap/>
            <w:vAlign w:val="bottom"/>
            <w:hideMark/>
          </w:tcPr>
          <w:p w:rsidR="00C8766F" w:rsidRPr="00C8766F" w:rsidRDefault="00C8766F" w:rsidP="00C8766F">
            <w:pPr>
              <w:spacing w:after="0" w:line="240" w:lineRule="auto"/>
              <w:rPr>
                <w:rFonts w:eastAsia="Times New Roman" w:cstheme="minorHAnsi"/>
              </w:rPr>
            </w:pPr>
          </w:p>
        </w:tc>
      </w:tr>
      <w:tr w:rsidR="00932491" w:rsidRPr="00041061" w:rsidTr="00041061">
        <w:trPr>
          <w:trHeight w:val="300"/>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766F" w:rsidRPr="00C8766F" w:rsidRDefault="00633097" w:rsidP="00C8766F">
            <w:pPr>
              <w:spacing w:after="0" w:line="240" w:lineRule="auto"/>
              <w:rPr>
                <w:rFonts w:eastAsia="Times New Roman" w:cstheme="minorHAnsi"/>
                <w:b/>
                <w:bCs/>
                <w:color w:val="000000"/>
                <w:sz w:val="20"/>
                <w:szCs w:val="20"/>
              </w:rPr>
            </w:pPr>
            <w:r w:rsidRPr="00041061">
              <w:rPr>
                <w:rFonts w:eastAsia="Times New Roman" w:cstheme="minorHAnsi"/>
                <w:b/>
                <w:bCs/>
                <w:color w:val="000000"/>
                <w:sz w:val="20"/>
                <w:szCs w:val="20"/>
              </w:rPr>
              <w:t xml:space="preserve">ΟΙΚΟΝΟΜΙΚΗ </w:t>
            </w:r>
            <w:r w:rsidR="00041061">
              <w:rPr>
                <w:rFonts w:eastAsia="Times New Roman" w:cstheme="minorHAnsi"/>
                <w:b/>
                <w:bCs/>
                <w:color w:val="000000"/>
                <w:sz w:val="20"/>
                <w:szCs w:val="20"/>
              </w:rPr>
              <w:t>Δ</w:t>
            </w:r>
            <w:r w:rsidRPr="00041061">
              <w:rPr>
                <w:rFonts w:eastAsia="Times New Roman" w:cstheme="minorHAnsi"/>
                <w:b/>
                <w:bCs/>
                <w:color w:val="000000"/>
                <w:sz w:val="20"/>
                <w:szCs w:val="20"/>
              </w:rPr>
              <w:t>ΡΑΣΤΗΡΙΟ</w:t>
            </w:r>
            <w:r w:rsidR="00041061">
              <w:rPr>
                <w:rFonts w:eastAsia="Times New Roman" w:cstheme="minorHAnsi"/>
                <w:b/>
                <w:bCs/>
                <w:color w:val="000000"/>
                <w:sz w:val="20"/>
                <w:szCs w:val="20"/>
              </w:rPr>
              <w:t>ΤΗΤΑ</w:t>
            </w:r>
          </w:p>
        </w:tc>
        <w:tc>
          <w:tcPr>
            <w:tcW w:w="1733" w:type="dxa"/>
            <w:gridSpan w:val="2"/>
            <w:tcBorders>
              <w:top w:val="single" w:sz="4" w:space="0" w:color="auto"/>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center"/>
              <w:rPr>
                <w:rFonts w:eastAsia="Times New Roman" w:cstheme="minorHAnsi"/>
                <w:b/>
                <w:bCs/>
                <w:color w:val="000000"/>
              </w:rPr>
            </w:pPr>
            <w:r w:rsidRPr="00C8766F">
              <w:rPr>
                <w:rFonts w:eastAsia="Times New Roman" w:cstheme="minorHAnsi"/>
                <w:b/>
                <w:bCs/>
                <w:color w:val="000000"/>
              </w:rPr>
              <w:t>2018</w:t>
            </w:r>
          </w:p>
        </w:tc>
        <w:tc>
          <w:tcPr>
            <w:tcW w:w="1734" w:type="dxa"/>
            <w:gridSpan w:val="2"/>
            <w:tcBorders>
              <w:top w:val="single" w:sz="4" w:space="0" w:color="auto"/>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center"/>
              <w:rPr>
                <w:rFonts w:eastAsia="Times New Roman" w:cstheme="minorHAnsi"/>
                <w:b/>
                <w:bCs/>
                <w:color w:val="000000"/>
              </w:rPr>
            </w:pPr>
            <w:r w:rsidRPr="00C8766F">
              <w:rPr>
                <w:rFonts w:eastAsia="Times New Roman" w:cstheme="minorHAnsi"/>
                <w:b/>
                <w:bCs/>
                <w:color w:val="000000"/>
              </w:rPr>
              <w:t>2019</w:t>
            </w:r>
          </w:p>
        </w:tc>
        <w:tc>
          <w:tcPr>
            <w:tcW w:w="1984" w:type="dxa"/>
            <w:gridSpan w:val="2"/>
            <w:tcBorders>
              <w:top w:val="single" w:sz="4" w:space="0" w:color="auto"/>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center"/>
              <w:rPr>
                <w:rFonts w:eastAsia="Times New Roman" w:cstheme="minorHAnsi"/>
                <w:b/>
                <w:bCs/>
                <w:color w:val="000000"/>
              </w:rPr>
            </w:pPr>
            <w:r w:rsidRPr="00C8766F">
              <w:rPr>
                <w:rFonts w:eastAsia="Times New Roman" w:cstheme="minorHAnsi"/>
                <w:b/>
                <w:bCs/>
                <w:color w:val="000000"/>
              </w:rPr>
              <w:t>2020</w:t>
            </w:r>
          </w:p>
        </w:tc>
      </w:tr>
      <w:tr w:rsidR="00932491" w:rsidRPr="00041061" w:rsidTr="00041061">
        <w:trPr>
          <w:trHeight w:val="30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rPr>
                <w:rFonts w:eastAsia="Times New Roman" w:cstheme="minorHAnsi"/>
                <w:color w:val="000000"/>
                <w:sz w:val="20"/>
                <w:szCs w:val="20"/>
              </w:rPr>
            </w:pPr>
            <w:r w:rsidRPr="00C8766F">
              <w:rPr>
                <w:rFonts w:eastAsia="Times New Roman" w:cstheme="minorHAnsi"/>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center"/>
              <w:rPr>
                <w:rFonts w:eastAsia="Times New Roman" w:cstheme="minorHAnsi"/>
                <w:b/>
                <w:bCs/>
                <w:color w:val="000000"/>
              </w:rPr>
            </w:pPr>
            <w:r w:rsidRPr="00C8766F">
              <w:rPr>
                <w:rFonts w:eastAsia="Times New Roman" w:cstheme="minorHAnsi"/>
                <w:b/>
                <w:bCs/>
                <w:color w:val="000000"/>
              </w:rPr>
              <w:t>Αρ.</w:t>
            </w:r>
          </w:p>
        </w:tc>
        <w:tc>
          <w:tcPr>
            <w:tcW w:w="882"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center"/>
              <w:rPr>
                <w:rFonts w:eastAsia="Times New Roman" w:cstheme="minorHAnsi"/>
                <w:b/>
                <w:bCs/>
                <w:color w:val="000000"/>
              </w:rPr>
            </w:pPr>
            <w:r w:rsidRPr="00C8766F">
              <w:rPr>
                <w:rFonts w:eastAsia="Times New Roman" w:cstheme="minorHAnsi"/>
                <w:b/>
                <w:bCs/>
                <w:color w:val="000000"/>
              </w:rPr>
              <w:t>%</w:t>
            </w:r>
          </w:p>
        </w:tc>
        <w:tc>
          <w:tcPr>
            <w:tcW w:w="851"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center"/>
              <w:rPr>
                <w:rFonts w:eastAsia="Times New Roman" w:cstheme="minorHAnsi"/>
                <w:b/>
                <w:bCs/>
                <w:color w:val="000000"/>
              </w:rPr>
            </w:pPr>
            <w:r w:rsidRPr="00C8766F">
              <w:rPr>
                <w:rFonts w:eastAsia="Times New Roman" w:cstheme="minorHAnsi"/>
                <w:b/>
                <w:bCs/>
                <w:color w:val="000000"/>
              </w:rPr>
              <w:t>Αρ.</w:t>
            </w:r>
          </w:p>
        </w:tc>
        <w:tc>
          <w:tcPr>
            <w:tcW w:w="883"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center"/>
              <w:rPr>
                <w:rFonts w:eastAsia="Times New Roman" w:cstheme="minorHAnsi"/>
                <w:b/>
                <w:bCs/>
                <w:color w:val="000000"/>
              </w:rPr>
            </w:pPr>
            <w:r w:rsidRPr="00C8766F">
              <w:rPr>
                <w:rFonts w:eastAsia="Times New Roman" w:cstheme="minorHAnsi"/>
                <w:b/>
                <w:bCs/>
                <w:color w:val="000000"/>
              </w:rPr>
              <w:t>%</w:t>
            </w:r>
          </w:p>
        </w:tc>
        <w:tc>
          <w:tcPr>
            <w:tcW w:w="992"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center"/>
              <w:rPr>
                <w:rFonts w:eastAsia="Times New Roman" w:cstheme="minorHAnsi"/>
                <w:b/>
                <w:bCs/>
                <w:color w:val="000000"/>
              </w:rPr>
            </w:pPr>
            <w:r w:rsidRPr="00C8766F">
              <w:rPr>
                <w:rFonts w:eastAsia="Times New Roman" w:cstheme="minorHAnsi"/>
                <w:b/>
                <w:bCs/>
                <w:color w:val="000000"/>
              </w:rPr>
              <w:t>Αρ.</w:t>
            </w:r>
          </w:p>
        </w:tc>
        <w:tc>
          <w:tcPr>
            <w:tcW w:w="992"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center"/>
              <w:rPr>
                <w:rFonts w:eastAsia="Times New Roman" w:cstheme="minorHAnsi"/>
                <w:b/>
                <w:bCs/>
                <w:color w:val="000000"/>
              </w:rPr>
            </w:pPr>
            <w:r w:rsidRPr="00C8766F">
              <w:rPr>
                <w:rFonts w:eastAsia="Times New Roman" w:cstheme="minorHAnsi"/>
                <w:b/>
                <w:bCs/>
                <w:color w:val="000000"/>
              </w:rPr>
              <w:t>%</w:t>
            </w:r>
          </w:p>
        </w:tc>
      </w:tr>
      <w:tr w:rsidR="00932491" w:rsidRPr="00041061" w:rsidTr="00041061">
        <w:trPr>
          <w:trHeight w:val="30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rPr>
                <w:rFonts w:eastAsia="Times New Roman" w:cstheme="minorHAnsi"/>
                <w:bCs/>
              </w:rPr>
            </w:pPr>
            <w:r w:rsidRPr="00C8766F">
              <w:rPr>
                <w:rFonts w:eastAsia="Times New Roman" w:cstheme="minorHAnsi"/>
                <w:bCs/>
              </w:rPr>
              <w:t>ΓΕΩΡΓΙΑ/ ΔΑΣ/ ΑΛΙΕΙΑ</w:t>
            </w:r>
          </w:p>
        </w:tc>
        <w:tc>
          <w:tcPr>
            <w:tcW w:w="851"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182</w:t>
            </w:r>
          </w:p>
        </w:tc>
        <w:tc>
          <w:tcPr>
            <w:tcW w:w="882"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0.7%</w:t>
            </w:r>
          </w:p>
        </w:tc>
        <w:tc>
          <w:tcPr>
            <w:tcW w:w="851"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141</w:t>
            </w:r>
          </w:p>
        </w:tc>
        <w:tc>
          <w:tcPr>
            <w:tcW w:w="883"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0.6%</w:t>
            </w:r>
          </w:p>
        </w:tc>
        <w:tc>
          <w:tcPr>
            <w:tcW w:w="992"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183</w:t>
            </w:r>
          </w:p>
        </w:tc>
        <w:tc>
          <w:tcPr>
            <w:tcW w:w="992"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0.6%</w:t>
            </w:r>
          </w:p>
        </w:tc>
      </w:tr>
      <w:tr w:rsidR="00932491" w:rsidRPr="00041061" w:rsidTr="00041061">
        <w:trPr>
          <w:trHeight w:val="30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rPr>
                <w:rFonts w:eastAsia="Times New Roman" w:cstheme="minorHAnsi"/>
                <w:bCs/>
              </w:rPr>
            </w:pPr>
            <w:r w:rsidRPr="00C8766F">
              <w:rPr>
                <w:rFonts w:eastAsia="Times New Roman" w:cstheme="minorHAnsi"/>
                <w:bCs/>
              </w:rPr>
              <w:t>ΟΡΥΧΙΑ/ ΜΕΤΑΛΛΕΙΑ</w:t>
            </w:r>
          </w:p>
        </w:tc>
        <w:tc>
          <w:tcPr>
            <w:tcW w:w="851"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41</w:t>
            </w:r>
          </w:p>
        </w:tc>
        <w:tc>
          <w:tcPr>
            <w:tcW w:w="882"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0.2%</w:t>
            </w:r>
          </w:p>
        </w:tc>
        <w:tc>
          <w:tcPr>
            <w:tcW w:w="851"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36</w:t>
            </w:r>
          </w:p>
        </w:tc>
        <w:tc>
          <w:tcPr>
            <w:tcW w:w="883"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0.2%</w:t>
            </w:r>
          </w:p>
        </w:tc>
        <w:tc>
          <w:tcPr>
            <w:tcW w:w="992"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37</w:t>
            </w:r>
          </w:p>
        </w:tc>
        <w:tc>
          <w:tcPr>
            <w:tcW w:w="992"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0.1%</w:t>
            </w:r>
          </w:p>
        </w:tc>
      </w:tr>
      <w:tr w:rsidR="00041061" w:rsidRPr="00041061" w:rsidTr="00041061">
        <w:trPr>
          <w:trHeight w:val="300"/>
        </w:trPr>
        <w:tc>
          <w:tcPr>
            <w:tcW w:w="2835" w:type="dxa"/>
            <w:tcBorders>
              <w:top w:val="nil"/>
              <w:left w:val="single" w:sz="4" w:space="0" w:color="auto"/>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rPr>
                <w:rFonts w:eastAsia="Times New Roman" w:cstheme="minorHAnsi"/>
                <w:bCs/>
              </w:rPr>
            </w:pPr>
            <w:r w:rsidRPr="00C8766F">
              <w:rPr>
                <w:rFonts w:eastAsia="Times New Roman" w:cstheme="minorHAnsi"/>
                <w:bCs/>
              </w:rPr>
              <w:t>ΜΕΤΑΠΟΙΗΣΗ</w:t>
            </w:r>
          </w:p>
        </w:tc>
        <w:tc>
          <w:tcPr>
            <w:tcW w:w="851" w:type="dxa"/>
            <w:tcBorders>
              <w:top w:val="nil"/>
              <w:left w:val="nil"/>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1,828</w:t>
            </w:r>
          </w:p>
        </w:tc>
        <w:tc>
          <w:tcPr>
            <w:tcW w:w="882" w:type="dxa"/>
            <w:tcBorders>
              <w:top w:val="nil"/>
              <w:left w:val="nil"/>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6.8%</w:t>
            </w:r>
          </w:p>
        </w:tc>
        <w:tc>
          <w:tcPr>
            <w:tcW w:w="851" w:type="dxa"/>
            <w:tcBorders>
              <w:top w:val="nil"/>
              <w:left w:val="nil"/>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1,498</w:t>
            </w:r>
          </w:p>
        </w:tc>
        <w:tc>
          <w:tcPr>
            <w:tcW w:w="883" w:type="dxa"/>
            <w:tcBorders>
              <w:top w:val="nil"/>
              <w:left w:val="nil"/>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6.7%</w:t>
            </w:r>
          </w:p>
        </w:tc>
        <w:tc>
          <w:tcPr>
            <w:tcW w:w="992" w:type="dxa"/>
            <w:tcBorders>
              <w:top w:val="nil"/>
              <w:left w:val="nil"/>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1,751</w:t>
            </w:r>
          </w:p>
        </w:tc>
        <w:tc>
          <w:tcPr>
            <w:tcW w:w="992" w:type="dxa"/>
            <w:tcBorders>
              <w:top w:val="nil"/>
              <w:left w:val="nil"/>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5.8%</w:t>
            </w:r>
          </w:p>
        </w:tc>
      </w:tr>
      <w:tr w:rsidR="00932491" w:rsidRPr="00041061" w:rsidTr="00041061">
        <w:trPr>
          <w:trHeight w:val="30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rPr>
                <w:rFonts w:eastAsia="Times New Roman" w:cstheme="minorHAnsi"/>
                <w:bCs/>
              </w:rPr>
            </w:pPr>
            <w:r w:rsidRPr="00C8766F">
              <w:rPr>
                <w:rFonts w:eastAsia="Times New Roman" w:cstheme="minorHAnsi"/>
                <w:bCs/>
              </w:rPr>
              <w:t>ΗΛΕΚΤΡΙΣΜΟΣ</w:t>
            </w:r>
          </w:p>
        </w:tc>
        <w:tc>
          <w:tcPr>
            <w:tcW w:w="851"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15</w:t>
            </w:r>
          </w:p>
        </w:tc>
        <w:tc>
          <w:tcPr>
            <w:tcW w:w="882"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0.1%</w:t>
            </w:r>
          </w:p>
        </w:tc>
        <w:tc>
          <w:tcPr>
            <w:tcW w:w="851"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11</w:t>
            </w:r>
          </w:p>
        </w:tc>
        <w:tc>
          <w:tcPr>
            <w:tcW w:w="883"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0.1%</w:t>
            </w:r>
          </w:p>
        </w:tc>
        <w:tc>
          <w:tcPr>
            <w:tcW w:w="992"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14</w:t>
            </w:r>
          </w:p>
        </w:tc>
        <w:tc>
          <w:tcPr>
            <w:tcW w:w="992"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0.0%</w:t>
            </w:r>
          </w:p>
        </w:tc>
      </w:tr>
      <w:tr w:rsidR="00932491" w:rsidRPr="00041061" w:rsidTr="00041061">
        <w:trPr>
          <w:trHeight w:val="30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rPr>
                <w:rFonts w:eastAsia="Times New Roman" w:cstheme="minorHAnsi"/>
                <w:bCs/>
              </w:rPr>
            </w:pPr>
            <w:r w:rsidRPr="00C8766F">
              <w:rPr>
                <w:rFonts w:eastAsia="Times New Roman" w:cstheme="minorHAnsi"/>
                <w:bCs/>
              </w:rPr>
              <w:t>ΝΕΡΟ/ ΑΠΟΒΛΗΤΑ</w:t>
            </w:r>
          </w:p>
        </w:tc>
        <w:tc>
          <w:tcPr>
            <w:tcW w:w="851"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92</w:t>
            </w:r>
          </w:p>
        </w:tc>
        <w:tc>
          <w:tcPr>
            <w:tcW w:w="882"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0.3%</w:t>
            </w:r>
          </w:p>
        </w:tc>
        <w:tc>
          <w:tcPr>
            <w:tcW w:w="851"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77</w:t>
            </w:r>
          </w:p>
        </w:tc>
        <w:tc>
          <w:tcPr>
            <w:tcW w:w="883"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0.3%</w:t>
            </w:r>
          </w:p>
        </w:tc>
        <w:tc>
          <w:tcPr>
            <w:tcW w:w="992"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98</w:t>
            </w:r>
          </w:p>
        </w:tc>
        <w:tc>
          <w:tcPr>
            <w:tcW w:w="992"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0.3%</w:t>
            </w:r>
          </w:p>
        </w:tc>
      </w:tr>
      <w:tr w:rsidR="00041061" w:rsidRPr="00041061" w:rsidTr="00041061">
        <w:trPr>
          <w:trHeight w:val="300"/>
        </w:trPr>
        <w:tc>
          <w:tcPr>
            <w:tcW w:w="2835" w:type="dxa"/>
            <w:tcBorders>
              <w:top w:val="nil"/>
              <w:left w:val="single" w:sz="4" w:space="0" w:color="auto"/>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rPr>
                <w:rFonts w:eastAsia="Times New Roman" w:cstheme="minorHAnsi"/>
                <w:bCs/>
              </w:rPr>
            </w:pPr>
            <w:r w:rsidRPr="00C8766F">
              <w:rPr>
                <w:rFonts w:eastAsia="Times New Roman" w:cstheme="minorHAnsi"/>
                <w:bCs/>
              </w:rPr>
              <w:t>ΚΑΤΑΣΚΕΥΕΣ</w:t>
            </w:r>
          </w:p>
        </w:tc>
        <w:tc>
          <w:tcPr>
            <w:tcW w:w="851" w:type="dxa"/>
            <w:tcBorders>
              <w:top w:val="nil"/>
              <w:left w:val="nil"/>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1,997</w:t>
            </w:r>
          </w:p>
        </w:tc>
        <w:tc>
          <w:tcPr>
            <w:tcW w:w="882" w:type="dxa"/>
            <w:tcBorders>
              <w:top w:val="nil"/>
              <w:left w:val="nil"/>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7.5%</w:t>
            </w:r>
          </w:p>
        </w:tc>
        <w:tc>
          <w:tcPr>
            <w:tcW w:w="851" w:type="dxa"/>
            <w:tcBorders>
              <w:top w:val="nil"/>
              <w:left w:val="nil"/>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1,436</w:t>
            </w:r>
          </w:p>
        </w:tc>
        <w:tc>
          <w:tcPr>
            <w:tcW w:w="883" w:type="dxa"/>
            <w:tcBorders>
              <w:top w:val="nil"/>
              <w:left w:val="nil"/>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6.4%</w:t>
            </w:r>
          </w:p>
        </w:tc>
        <w:tc>
          <w:tcPr>
            <w:tcW w:w="992" w:type="dxa"/>
            <w:tcBorders>
              <w:top w:val="nil"/>
              <w:left w:val="nil"/>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1,592</w:t>
            </w:r>
          </w:p>
        </w:tc>
        <w:tc>
          <w:tcPr>
            <w:tcW w:w="992" w:type="dxa"/>
            <w:tcBorders>
              <w:top w:val="nil"/>
              <w:left w:val="nil"/>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5.3%</w:t>
            </w:r>
          </w:p>
        </w:tc>
      </w:tr>
      <w:tr w:rsidR="00041061" w:rsidRPr="00041061" w:rsidTr="00041061">
        <w:trPr>
          <w:trHeight w:val="300"/>
        </w:trPr>
        <w:tc>
          <w:tcPr>
            <w:tcW w:w="2835" w:type="dxa"/>
            <w:tcBorders>
              <w:top w:val="nil"/>
              <w:left w:val="single" w:sz="4" w:space="0" w:color="auto"/>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rPr>
                <w:rFonts w:eastAsia="Times New Roman" w:cstheme="minorHAnsi"/>
                <w:bCs/>
              </w:rPr>
            </w:pPr>
            <w:r w:rsidRPr="00C8766F">
              <w:rPr>
                <w:rFonts w:eastAsia="Times New Roman" w:cstheme="minorHAnsi"/>
                <w:bCs/>
              </w:rPr>
              <w:t>ΕΜΠΟΡΙΟ</w:t>
            </w:r>
          </w:p>
        </w:tc>
        <w:tc>
          <w:tcPr>
            <w:tcW w:w="851" w:type="dxa"/>
            <w:tcBorders>
              <w:top w:val="nil"/>
              <w:left w:val="nil"/>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4,841</w:t>
            </w:r>
          </w:p>
        </w:tc>
        <w:tc>
          <w:tcPr>
            <w:tcW w:w="882" w:type="dxa"/>
            <w:tcBorders>
              <w:top w:val="nil"/>
              <w:left w:val="nil"/>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18.1%</w:t>
            </w:r>
          </w:p>
        </w:tc>
        <w:tc>
          <w:tcPr>
            <w:tcW w:w="851" w:type="dxa"/>
            <w:tcBorders>
              <w:top w:val="nil"/>
              <w:left w:val="nil"/>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3,993</w:t>
            </w:r>
          </w:p>
        </w:tc>
        <w:tc>
          <w:tcPr>
            <w:tcW w:w="883" w:type="dxa"/>
            <w:tcBorders>
              <w:top w:val="nil"/>
              <w:left w:val="nil"/>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17.9%</w:t>
            </w:r>
          </w:p>
        </w:tc>
        <w:tc>
          <w:tcPr>
            <w:tcW w:w="992" w:type="dxa"/>
            <w:tcBorders>
              <w:top w:val="nil"/>
              <w:left w:val="nil"/>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5,292</w:t>
            </w:r>
          </w:p>
        </w:tc>
        <w:tc>
          <w:tcPr>
            <w:tcW w:w="992" w:type="dxa"/>
            <w:tcBorders>
              <w:top w:val="nil"/>
              <w:left w:val="nil"/>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17.5%</w:t>
            </w:r>
          </w:p>
        </w:tc>
      </w:tr>
      <w:tr w:rsidR="00041061" w:rsidRPr="00041061" w:rsidTr="00041061">
        <w:trPr>
          <w:trHeight w:val="300"/>
        </w:trPr>
        <w:tc>
          <w:tcPr>
            <w:tcW w:w="2835" w:type="dxa"/>
            <w:tcBorders>
              <w:top w:val="nil"/>
              <w:left w:val="single" w:sz="4" w:space="0" w:color="auto"/>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rPr>
                <w:rFonts w:eastAsia="Times New Roman" w:cstheme="minorHAnsi"/>
                <w:bCs/>
              </w:rPr>
            </w:pPr>
            <w:r w:rsidRPr="00C8766F">
              <w:rPr>
                <w:rFonts w:eastAsia="Times New Roman" w:cstheme="minorHAnsi"/>
                <w:bCs/>
              </w:rPr>
              <w:t>ΜΕΤΑΦΟΡΕΣ</w:t>
            </w:r>
          </w:p>
        </w:tc>
        <w:tc>
          <w:tcPr>
            <w:tcW w:w="851" w:type="dxa"/>
            <w:tcBorders>
              <w:top w:val="nil"/>
              <w:left w:val="nil"/>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961</w:t>
            </w:r>
          </w:p>
        </w:tc>
        <w:tc>
          <w:tcPr>
            <w:tcW w:w="882" w:type="dxa"/>
            <w:tcBorders>
              <w:top w:val="nil"/>
              <w:left w:val="nil"/>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3.6%</w:t>
            </w:r>
          </w:p>
        </w:tc>
        <w:tc>
          <w:tcPr>
            <w:tcW w:w="851" w:type="dxa"/>
            <w:tcBorders>
              <w:top w:val="nil"/>
              <w:left w:val="nil"/>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906</w:t>
            </w:r>
          </w:p>
        </w:tc>
        <w:tc>
          <w:tcPr>
            <w:tcW w:w="883" w:type="dxa"/>
            <w:tcBorders>
              <w:top w:val="nil"/>
              <w:left w:val="nil"/>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4.1%</w:t>
            </w:r>
          </w:p>
        </w:tc>
        <w:tc>
          <w:tcPr>
            <w:tcW w:w="992" w:type="dxa"/>
            <w:tcBorders>
              <w:top w:val="nil"/>
              <w:left w:val="nil"/>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1,360</w:t>
            </w:r>
          </w:p>
        </w:tc>
        <w:tc>
          <w:tcPr>
            <w:tcW w:w="992" w:type="dxa"/>
            <w:tcBorders>
              <w:top w:val="nil"/>
              <w:left w:val="nil"/>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4.5%</w:t>
            </w:r>
          </w:p>
        </w:tc>
      </w:tr>
      <w:tr w:rsidR="00041061" w:rsidRPr="00041061" w:rsidTr="00041061">
        <w:trPr>
          <w:trHeight w:val="300"/>
        </w:trPr>
        <w:tc>
          <w:tcPr>
            <w:tcW w:w="2835" w:type="dxa"/>
            <w:tcBorders>
              <w:top w:val="nil"/>
              <w:left w:val="single" w:sz="4" w:space="0" w:color="auto"/>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rPr>
                <w:rFonts w:eastAsia="Times New Roman" w:cstheme="minorHAnsi"/>
                <w:bCs/>
              </w:rPr>
            </w:pPr>
            <w:r w:rsidRPr="00C8766F">
              <w:rPr>
                <w:rFonts w:eastAsia="Times New Roman" w:cstheme="minorHAnsi"/>
                <w:bCs/>
              </w:rPr>
              <w:t>ΞΕΝΟΔΟΧΕΙΑ</w:t>
            </w:r>
          </w:p>
        </w:tc>
        <w:tc>
          <w:tcPr>
            <w:tcW w:w="851" w:type="dxa"/>
            <w:tcBorders>
              <w:top w:val="nil"/>
              <w:left w:val="nil"/>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5,390</w:t>
            </w:r>
          </w:p>
        </w:tc>
        <w:tc>
          <w:tcPr>
            <w:tcW w:w="882" w:type="dxa"/>
            <w:tcBorders>
              <w:top w:val="nil"/>
              <w:left w:val="nil"/>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20.1%</w:t>
            </w:r>
          </w:p>
        </w:tc>
        <w:tc>
          <w:tcPr>
            <w:tcW w:w="851" w:type="dxa"/>
            <w:tcBorders>
              <w:top w:val="nil"/>
              <w:left w:val="nil"/>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5,046</w:t>
            </w:r>
          </w:p>
        </w:tc>
        <w:tc>
          <w:tcPr>
            <w:tcW w:w="883" w:type="dxa"/>
            <w:tcBorders>
              <w:top w:val="nil"/>
              <w:left w:val="nil"/>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22.6%</w:t>
            </w:r>
          </w:p>
        </w:tc>
        <w:tc>
          <w:tcPr>
            <w:tcW w:w="992" w:type="dxa"/>
            <w:tcBorders>
              <w:top w:val="nil"/>
              <w:left w:val="nil"/>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8,608</w:t>
            </w:r>
          </w:p>
        </w:tc>
        <w:tc>
          <w:tcPr>
            <w:tcW w:w="992" w:type="dxa"/>
            <w:tcBorders>
              <w:top w:val="nil"/>
              <w:left w:val="nil"/>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28.5%</w:t>
            </w:r>
          </w:p>
        </w:tc>
      </w:tr>
      <w:tr w:rsidR="00932491" w:rsidRPr="00041061" w:rsidTr="00041061">
        <w:trPr>
          <w:trHeight w:val="30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rPr>
                <w:rFonts w:eastAsia="Times New Roman" w:cstheme="minorHAnsi"/>
                <w:bCs/>
              </w:rPr>
            </w:pPr>
            <w:r w:rsidRPr="00C8766F">
              <w:rPr>
                <w:rFonts w:eastAsia="Times New Roman" w:cstheme="minorHAnsi"/>
                <w:bCs/>
              </w:rPr>
              <w:t>ΕΝΗΜΕΡΩΣΗ/ ΕΠΙΚ</w:t>
            </w:r>
          </w:p>
        </w:tc>
        <w:tc>
          <w:tcPr>
            <w:tcW w:w="851"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491</w:t>
            </w:r>
          </w:p>
        </w:tc>
        <w:tc>
          <w:tcPr>
            <w:tcW w:w="882"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1.8%</w:t>
            </w:r>
          </w:p>
        </w:tc>
        <w:tc>
          <w:tcPr>
            <w:tcW w:w="851"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433</w:t>
            </w:r>
          </w:p>
        </w:tc>
        <w:tc>
          <w:tcPr>
            <w:tcW w:w="883"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1.9%</w:t>
            </w:r>
          </w:p>
        </w:tc>
        <w:tc>
          <w:tcPr>
            <w:tcW w:w="992"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619</w:t>
            </w:r>
          </w:p>
        </w:tc>
        <w:tc>
          <w:tcPr>
            <w:tcW w:w="992"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2.1%</w:t>
            </w:r>
          </w:p>
        </w:tc>
      </w:tr>
      <w:tr w:rsidR="00932491" w:rsidRPr="00041061" w:rsidTr="00041061">
        <w:trPr>
          <w:trHeight w:val="30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rPr>
                <w:rFonts w:eastAsia="Times New Roman" w:cstheme="minorHAnsi"/>
                <w:bCs/>
              </w:rPr>
            </w:pPr>
            <w:r w:rsidRPr="00C8766F">
              <w:rPr>
                <w:rFonts w:eastAsia="Times New Roman" w:cstheme="minorHAnsi"/>
                <w:bCs/>
              </w:rPr>
              <w:t>ΤΡΑΠΕΖΕΣ</w:t>
            </w:r>
          </w:p>
        </w:tc>
        <w:tc>
          <w:tcPr>
            <w:tcW w:w="851"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1,086</w:t>
            </w:r>
          </w:p>
        </w:tc>
        <w:tc>
          <w:tcPr>
            <w:tcW w:w="882"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4.1%</w:t>
            </w:r>
          </w:p>
        </w:tc>
        <w:tc>
          <w:tcPr>
            <w:tcW w:w="851"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1,373</w:t>
            </w:r>
          </w:p>
        </w:tc>
        <w:tc>
          <w:tcPr>
            <w:tcW w:w="883"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6.2%</w:t>
            </w:r>
          </w:p>
        </w:tc>
        <w:tc>
          <w:tcPr>
            <w:tcW w:w="992"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1,424</w:t>
            </w:r>
          </w:p>
        </w:tc>
        <w:tc>
          <w:tcPr>
            <w:tcW w:w="992"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4.7%</w:t>
            </w:r>
          </w:p>
        </w:tc>
      </w:tr>
      <w:tr w:rsidR="00932491" w:rsidRPr="00041061" w:rsidTr="00041061">
        <w:trPr>
          <w:trHeight w:val="30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rPr>
                <w:rFonts w:eastAsia="Times New Roman" w:cstheme="minorHAnsi"/>
                <w:bCs/>
              </w:rPr>
            </w:pPr>
            <w:r w:rsidRPr="00C8766F">
              <w:rPr>
                <w:rFonts w:eastAsia="Times New Roman" w:cstheme="minorHAnsi"/>
                <w:bCs/>
              </w:rPr>
              <w:t>ΔΙΑΧΕΙΡ ΑΚΙΝ ΠΕΡ</w:t>
            </w:r>
          </w:p>
        </w:tc>
        <w:tc>
          <w:tcPr>
            <w:tcW w:w="851"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201</w:t>
            </w:r>
          </w:p>
        </w:tc>
        <w:tc>
          <w:tcPr>
            <w:tcW w:w="882"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0.7%</w:t>
            </w:r>
          </w:p>
        </w:tc>
        <w:tc>
          <w:tcPr>
            <w:tcW w:w="851"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174</w:t>
            </w:r>
          </w:p>
        </w:tc>
        <w:tc>
          <w:tcPr>
            <w:tcW w:w="883"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0.8%</w:t>
            </w:r>
          </w:p>
        </w:tc>
        <w:tc>
          <w:tcPr>
            <w:tcW w:w="992"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287</w:t>
            </w:r>
          </w:p>
        </w:tc>
        <w:tc>
          <w:tcPr>
            <w:tcW w:w="992"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1.0%</w:t>
            </w:r>
          </w:p>
        </w:tc>
      </w:tr>
      <w:tr w:rsidR="00932491" w:rsidRPr="00041061" w:rsidTr="00041061">
        <w:trPr>
          <w:trHeight w:val="30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rPr>
                <w:rFonts w:eastAsia="Times New Roman" w:cstheme="minorHAnsi"/>
                <w:bCs/>
              </w:rPr>
            </w:pPr>
            <w:r w:rsidRPr="00C8766F">
              <w:rPr>
                <w:rFonts w:eastAsia="Times New Roman" w:cstheme="minorHAnsi"/>
                <w:bCs/>
              </w:rPr>
              <w:t>ΔΗΜΟΣΙΑ ΔΙΟΙΚ</w:t>
            </w:r>
          </w:p>
        </w:tc>
        <w:tc>
          <w:tcPr>
            <w:tcW w:w="851"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2,001</w:t>
            </w:r>
          </w:p>
        </w:tc>
        <w:tc>
          <w:tcPr>
            <w:tcW w:w="882"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7.5%</w:t>
            </w:r>
          </w:p>
        </w:tc>
        <w:tc>
          <w:tcPr>
            <w:tcW w:w="851"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1,448</w:t>
            </w:r>
          </w:p>
        </w:tc>
        <w:tc>
          <w:tcPr>
            <w:tcW w:w="883"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6.5%</w:t>
            </w:r>
          </w:p>
        </w:tc>
        <w:tc>
          <w:tcPr>
            <w:tcW w:w="992"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1,448</w:t>
            </w:r>
          </w:p>
        </w:tc>
        <w:tc>
          <w:tcPr>
            <w:tcW w:w="992"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4.8%</w:t>
            </w:r>
          </w:p>
        </w:tc>
      </w:tr>
      <w:tr w:rsidR="00932491" w:rsidRPr="00041061" w:rsidTr="00041061">
        <w:trPr>
          <w:trHeight w:val="30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rPr>
                <w:rFonts w:eastAsia="Times New Roman" w:cstheme="minorHAnsi"/>
                <w:bCs/>
              </w:rPr>
            </w:pPr>
            <w:r w:rsidRPr="00C8766F">
              <w:rPr>
                <w:rFonts w:eastAsia="Times New Roman" w:cstheme="minorHAnsi"/>
                <w:bCs/>
              </w:rPr>
              <w:t>ΕΚΠΑΙΔΕΥΣΗ</w:t>
            </w:r>
          </w:p>
        </w:tc>
        <w:tc>
          <w:tcPr>
            <w:tcW w:w="851"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415</w:t>
            </w:r>
          </w:p>
        </w:tc>
        <w:tc>
          <w:tcPr>
            <w:tcW w:w="882"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1.5%</w:t>
            </w:r>
          </w:p>
        </w:tc>
        <w:tc>
          <w:tcPr>
            <w:tcW w:w="851"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351</w:t>
            </w:r>
          </w:p>
        </w:tc>
        <w:tc>
          <w:tcPr>
            <w:tcW w:w="883"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1.6%</w:t>
            </w:r>
          </w:p>
        </w:tc>
        <w:tc>
          <w:tcPr>
            <w:tcW w:w="992"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499</w:t>
            </w:r>
          </w:p>
        </w:tc>
        <w:tc>
          <w:tcPr>
            <w:tcW w:w="992" w:type="dxa"/>
            <w:tcBorders>
              <w:top w:val="nil"/>
              <w:left w:val="nil"/>
              <w:bottom w:val="single" w:sz="4" w:space="0" w:color="auto"/>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1.7%</w:t>
            </w:r>
          </w:p>
        </w:tc>
      </w:tr>
      <w:tr w:rsidR="00041061" w:rsidRPr="00041061" w:rsidTr="00041061">
        <w:trPr>
          <w:trHeight w:val="300"/>
        </w:trPr>
        <w:tc>
          <w:tcPr>
            <w:tcW w:w="2835" w:type="dxa"/>
            <w:tcBorders>
              <w:top w:val="nil"/>
              <w:left w:val="single" w:sz="4" w:space="0" w:color="auto"/>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rPr>
                <w:rFonts w:eastAsia="Times New Roman" w:cstheme="minorHAnsi"/>
                <w:bCs/>
              </w:rPr>
            </w:pPr>
            <w:r w:rsidRPr="00C8766F">
              <w:rPr>
                <w:rFonts w:eastAsia="Times New Roman" w:cstheme="minorHAnsi"/>
                <w:bCs/>
              </w:rPr>
              <w:t>ΆΛΛΕΣ ΥΠΗΡΕΣΙΕΣ</w:t>
            </w:r>
          </w:p>
        </w:tc>
        <w:tc>
          <w:tcPr>
            <w:tcW w:w="851" w:type="dxa"/>
            <w:tcBorders>
              <w:top w:val="nil"/>
              <w:left w:val="nil"/>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4,147</w:t>
            </w:r>
          </w:p>
        </w:tc>
        <w:tc>
          <w:tcPr>
            <w:tcW w:w="882" w:type="dxa"/>
            <w:tcBorders>
              <w:top w:val="nil"/>
              <w:left w:val="nil"/>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15.5%</w:t>
            </w:r>
          </w:p>
        </w:tc>
        <w:tc>
          <w:tcPr>
            <w:tcW w:w="851" w:type="dxa"/>
            <w:tcBorders>
              <w:top w:val="nil"/>
              <w:left w:val="nil"/>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3,661</w:t>
            </w:r>
          </w:p>
        </w:tc>
        <w:tc>
          <w:tcPr>
            <w:tcW w:w="883" w:type="dxa"/>
            <w:tcBorders>
              <w:top w:val="nil"/>
              <w:left w:val="nil"/>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16.4%</w:t>
            </w:r>
          </w:p>
        </w:tc>
        <w:tc>
          <w:tcPr>
            <w:tcW w:w="992" w:type="dxa"/>
            <w:tcBorders>
              <w:top w:val="nil"/>
              <w:left w:val="nil"/>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5,239</w:t>
            </w:r>
          </w:p>
        </w:tc>
        <w:tc>
          <w:tcPr>
            <w:tcW w:w="992" w:type="dxa"/>
            <w:tcBorders>
              <w:top w:val="nil"/>
              <w:left w:val="nil"/>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17.4%</w:t>
            </w:r>
          </w:p>
        </w:tc>
      </w:tr>
      <w:tr w:rsidR="00041061" w:rsidRPr="00041061" w:rsidTr="00041061">
        <w:trPr>
          <w:trHeight w:val="300"/>
        </w:trPr>
        <w:tc>
          <w:tcPr>
            <w:tcW w:w="2835" w:type="dxa"/>
            <w:tcBorders>
              <w:top w:val="nil"/>
              <w:left w:val="single" w:sz="4" w:space="0" w:color="auto"/>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rPr>
                <w:rFonts w:eastAsia="Times New Roman" w:cstheme="minorHAnsi"/>
                <w:bCs/>
              </w:rPr>
            </w:pPr>
            <w:r w:rsidRPr="00C8766F">
              <w:rPr>
                <w:rFonts w:eastAsia="Times New Roman" w:cstheme="minorHAnsi"/>
                <w:bCs/>
              </w:rPr>
              <w:t>ΝΕΟΕΙΣEΡΧΟΜΕΝΟΙ</w:t>
            </w:r>
          </w:p>
        </w:tc>
        <w:tc>
          <w:tcPr>
            <w:tcW w:w="851" w:type="dxa"/>
            <w:tcBorders>
              <w:top w:val="nil"/>
              <w:left w:val="nil"/>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3,077</w:t>
            </w:r>
          </w:p>
        </w:tc>
        <w:tc>
          <w:tcPr>
            <w:tcW w:w="882" w:type="dxa"/>
            <w:tcBorders>
              <w:top w:val="nil"/>
              <w:left w:val="nil"/>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11.5%</w:t>
            </w:r>
          </w:p>
        </w:tc>
        <w:tc>
          <w:tcPr>
            <w:tcW w:w="851" w:type="dxa"/>
            <w:tcBorders>
              <w:top w:val="nil"/>
              <w:left w:val="nil"/>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1,739</w:t>
            </w:r>
          </w:p>
        </w:tc>
        <w:tc>
          <w:tcPr>
            <w:tcW w:w="883" w:type="dxa"/>
            <w:tcBorders>
              <w:top w:val="nil"/>
              <w:left w:val="nil"/>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7.8%</w:t>
            </w:r>
          </w:p>
        </w:tc>
        <w:tc>
          <w:tcPr>
            <w:tcW w:w="992" w:type="dxa"/>
            <w:tcBorders>
              <w:top w:val="nil"/>
              <w:left w:val="nil"/>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1,722</w:t>
            </w:r>
          </w:p>
        </w:tc>
        <w:tc>
          <w:tcPr>
            <w:tcW w:w="992" w:type="dxa"/>
            <w:tcBorders>
              <w:top w:val="nil"/>
              <w:left w:val="nil"/>
              <w:bottom w:val="single" w:sz="4" w:space="0" w:color="auto"/>
              <w:right w:val="single" w:sz="4" w:space="0" w:color="auto"/>
            </w:tcBorders>
            <w:shd w:val="clear" w:color="000000" w:fill="D9D9D9"/>
            <w:noWrap/>
            <w:vAlign w:val="bottom"/>
            <w:hideMark/>
          </w:tcPr>
          <w:p w:rsidR="00C8766F" w:rsidRPr="00C8766F" w:rsidRDefault="00C8766F" w:rsidP="00C8766F">
            <w:pPr>
              <w:spacing w:after="0" w:line="240" w:lineRule="auto"/>
              <w:jc w:val="right"/>
              <w:rPr>
                <w:rFonts w:eastAsia="Times New Roman" w:cstheme="minorHAnsi"/>
                <w:color w:val="000000"/>
              </w:rPr>
            </w:pPr>
            <w:r w:rsidRPr="00C8766F">
              <w:rPr>
                <w:rFonts w:eastAsia="Times New Roman" w:cstheme="minorHAnsi"/>
                <w:color w:val="000000"/>
              </w:rPr>
              <w:t>5.7%</w:t>
            </w:r>
          </w:p>
        </w:tc>
      </w:tr>
      <w:tr w:rsidR="00932491" w:rsidRPr="00C8766F" w:rsidTr="00EB6531">
        <w:trPr>
          <w:trHeight w:val="300"/>
        </w:trPr>
        <w:tc>
          <w:tcPr>
            <w:tcW w:w="2835" w:type="dxa"/>
            <w:tcBorders>
              <w:top w:val="nil"/>
              <w:left w:val="single" w:sz="4" w:space="0" w:color="auto"/>
              <w:bottom w:val="nil"/>
              <w:right w:val="single" w:sz="4" w:space="0" w:color="auto"/>
            </w:tcBorders>
            <w:shd w:val="clear" w:color="auto" w:fill="auto"/>
            <w:noWrap/>
            <w:vAlign w:val="bottom"/>
            <w:hideMark/>
          </w:tcPr>
          <w:p w:rsidR="00C8766F" w:rsidRPr="00C8766F" w:rsidRDefault="00C8766F" w:rsidP="00C8766F">
            <w:pPr>
              <w:spacing w:after="0" w:line="240" w:lineRule="auto"/>
              <w:rPr>
                <w:rFonts w:eastAsia="Times New Roman" w:cstheme="minorHAnsi"/>
                <w:b/>
                <w:color w:val="000000"/>
              </w:rPr>
            </w:pPr>
            <w:r w:rsidRPr="00C8766F">
              <w:rPr>
                <w:rFonts w:eastAsia="Times New Roman" w:cstheme="minorHAnsi"/>
                <w:b/>
                <w:color w:val="000000"/>
              </w:rPr>
              <w:t> </w:t>
            </w:r>
            <w:r w:rsidR="00606F6F" w:rsidRPr="00041061">
              <w:rPr>
                <w:rFonts w:eastAsia="Times New Roman" w:cstheme="minorHAnsi"/>
                <w:b/>
                <w:color w:val="000000"/>
              </w:rPr>
              <w:t>ΣΥΝΟΛΟ</w:t>
            </w:r>
          </w:p>
        </w:tc>
        <w:tc>
          <w:tcPr>
            <w:tcW w:w="851" w:type="dxa"/>
            <w:tcBorders>
              <w:top w:val="nil"/>
              <w:left w:val="nil"/>
              <w:bottom w:val="nil"/>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b/>
                <w:bCs/>
                <w:color w:val="000000"/>
                <w:sz w:val="20"/>
                <w:szCs w:val="20"/>
              </w:rPr>
            </w:pPr>
            <w:r w:rsidRPr="00C8766F">
              <w:rPr>
                <w:rFonts w:eastAsia="Times New Roman" w:cstheme="minorHAnsi"/>
                <w:b/>
                <w:bCs/>
                <w:color w:val="000000"/>
                <w:sz w:val="20"/>
                <w:szCs w:val="20"/>
              </w:rPr>
              <w:t>26,766</w:t>
            </w:r>
          </w:p>
        </w:tc>
        <w:tc>
          <w:tcPr>
            <w:tcW w:w="882" w:type="dxa"/>
            <w:tcBorders>
              <w:top w:val="nil"/>
              <w:left w:val="nil"/>
              <w:bottom w:val="nil"/>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b/>
                <w:bCs/>
                <w:color w:val="000000"/>
              </w:rPr>
            </w:pPr>
            <w:r w:rsidRPr="00C8766F">
              <w:rPr>
                <w:rFonts w:eastAsia="Times New Roman" w:cstheme="minorHAnsi"/>
                <w:b/>
                <w:bCs/>
                <w:color w:val="000000"/>
              </w:rPr>
              <w:t>100.0%</w:t>
            </w:r>
          </w:p>
        </w:tc>
        <w:tc>
          <w:tcPr>
            <w:tcW w:w="851" w:type="dxa"/>
            <w:tcBorders>
              <w:top w:val="nil"/>
              <w:left w:val="nil"/>
              <w:bottom w:val="nil"/>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b/>
                <w:bCs/>
                <w:color w:val="000000"/>
                <w:sz w:val="20"/>
                <w:szCs w:val="20"/>
              </w:rPr>
            </w:pPr>
            <w:r w:rsidRPr="00C8766F">
              <w:rPr>
                <w:rFonts w:eastAsia="Times New Roman" w:cstheme="minorHAnsi"/>
                <w:b/>
                <w:bCs/>
                <w:color w:val="000000"/>
                <w:sz w:val="20"/>
                <w:szCs w:val="20"/>
              </w:rPr>
              <w:t>22,321</w:t>
            </w:r>
          </w:p>
        </w:tc>
        <w:tc>
          <w:tcPr>
            <w:tcW w:w="883" w:type="dxa"/>
            <w:tcBorders>
              <w:top w:val="nil"/>
              <w:left w:val="nil"/>
              <w:bottom w:val="nil"/>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b/>
                <w:bCs/>
                <w:color w:val="000000"/>
              </w:rPr>
            </w:pPr>
            <w:r w:rsidRPr="00C8766F">
              <w:rPr>
                <w:rFonts w:eastAsia="Times New Roman" w:cstheme="minorHAnsi"/>
                <w:b/>
                <w:bCs/>
                <w:color w:val="000000"/>
              </w:rPr>
              <w:t>100.0%</w:t>
            </w:r>
          </w:p>
        </w:tc>
        <w:tc>
          <w:tcPr>
            <w:tcW w:w="992" w:type="dxa"/>
            <w:tcBorders>
              <w:top w:val="nil"/>
              <w:left w:val="nil"/>
              <w:bottom w:val="nil"/>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b/>
                <w:bCs/>
                <w:color w:val="000000"/>
                <w:sz w:val="20"/>
                <w:szCs w:val="20"/>
              </w:rPr>
            </w:pPr>
            <w:r w:rsidRPr="00C8766F">
              <w:rPr>
                <w:rFonts w:eastAsia="Times New Roman" w:cstheme="minorHAnsi"/>
                <w:b/>
                <w:bCs/>
                <w:color w:val="000000"/>
                <w:sz w:val="20"/>
                <w:szCs w:val="20"/>
              </w:rPr>
              <w:t>30,171</w:t>
            </w:r>
          </w:p>
        </w:tc>
        <w:tc>
          <w:tcPr>
            <w:tcW w:w="992" w:type="dxa"/>
            <w:tcBorders>
              <w:top w:val="nil"/>
              <w:left w:val="nil"/>
              <w:bottom w:val="nil"/>
              <w:right w:val="single" w:sz="4" w:space="0" w:color="auto"/>
            </w:tcBorders>
            <w:shd w:val="clear" w:color="auto" w:fill="auto"/>
            <w:noWrap/>
            <w:vAlign w:val="bottom"/>
            <w:hideMark/>
          </w:tcPr>
          <w:p w:rsidR="00C8766F" w:rsidRPr="00C8766F" w:rsidRDefault="00C8766F" w:rsidP="00C8766F">
            <w:pPr>
              <w:spacing w:after="0" w:line="240" w:lineRule="auto"/>
              <w:jc w:val="right"/>
              <w:rPr>
                <w:rFonts w:eastAsia="Times New Roman" w:cstheme="minorHAnsi"/>
                <w:b/>
                <w:bCs/>
                <w:color w:val="000000"/>
              </w:rPr>
            </w:pPr>
            <w:r w:rsidRPr="00C8766F">
              <w:rPr>
                <w:rFonts w:eastAsia="Times New Roman" w:cstheme="minorHAnsi"/>
                <w:b/>
                <w:bCs/>
                <w:color w:val="000000"/>
              </w:rPr>
              <w:t>100.0%</w:t>
            </w:r>
          </w:p>
        </w:tc>
      </w:tr>
      <w:tr w:rsidR="00EB6531" w:rsidRPr="00C8766F" w:rsidTr="00041061">
        <w:trPr>
          <w:trHeight w:val="300"/>
        </w:trPr>
        <w:tc>
          <w:tcPr>
            <w:tcW w:w="2835" w:type="dxa"/>
            <w:tcBorders>
              <w:top w:val="nil"/>
              <w:left w:val="single" w:sz="4" w:space="0" w:color="auto"/>
              <w:bottom w:val="single" w:sz="4" w:space="0" w:color="auto"/>
              <w:right w:val="single" w:sz="4" w:space="0" w:color="auto"/>
            </w:tcBorders>
            <w:shd w:val="clear" w:color="auto" w:fill="auto"/>
            <w:noWrap/>
            <w:vAlign w:val="bottom"/>
          </w:tcPr>
          <w:p w:rsidR="00EB6531" w:rsidRPr="00C8766F" w:rsidRDefault="00EB6531" w:rsidP="00C8766F">
            <w:pPr>
              <w:spacing w:after="0" w:line="240" w:lineRule="auto"/>
              <w:rPr>
                <w:rFonts w:eastAsia="Times New Roman" w:cstheme="minorHAnsi"/>
                <w:b/>
                <w:color w:val="000000"/>
              </w:rPr>
            </w:pPr>
          </w:p>
        </w:tc>
        <w:tc>
          <w:tcPr>
            <w:tcW w:w="851" w:type="dxa"/>
            <w:tcBorders>
              <w:top w:val="nil"/>
              <w:left w:val="nil"/>
              <w:bottom w:val="single" w:sz="4" w:space="0" w:color="auto"/>
              <w:right w:val="single" w:sz="4" w:space="0" w:color="auto"/>
            </w:tcBorders>
            <w:shd w:val="clear" w:color="auto" w:fill="auto"/>
            <w:noWrap/>
            <w:vAlign w:val="bottom"/>
          </w:tcPr>
          <w:p w:rsidR="00EB6531" w:rsidRPr="00C8766F" w:rsidRDefault="00EB6531" w:rsidP="00C8766F">
            <w:pPr>
              <w:spacing w:after="0" w:line="240" w:lineRule="auto"/>
              <w:jc w:val="right"/>
              <w:rPr>
                <w:rFonts w:eastAsia="Times New Roman" w:cstheme="minorHAnsi"/>
                <w:b/>
                <w:bCs/>
                <w:color w:val="000000"/>
                <w:sz w:val="20"/>
                <w:szCs w:val="20"/>
              </w:rPr>
            </w:pPr>
          </w:p>
        </w:tc>
        <w:tc>
          <w:tcPr>
            <w:tcW w:w="882" w:type="dxa"/>
            <w:tcBorders>
              <w:top w:val="nil"/>
              <w:left w:val="nil"/>
              <w:bottom w:val="single" w:sz="4" w:space="0" w:color="auto"/>
              <w:right w:val="single" w:sz="4" w:space="0" w:color="auto"/>
            </w:tcBorders>
            <w:shd w:val="clear" w:color="auto" w:fill="auto"/>
            <w:noWrap/>
            <w:vAlign w:val="bottom"/>
          </w:tcPr>
          <w:p w:rsidR="00EB6531" w:rsidRPr="00C8766F" w:rsidRDefault="00EB6531" w:rsidP="00C8766F">
            <w:pPr>
              <w:spacing w:after="0" w:line="240" w:lineRule="auto"/>
              <w:jc w:val="right"/>
              <w:rPr>
                <w:rFonts w:eastAsia="Times New Roman" w:cstheme="minorHAnsi"/>
                <w:b/>
                <w:bCs/>
                <w:color w:val="000000"/>
              </w:rPr>
            </w:pPr>
          </w:p>
        </w:tc>
        <w:tc>
          <w:tcPr>
            <w:tcW w:w="851" w:type="dxa"/>
            <w:tcBorders>
              <w:top w:val="nil"/>
              <w:left w:val="nil"/>
              <w:bottom w:val="single" w:sz="4" w:space="0" w:color="auto"/>
              <w:right w:val="single" w:sz="4" w:space="0" w:color="auto"/>
            </w:tcBorders>
            <w:shd w:val="clear" w:color="auto" w:fill="auto"/>
            <w:noWrap/>
            <w:vAlign w:val="bottom"/>
          </w:tcPr>
          <w:p w:rsidR="00EB6531" w:rsidRPr="00C8766F" w:rsidRDefault="00EB6531" w:rsidP="00C8766F">
            <w:pPr>
              <w:spacing w:after="0" w:line="240" w:lineRule="auto"/>
              <w:jc w:val="right"/>
              <w:rPr>
                <w:rFonts w:eastAsia="Times New Roman" w:cstheme="minorHAnsi"/>
                <w:b/>
                <w:bCs/>
                <w:color w:val="000000"/>
                <w:sz w:val="20"/>
                <w:szCs w:val="20"/>
              </w:rPr>
            </w:pPr>
          </w:p>
        </w:tc>
        <w:tc>
          <w:tcPr>
            <w:tcW w:w="883" w:type="dxa"/>
            <w:tcBorders>
              <w:top w:val="nil"/>
              <w:left w:val="nil"/>
              <w:bottom w:val="single" w:sz="4" w:space="0" w:color="auto"/>
              <w:right w:val="single" w:sz="4" w:space="0" w:color="auto"/>
            </w:tcBorders>
            <w:shd w:val="clear" w:color="auto" w:fill="auto"/>
            <w:noWrap/>
            <w:vAlign w:val="bottom"/>
          </w:tcPr>
          <w:p w:rsidR="00EB6531" w:rsidRPr="00C8766F" w:rsidRDefault="00EB6531" w:rsidP="00C8766F">
            <w:pPr>
              <w:spacing w:after="0" w:line="240" w:lineRule="auto"/>
              <w:jc w:val="right"/>
              <w:rPr>
                <w:rFonts w:eastAsia="Times New Roman" w:cstheme="minorHAnsi"/>
                <w:b/>
                <w:bCs/>
                <w:color w:val="000000"/>
              </w:rPr>
            </w:pPr>
          </w:p>
        </w:tc>
        <w:tc>
          <w:tcPr>
            <w:tcW w:w="992" w:type="dxa"/>
            <w:tcBorders>
              <w:top w:val="nil"/>
              <w:left w:val="nil"/>
              <w:bottom w:val="single" w:sz="4" w:space="0" w:color="auto"/>
              <w:right w:val="single" w:sz="4" w:space="0" w:color="auto"/>
            </w:tcBorders>
            <w:shd w:val="clear" w:color="auto" w:fill="auto"/>
            <w:noWrap/>
            <w:vAlign w:val="bottom"/>
          </w:tcPr>
          <w:p w:rsidR="00EB6531" w:rsidRPr="00C8766F" w:rsidRDefault="00EB6531" w:rsidP="00C8766F">
            <w:pPr>
              <w:spacing w:after="0" w:line="240" w:lineRule="auto"/>
              <w:jc w:val="right"/>
              <w:rPr>
                <w:rFonts w:eastAsia="Times New Roman" w:cstheme="minorHAnsi"/>
                <w:b/>
                <w:bCs/>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tcPr>
          <w:p w:rsidR="00EB6531" w:rsidRPr="00C8766F" w:rsidRDefault="00EB6531" w:rsidP="00C8766F">
            <w:pPr>
              <w:spacing w:after="0" w:line="240" w:lineRule="auto"/>
              <w:jc w:val="right"/>
              <w:rPr>
                <w:rFonts w:eastAsia="Times New Roman" w:cstheme="minorHAnsi"/>
                <w:b/>
                <w:bCs/>
                <w:color w:val="000000"/>
              </w:rPr>
            </w:pPr>
          </w:p>
        </w:tc>
      </w:tr>
    </w:tbl>
    <w:p w:rsidR="00C53326" w:rsidRDefault="00606F6F" w:rsidP="00DE534D">
      <w:pPr>
        <w:spacing w:after="240"/>
        <w:jc w:val="both"/>
        <w:rPr>
          <w:rFonts w:ascii="Calibri" w:hAnsi="Calibri"/>
          <w:sz w:val="24"/>
          <w:szCs w:val="24"/>
        </w:rPr>
      </w:pPr>
      <w:r>
        <w:rPr>
          <w:noProof/>
          <w:lang w:val="en-US"/>
        </w:rPr>
        <w:drawing>
          <wp:inline distT="0" distB="0" distL="0" distR="0" wp14:anchorId="5BD46773" wp14:editId="07D47029">
            <wp:extent cx="5467350" cy="2695575"/>
            <wp:effectExtent l="0" t="0" r="0" b="9525"/>
            <wp:docPr id="15" name="Chart 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4CC933-6CBB-4AA2-A22C-FD0B5F9AFA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45C8D" w:rsidRDefault="00E466D6" w:rsidP="00DE534D">
      <w:pPr>
        <w:spacing w:after="240"/>
        <w:jc w:val="both"/>
        <w:rPr>
          <w:rFonts w:ascii="Calibri" w:hAnsi="Calibri"/>
          <w:sz w:val="24"/>
          <w:szCs w:val="24"/>
        </w:rPr>
      </w:pPr>
      <w:r>
        <w:rPr>
          <w:rFonts w:ascii="Calibri" w:hAnsi="Calibri"/>
          <w:sz w:val="24"/>
          <w:szCs w:val="24"/>
        </w:rPr>
        <w:t>Κ</w:t>
      </w:r>
      <w:r w:rsidR="00E45C8D">
        <w:rPr>
          <w:rFonts w:ascii="Calibri" w:hAnsi="Calibri"/>
          <w:sz w:val="24"/>
          <w:szCs w:val="24"/>
        </w:rPr>
        <w:t>ατά επαγγελματική κατηγορία, οι μεγαλύτερες συγκεντρώσεις εγγεγραμμένων ανέργων το 20</w:t>
      </w:r>
      <w:r w:rsidR="00266D88">
        <w:rPr>
          <w:rFonts w:ascii="Calibri" w:hAnsi="Calibri"/>
          <w:sz w:val="24"/>
          <w:szCs w:val="24"/>
        </w:rPr>
        <w:t>20</w:t>
      </w:r>
      <w:r w:rsidR="00E45C8D">
        <w:rPr>
          <w:rFonts w:ascii="Calibri" w:hAnsi="Calibri"/>
          <w:sz w:val="24"/>
          <w:szCs w:val="24"/>
        </w:rPr>
        <w:t xml:space="preserve"> καταγράφηκαν στους υπαλλήλους υπηρεσιών και πωλητές (</w:t>
      </w:r>
      <w:r w:rsidR="00266D88">
        <w:rPr>
          <w:rFonts w:ascii="Calibri" w:hAnsi="Calibri"/>
          <w:sz w:val="24"/>
          <w:szCs w:val="24"/>
        </w:rPr>
        <w:t>9.358</w:t>
      </w:r>
      <w:r w:rsidR="00E45C8D">
        <w:rPr>
          <w:rFonts w:ascii="Calibri" w:hAnsi="Calibri"/>
          <w:sz w:val="24"/>
          <w:szCs w:val="24"/>
        </w:rPr>
        <w:t xml:space="preserve"> άτομα</w:t>
      </w:r>
      <w:r w:rsidR="00A1774A">
        <w:rPr>
          <w:rFonts w:ascii="Calibri" w:hAnsi="Calibri"/>
          <w:sz w:val="24"/>
          <w:szCs w:val="24"/>
        </w:rPr>
        <w:t xml:space="preserve"> ή </w:t>
      </w:r>
      <w:r w:rsidR="00266D88">
        <w:rPr>
          <w:rFonts w:ascii="Calibri" w:hAnsi="Calibri"/>
          <w:sz w:val="24"/>
          <w:szCs w:val="24"/>
        </w:rPr>
        <w:t>31</w:t>
      </w:r>
      <w:r w:rsidR="00A1774A">
        <w:rPr>
          <w:rFonts w:ascii="Calibri" w:hAnsi="Calibri"/>
          <w:sz w:val="24"/>
          <w:szCs w:val="24"/>
        </w:rPr>
        <w:t>%</w:t>
      </w:r>
      <w:r w:rsidR="00E45C8D">
        <w:rPr>
          <w:rFonts w:ascii="Calibri" w:hAnsi="Calibri"/>
          <w:sz w:val="24"/>
          <w:szCs w:val="24"/>
        </w:rPr>
        <w:t>), στους ανειδίκευτους εργάτες, χειρωνάκτες και μικροεπαγγελματίες (</w:t>
      </w:r>
      <w:r w:rsidR="00266D88">
        <w:rPr>
          <w:rFonts w:ascii="Calibri" w:hAnsi="Calibri"/>
          <w:sz w:val="24"/>
          <w:szCs w:val="24"/>
        </w:rPr>
        <w:t>6.642</w:t>
      </w:r>
      <w:r w:rsidR="00E45C8D">
        <w:rPr>
          <w:rFonts w:ascii="Calibri" w:hAnsi="Calibri"/>
          <w:sz w:val="24"/>
          <w:szCs w:val="24"/>
        </w:rPr>
        <w:t xml:space="preserve"> άτομα</w:t>
      </w:r>
      <w:r w:rsidR="00266D88">
        <w:rPr>
          <w:rFonts w:ascii="Calibri" w:hAnsi="Calibri"/>
          <w:sz w:val="24"/>
          <w:szCs w:val="24"/>
        </w:rPr>
        <w:t xml:space="preserve"> ή 22</w:t>
      </w:r>
      <w:r w:rsidR="00A1774A">
        <w:rPr>
          <w:rFonts w:ascii="Calibri" w:hAnsi="Calibri"/>
          <w:sz w:val="24"/>
          <w:szCs w:val="24"/>
        </w:rPr>
        <w:t>%</w:t>
      </w:r>
      <w:r w:rsidR="00E45C8D">
        <w:rPr>
          <w:rFonts w:ascii="Calibri" w:hAnsi="Calibri"/>
          <w:sz w:val="24"/>
          <w:szCs w:val="24"/>
        </w:rPr>
        <w:t xml:space="preserve">), </w:t>
      </w:r>
      <w:r w:rsidR="00AC2823">
        <w:rPr>
          <w:rFonts w:ascii="Calibri" w:hAnsi="Calibri"/>
          <w:sz w:val="24"/>
          <w:szCs w:val="24"/>
        </w:rPr>
        <w:t>στους υπαλλήλους γραφείου (</w:t>
      </w:r>
      <w:r w:rsidR="00266D88">
        <w:rPr>
          <w:rFonts w:ascii="Calibri" w:hAnsi="Calibri"/>
          <w:sz w:val="24"/>
          <w:szCs w:val="24"/>
        </w:rPr>
        <w:t>4.796</w:t>
      </w:r>
      <w:r w:rsidR="00AC2823">
        <w:rPr>
          <w:rFonts w:ascii="Calibri" w:hAnsi="Calibri"/>
          <w:sz w:val="24"/>
          <w:szCs w:val="24"/>
        </w:rPr>
        <w:t xml:space="preserve"> άτομα</w:t>
      </w:r>
      <w:r w:rsidR="001110C2">
        <w:rPr>
          <w:rFonts w:ascii="Calibri" w:hAnsi="Calibri"/>
          <w:sz w:val="24"/>
          <w:szCs w:val="24"/>
        </w:rPr>
        <w:t xml:space="preserve"> ή 16</w:t>
      </w:r>
      <w:r w:rsidR="00A1774A">
        <w:rPr>
          <w:rFonts w:ascii="Calibri" w:hAnsi="Calibri"/>
          <w:sz w:val="24"/>
          <w:szCs w:val="24"/>
        </w:rPr>
        <w:t>%), στους επαγγελματίες (2.</w:t>
      </w:r>
      <w:r w:rsidR="001110C2">
        <w:rPr>
          <w:rFonts w:ascii="Calibri" w:hAnsi="Calibri"/>
          <w:sz w:val="24"/>
          <w:szCs w:val="24"/>
        </w:rPr>
        <w:t>921</w:t>
      </w:r>
      <w:r w:rsidR="00A1774A">
        <w:rPr>
          <w:rFonts w:ascii="Calibri" w:hAnsi="Calibri"/>
          <w:sz w:val="24"/>
          <w:szCs w:val="24"/>
        </w:rPr>
        <w:t xml:space="preserve"> άτομα ή 10%) και στους νεοεισερχόμενους (1.</w:t>
      </w:r>
      <w:r w:rsidR="001110C2">
        <w:rPr>
          <w:rFonts w:ascii="Calibri" w:hAnsi="Calibri"/>
          <w:sz w:val="24"/>
          <w:szCs w:val="24"/>
        </w:rPr>
        <w:t>857</w:t>
      </w:r>
      <w:r w:rsidR="00A1774A">
        <w:rPr>
          <w:rFonts w:ascii="Calibri" w:hAnsi="Calibri"/>
          <w:sz w:val="24"/>
          <w:szCs w:val="24"/>
        </w:rPr>
        <w:t xml:space="preserve"> </w:t>
      </w:r>
      <w:r w:rsidR="00AC2823">
        <w:rPr>
          <w:rFonts w:ascii="Calibri" w:hAnsi="Calibri"/>
          <w:sz w:val="24"/>
          <w:szCs w:val="24"/>
        </w:rPr>
        <w:t>άτομα</w:t>
      </w:r>
      <w:r w:rsidR="00A1774A">
        <w:rPr>
          <w:rFonts w:ascii="Calibri" w:hAnsi="Calibri"/>
          <w:sz w:val="24"/>
          <w:szCs w:val="24"/>
        </w:rPr>
        <w:t xml:space="preserve"> ή </w:t>
      </w:r>
      <w:r w:rsidR="001110C2">
        <w:rPr>
          <w:rFonts w:ascii="Calibri" w:hAnsi="Calibri"/>
          <w:sz w:val="24"/>
          <w:szCs w:val="24"/>
        </w:rPr>
        <w:t>6</w:t>
      </w:r>
      <w:r w:rsidR="00A1774A">
        <w:rPr>
          <w:rFonts w:ascii="Calibri" w:hAnsi="Calibri"/>
          <w:sz w:val="24"/>
          <w:szCs w:val="24"/>
        </w:rPr>
        <w:t>%</w:t>
      </w:r>
      <w:r w:rsidR="00AC2823">
        <w:rPr>
          <w:rFonts w:ascii="Calibri" w:hAnsi="Calibri"/>
          <w:sz w:val="24"/>
          <w:szCs w:val="24"/>
        </w:rPr>
        <w:t>)</w:t>
      </w:r>
      <w:r w:rsidR="00EB6531">
        <w:rPr>
          <w:rFonts w:ascii="Calibri" w:hAnsi="Calibri"/>
          <w:sz w:val="24"/>
          <w:szCs w:val="24"/>
        </w:rPr>
        <w:t>(σχετικός ο Πίνακας 9 και το Σχεδιάγραμμα 9 πιο κάτω)</w:t>
      </w:r>
      <w:r w:rsidR="00AC2823">
        <w:rPr>
          <w:rFonts w:ascii="Calibri" w:hAnsi="Calibri"/>
          <w:sz w:val="24"/>
          <w:szCs w:val="24"/>
        </w:rPr>
        <w:t>.</w:t>
      </w:r>
    </w:p>
    <w:tbl>
      <w:tblPr>
        <w:tblW w:w="8931" w:type="dxa"/>
        <w:tblLook w:val="04A0" w:firstRow="1" w:lastRow="0" w:firstColumn="1" w:lastColumn="0" w:noHBand="0" w:noVBand="1"/>
      </w:tblPr>
      <w:tblGrid>
        <w:gridCol w:w="2944"/>
        <w:gridCol w:w="1015"/>
        <w:gridCol w:w="1001"/>
        <w:gridCol w:w="994"/>
        <w:gridCol w:w="992"/>
        <w:gridCol w:w="992"/>
        <w:gridCol w:w="993"/>
      </w:tblGrid>
      <w:tr w:rsidR="00041061" w:rsidRPr="00041061" w:rsidTr="005727E0">
        <w:trPr>
          <w:trHeight w:val="300"/>
        </w:trPr>
        <w:tc>
          <w:tcPr>
            <w:tcW w:w="8931" w:type="dxa"/>
            <w:gridSpan w:val="7"/>
            <w:tcBorders>
              <w:top w:val="nil"/>
              <w:left w:val="nil"/>
              <w:bottom w:val="nil"/>
              <w:right w:val="nil"/>
            </w:tcBorders>
            <w:shd w:val="clear" w:color="auto" w:fill="auto"/>
            <w:noWrap/>
            <w:vAlign w:val="bottom"/>
            <w:hideMark/>
          </w:tcPr>
          <w:p w:rsidR="00041061" w:rsidRPr="00041061" w:rsidRDefault="00EB6531" w:rsidP="00041061">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lastRenderedPageBreak/>
              <w:t xml:space="preserve">Πίνακας 9: </w:t>
            </w:r>
            <w:r w:rsidR="00041061" w:rsidRPr="00041061">
              <w:rPr>
                <w:rFonts w:ascii="Calibri" w:eastAsia="Times New Roman" w:hAnsi="Calibri" w:cs="Calibri"/>
                <w:b/>
                <w:bCs/>
                <w:color w:val="000000"/>
              </w:rPr>
              <w:t xml:space="preserve">Εγγεγραμμένη Ανεργία κατά </w:t>
            </w:r>
            <w:proofErr w:type="spellStart"/>
            <w:r w:rsidR="00041061" w:rsidRPr="00041061">
              <w:rPr>
                <w:rFonts w:ascii="Calibri" w:eastAsia="Times New Roman" w:hAnsi="Calibri" w:cs="Calibri"/>
                <w:b/>
                <w:bCs/>
                <w:color w:val="000000"/>
              </w:rPr>
              <w:t>Επαγγελματικη</w:t>
            </w:r>
            <w:proofErr w:type="spellEnd"/>
            <w:r w:rsidR="00041061" w:rsidRPr="00041061">
              <w:rPr>
                <w:rFonts w:ascii="Calibri" w:eastAsia="Times New Roman" w:hAnsi="Calibri" w:cs="Calibri"/>
                <w:b/>
                <w:bCs/>
                <w:color w:val="000000"/>
              </w:rPr>
              <w:t xml:space="preserve"> Κατηγορία κατά τα χρόνια 2018-2020</w:t>
            </w:r>
          </w:p>
        </w:tc>
      </w:tr>
      <w:tr w:rsidR="00041061" w:rsidRPr="00041061" w:rsidTr="005727E0">
        <w:trPr>
          <w:trHeight w:val="300"/>
        </w:trPr>
        <w:tc>
          <w:tcPr>
            <w:tcW w:w="2944" w:type="dxa"/>
            <w:tcBorders>
              <w:top w:val="nil"/>
              <w:left w:val="nil"/>
              <w:bottom w:val="nil"/>
              <w:right w:val="nil"/>
            </w:tcBorders>
            <w:shd w:val="clear" w:color="auto" w:fill="auto"/>
            <w:noWrap/>
            <w:vAlign w:val="bottom"/>
            <w:hideMark/>
          </w:tcPr>
          <w:p w:rsidR="00041061" w:rsidRPr="00041061" w:rsidRDefault="00041061" w:rsidP="00041061">
            <w:pPr>
              <w:spacing w:after="0" w:line="240" w:lineRule="auto"/>
              <w:jc w:val="center"/>
              <w:rPr>
                <w:rFonts w:ascii="Calibri" w:eastAsia="Times New Roman" w:hAnsi="Calibri" w:cs="Calibri"/>
                <w:b/>
                <w:bCs/>
                <w:color w:val="000000"/>
              </w:rPr>
            </w:pPr>
          </w:p>
        </w:tc>
        <w:tc>
          <w:tcPr>
            <w:tcW w:w="1015" w:type="dxa"/>
            <w:tcBorders>
              <w:top w:val="nil"/>
              <w:left w:val="nil"/>
              <w:bottom w:val="nil"/>
              <w:right w:val="nil"/>
            </w:tcBorders>
            <w:shd w:val="clear" w:color="auto" w:fill="auto"/>
            <w:noWrap/>
            <w:vAlign w:val="bottom"/>
            <w:hideMark/>
          </w:tcPr>
          <w:p w:rsidR="00041061" w:rsidRPr="00041061" w:rsidRDefault="00041061" w:rsidP="00041061">
            <w:pPr>
              <w:spacing w:after="0" w:line="240" w:lineRule="auto"/>
              <w:rPr>
                <w:rFonts w:ascii="Times New Roman" w:eastAsia="Times New Roman" w:hAnsi="Times New Roman" w:cs="Times New Roman"/>
                <w:sz w:val="20"/>
                <w:szCs w:val="20"/>
              </w:rPr>
            </w:pPr>
          </w:p>
        </w:tc>
        <w:tc>
          <w:tcPr>
            <w:tcW w:w="1001" w:type="dxa"/>
            <w:tcBorders>
              <w:top w:val="nil"/>
              <w:left w:val="nil"/>
              <w:bottom w:val="nil"/>
              <w:right w:val="nil"/>
            </w:tcBorders>
            <w:shd w:val="clear" w:color="auto" w:fill="auto"/>
            <w:noWrap/>
            <w:vAlign w:val="bottom"/>
            <w:hideMark/>
          </w:tcPr>
          <w:p w:rsidR="00041061" w:rsidRPr="00041061" w:rsidRDefault="00041061" w:rsidP="00041061">
            <w:pPr>
              <w:spacing w:after="0" w:line="240" w:lineRule="auto"/>
              <w:rPr>
                <w:rFonts w:ascii="Times New Roman" w:eastAsia="Times New Roman" w:hAnsi="Times New Roman" w:cs="Times New Roman"/>
                <w:sz w:val="20"/>
                <w:szCs w:val="20"/>
              </w:rPr>
            </w:pPr>
          </w:p>
        </w:tc>
        <w:tc>
          <w:tcPr>
            <w:tcW w:w="994" w:type="dxa"/>
            <w:tcBorders>
              <w:top w:val="nil"/>
              <w:left w:val="nil"/>
              <w:bottom w:val="nil"/>
              <w:right w:val="nil"/>
            </w:tcBorders>
            <w:shd w:val="clear" w:color="auto" w:fill="auto"/>
            <w:noWrap/>
            <w:vAlign w:val="bottom"/>
            <w:hideMark/>
          </w:tcPr>
          <w:p w:rsidR="00041061" w:rsidRPr="00041061" w:rsidRDefault="00041061" w:rsidP="00041061">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041061" w:rsidRPr="00041061" w:rsidRDefault="00041061" w:rsidP="00041061">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041061" w:rsidRPr="00041061" w:rsidRDefault="00041061" w:rsidP="00041061">
            <w:pPr>
              <w:spacing w:after="0" w:line="240" w:lineRule="auto"/>
              <w:rPr>
                <w:rFonts w:ascii="Times New Roman" w:eastAsia="Times New Roman" w:hAnsi="Times New Roman" w:cs="Times New Roman"/>
                <w:sz w:val="20"/>
                <w:szCs w:val="20"/>
              </w:rPr>
            </w:pPr>
          </w:p>
        </w:tc>
        <w:tc>
          <w:tcPr>
            <w:tcW w:w="993" w:type="dxa"/>
            <w:tcBorders>
              <w:top w:val="nil"/>
              <w:left w:val="nil"/>
              <w:bottom w:val="nil"/>
              <w:right w:val="nil"/>
            </w:tcBorders>
            <w:shd w:val="clear" w:color="auto" w:fill="auto"/>
            <w:noWrap/>
            <w:vAlign w:val="bottom"/>
            <w:hideMark/>
          </w:tcPr>
          <w:p w:rsidR="00041061" w:rsidRPr="00041061" w:rsidRDefault="00041061" w:rsidP="00041061">
            <w:pPr>
              <w:spacing w:after="0" w:line="240" w:lineRule="auto"/>
              <w:rPr>
                <w:rFonts w:ascii="Times New Roman" w:eastAsia="Times New Roman" w:hAnsi="Times New Roman" w:cs="Times New Roman"/>
                <w:sz w:val="20"/>
                <w:szCs w:val="20"/>
              </w:rPr>
            </w:pPr>
          </w:p>
        </w:tc>
      </w:tr>
      <w:tr w:rsidR="00041061" w:rsidRPr="00041061" w:rsidTr="005727E0">
        <w:trPr>
          <w:trHeight w:val="300"/>
        </w:trPr>
        <w:tc>
          <w:tcPr>
            <w:tcW w:w="29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rPr>
                <w:rFonts w:ascii="Calibri" w:eastAsia="Times New Roman" w:hAnsi="Calibri" w:cs="Calibri"/>
                <w:b/>
                <w:bCs/>
                <w:color w:val="000000"/>
              </w:rPr>
            </w:pPr>
            <w:r w:rsidRPr="00041061">
              <w:rPr>
                <w:rFonts w:ascii="Calibri" w:eastAsia="Times New Roman" w:hAnsi="Calibri" w:cs="Calibri"/>
                <w:b/>
                <w:bCs/>
                <w:color w:val="000000"/>
              </w:rPr>
              <w:t>ΕΠΑΓΓΕΛΜΑΤΙΚΗ ΚΑΤΗΓΟΡΙΑ</w:t>
            </w:r>
          </w:p>
        </w:tc>
        <w:tc>
          <w:tcPr>
            <w:tcW w:w="2016" w:type="dxa"/>
            <w:gridSpan w:val="2"/>
            <w:tcBorders>
              <w:top w:val="single" w:sz="4" w:space="0" w:color="auto"/>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center"/>
              <w:rPr>
                <w:rFonts w:ascii="Calibri" w:eastAsia="Times New Roman" w:hAnsi="Calibri" w:cs="Calibri"/>
                <w:b/>
                <w:bCs/>
                <w:color w:val="000000"/>
              </w:rPr>
            </w:pPr>
            <w:r w:rsidRPr="00041061">
              <w:rPr>
                <w:rFonts w:ascii="Calibri" w:eastAsia="Times New Roman" w:hAnsi="Calibri" w:cs="Calibri"/>
                <w:b/>
                <w:bCs/>
                <w:color w:val="000000"/>
              </w:rPr>
              <w:t>2018</w:t>
            </w:r>
          </w:p>
        </w:tc>
        <w:tc>
          <w:tcPr>
            <w:tcW w:w="1986" w:type="dxa"/>
            <w:gridSpan w:val="2"/>
            <w:tcBorders>
              <w:top w:val="single" w:sz="4" w:space="0" w:color="auto"/>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center"/>
              <w:rPr>
                <w:rFonts w:ascii="Calibri" w:eastAsia="Times New Roman" w:hAnsi="Calibri" w:cs="Calibri"/>
                <w:b/>
                <w:bCs/>
                <w:color w:val="000000"/>
              </w:rPr>
            </w:pPr>
            <w:r w:rsidRPr="00041061">
              <w:rPr>
                <w:rFonts w:ascii="Calibri" w:eastAsia="Times New Roman" w:hAnsi="Calibri" w:cs="Calibri"/>
                <w:b/>
                <w:bCs/>
                <w:color w:val="000000"/>
              </w:rPr>
              <w:t>2019</w:t>
            </w:r>
          </w:p>
        </w:tc>
        <w:tc>
          <w:tcPr>
            <w:tcW w:w="1985" w:type="dxa"/>
            <w:gridSpan w:val="2"/>
            <w:tcBorders>
              <w:top w:val="single" w:sz="4" w:space="0" w:color="auto"/>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center"/>
              <w:rPr>
                <w:rFonts w:ascii="Calibri" w:eastAsia="Times New Roman" w:hAnsi="Calibri" w:cs="Calibri"/>
                <w:b/>
                <w:bCs/>
                <w:color w:val="000000"/>
              </w:rPr>
            </w:pPr>
            <w:r w:rsidRPr="00041061">
              <w:rPr>
                <w:rFonts w:ascii="Calibri" w:eastAsia="Times New Roman" w:hAnsi="Calibri" w:cs="Calibri"/>
                <w:b/>
                <w:bCs/>
                <w:color w:val="000000"/>
              </w:rPr>
              <w:t>2020</w:t>
            </w:r>
          </w:p>
        </w:tc>
      </w:tr>
      <w:tr w:rsidR="00041061" w:rsidRPr="00041061" w:rsidTr="005727E0">
        <w:trPr>
          <w:trHeight w:val="300"/>
        </w:trPr>
        <w:tc>
          <w:tcPr>
            <w:tcW w:w="2944" w:type="dxa"/>
            <w:tcBorders>
              <w:top w:val="nil"/>
              <w:left w:val="single" w:sz="4" w:space="0" w:color="auto"/>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rPr>
                <w:rFonts w:ascii="Calibri" w:eastAsia="Times New Roman" w:hAnsi="Calibri" w:cs="Calibri"/>
                <w:color w:val="000000"/>
              </w:rPr>
            </w:pPr>
            <w:r w:rsidRPr="00041061">
              <w:rPr>
                <w:rFonts w:ascii="Calibri" w:eastAsia="Times New Roman" w:hAnsi="Calibri" w:cs="Calibri"/>
                <w:color w:val="000000"/>
              </w:rPr>
              <w:t> </w:t>
            </w:r>
          </w:p>
        </w:tc>
        <w:tc>
          <w:tcPr>
            <w:tcW w:w="1015"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center"/>
              <w:rPr>
                <w:rFonts w:ascii="Calibri" w:eastAsia="Times New Roman" w:hAnsi="Calibri" w:cs="Calibri"/>
                <w:b/>
                <w:bCs/>
                <w:color w:val="000000"/>
              </w:rPr>
            </w:pPr>
            <w:r w:rsidRPr="00041061">
              <w:rPr>
                <w:rFonts w:ascii="Calibri" w:eastAsia="Times New Roman" w:hAnsi="Calibri" w:cs="Calibri"/>
                <w:b/>
                <w:bCs/>
                <w:color w:val="000000"/>
              </w:rPr>
              <w:t>Αρ.</w:t>
            </w:r>
          </w:p>
        </w:tc>
        <w:tc>
          <w:tcPr>
            <w:tcW w:w="1001"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center"/>
              <w:rPr>
                <w:rFonts w:ascii="Calibri" w:eastAsia="Times New Roman" w:hAnsi="Calibri" w:cs="Calibri"/>
                <w:b/>
                <w:bCs/>
                <w:color w:val="000000"/>
              </w:rPr>
            </w:pPr>
            <w:r w:rsidRPr="00041061">
              <w:rPr>
                <w:rFonts w:ascii="Calibri" w:eastAsia="Times New Roman" w:hAnsi="Calibri" w:cs="Calibri"/>
                <w:b/>
                <w:bCs/>
                <w:color w:val="000000"/>
              </w:rPr>
              <w:t>%</w:t>
            </w:r>
          </w:p>
        </w:tc>
        <w:tc>
          <w:tcPr>
            <w:tcW w:w="994"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center"/>
              <w:rPr>
                <w:rFonts w:ascii="Calibri" w:eastAsia="Times New Roman" w:hAnsi="Calibri" w:cs="Calibri"/>
                <w:b/>
                <w:bCs/>
                <w:color w:val="000000"/>
              </w:rPr>
            </w:pPr>
            <w:r w:rsidRPr="00041061">
              <w:rPr>
                <w:rFonts w:ascii="Calibri" w:eastAsia="Times New Roman" w:hAnsi="Calibri" w:cs="Calibri"/>
                <w:b/>
                <w:bCs/>
                <w:color w:val="000000"/>
              </w:rPr>
              <w:t>Αρ.</w:t>
            </w:r>
          </w:p>
        </w:tc>
        <w:tc>
          <w:tcPr>
            <w:tcW w:w="992"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center"/>
              <w:rPr>
                <w:rFonts w:ascii="Calibri" w:eastAsia="Times New Roman" w:hAnsi="Calibri" w:cs="Calibri"/>
                <w:b/>
                <w:bCs/>
                <w:color w:val="000000"/>
              </w:rPr>
            </w:pPr>
            <w:r w:rsidRPr="00041061">
              <w:rPr>
                <w:rFonts w:ascii="Calibri" w:eastAsia="Times New Roman" w:hAnsi="Calibri" w:cs="Calibri"/>
                <w:b/>
                <w:bCs/>
                <w:color w:val="000000"/>
              </w:rPr>
              <w:t>%</w:t>
            </w:r>
          </w:p>
        </w:tc>
        <w:tc>
          <w:tcPr>
            <w:tcW w:w="992"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center"/>
              <w:rPr>
                <w:rFonts w:ascii="Calibri" w:eastAsia="Times New Roman" w:hAnsi="Calibri" w:cs="Calibri"/>
                <w:b/>
                <w:bCs/>
                <w:color w:val="000000"/>
              </w:rPr>
            </w:pPr>
            <w:r w:rsidRPr="00041061">
              <w:rPr>
                <w:rFonts w:ascii="Calibri" w:eastAsia="Times New Roman" w:hAnsi="Calibri" w:cs="Calibri"/>
                <w:b/>
                <w:bCs/>
                <w:color w:val="000000"/>
              </w:rPr>
              <w:t>Αρ.</w:t>
            </w:r>
          </w:p>
        </w:tc>
        <w:tc>
          <w:tcPr>
            <w:tcW w:w="993"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center"/>
              <w:rPr>
                <w:rFonts w:ascii="Calibri" w:eastAsia="Times New Roman" w:hAnsi="Calibri" w:cs="Calibri"/>
                <w:b/>
                <w:bCs/>
                <w:color w:val="000000"/>
              </w:rPr>
            </w:pPr>
            <w:r w:rsidRPr="00041061">
              <w:rPr>
                <w:rFonts w:ascii="Calibri" w:eastAsia="Times New Roman" w:hAnsi="Calibri" w:cs="Calibri"/>
                <w:b/>
                <w:bCs/>
                <w:color w:val="000000"/>
              </w:rPr>
              <w:t>%</w:t>
            </w:r>
          </w:p>
        </w:tc>
      </w:tr>
      <w:tr w:rsidR="00041061" w:rsidRPr="00041061" w:rsidTr="005727E0">
        <w:trPr>
          <w:trHeight w:val="300"/>
        </w:trPr>
        <w:tc>
          <w:tcPr>
            <w:tcW w:w="2944" w:type="dxa"/>
            <w:tcBorders>
              <w:top w:val="nil"/>
              <w:left w:val="single" w:sz="4" w:space="0" w:color="auto"/>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rPr>
                <w:rFonts w:ascii="Calibri" w:eastAsia="Times New Roman" w:hAnsi="Calibri" w:cs="Calibri"/>
              </w:rPr>
            </w:pPr>
            <w:r w:rsidRPr="00041061">
              <w:rPr>
                <w:rFonts w:ascii="Calibri" w:eastAsia="Times New Roman" w:hAnsi="Calibri" w:cs="Calibri"/>
              </w:rPr>
              <w:t>ΔΙΕΘΥΝΤΕΣ/ΔΙΟΙΚΗΤΙΚΟΙ</w:t>
            </w:r>
          </w:p>
        </w:tc>
        <w:tc>
          <w:tcPr>
            <w:tcW w:w="1015"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799</w:t>
            </w:r>
          </w:p>
        </w:tc>
        <w:tc>
          <w:tcPr>
            <w:tcW w:w="1001"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3.0%</w:t>
            </w:r>
          </w:p>
        </w:tc>
        <w:tc>
          <w:tcPr>
            <w:tcW w:w="994"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784</w:t>
            </w:r>
          </w:p>
        </w:tc>
        <w:tc>
          <w:tcPr>
            <w:tcW w:w="992"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3.5%</w:t>
            </w:r>
          </w:p>
        </w:tc>
        <w:tc>
          <w:tcPr>
            <w:tcW w:w="992"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1,041</w:t>
            </w:r>
          </w:p>
        </w:tc>
        <w:tc>
          <w:tcPr>
            <w:tcW w:w="993"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3.5%</w:t>
            </w:r>
          </w:p>
        </w:tc>
      </w:tr>
      <w:tr w:rsidR="00041061" w:rsidRPr="00041061" w:rsidTr="005727E0">
        <w:trPr>
          <w:trHeight w:val="300"/>
        </w:trPr>
        <w:tc>
          <w:tcPr>
            <w:tcW w:w="2944" w:type="dxa"/>
            <w:tcBorders>
              <w:top w:val="nil"/>
              <w:left w:val="single" w:sz="4" w:space="0" w:color="auto"/>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rPr>
                <w:rFonts w:ascii="Calibri" w:eastAsia="Times New Roman" w:hAnsi="Calibri" w:cs="Calibri"/>
              </w:rPr>
            </w:pPr>
            <w:r w:rsidRPr="00041061">
              <w:rPr>
                <w:rFonts w:ascii="Calibri" w:eastAsia="Times New Roman" w:hAnsi="Calibri" w:cs="Calibri"/>
              </w:rPr>
              <w:t>ΠΡΟΣΟΝΤΟΥΧΟΙ/ ΕΙΔΙΚΟΙ</w:t>
            </w:r>
          </w:p>
        </w:tc>
        <w:tc>
          <w:tcPr>
            <w:tcW w:w="1015"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2,350</w:t>
            </w:r>
          </w:p>
        </w:tc>
        <w:tc>
          <w:tcPr>
            <w:tcW w:w="1001"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8.8%</w:t>
            </w:r>
          </w:p>
        </w:tc>
        <w:tc>
          <w:tcPr>
            <w:tcW w:w="994"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2,192</w:t>
            </w:r>
          </w:p>
        </w:tc>
        <w:tc>
          <w:tcPr>
            <w:tcW w:w="992"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9.8%</w:t>
            </w:r>
          </w:p>
        </w:tc>
        <w:tc>
          <w:tcPr>
            <w:tcW w:w="992"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2,889</w:t>
            </w:r>
          </w:p>
        </w:tc>
        <w:tc>
          <w:tcPr>
            <w:tcW w:w="993"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9.6%</w:t>
            </w:r>
          </w:p>
        </w:tc>
      </w:tr>
      <w:tr w:rsidR="00041061" w:rsidRPr="00041061" w:rsidTr="005727E0">
        <w:trPr>
          <w:trHeight w:val="300"/>
        </w:trPr>
        <w:tc>
          <w:tcPr>
            <w:tcW w:w="2944" w:type="dxa"/>
            <w:tcBorders>
              <w:top w:val="nil"/>
              <w:left w:val="single" w:sz="4" w:space="0" w:color="auto"/>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rPr>
                <w:rFonts w:ascii="Calibri" w:eastAsia="Times New Roman" w:hAnsi="Calibri" w:cs="Calibri"/>
              </w:rPr>
            </w:pPr>
            <w:r w:rsidRPr="00041061">
              <w:rPr>
                <w:rFonts w:ascii="Calibri" w:eastAsia="Times New Roman" w:hAnsi="Calibri" w:cs="Calibri"/>
              </w:rPr>
              <w:t>ΤΕΧΝΙΚΟΙ ΒΟΗΘΟΙ</w:t>
            </w:r>
          </w:p>
        </w:tc>
        <w:tc>
          <w:tcPr>
            <w:tcW w:w="1015"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1,367</w:t>
            </w:r>
          </w:p>
        </w:tc>
        <w:tc>
          <w:tcPr>
            <w:tcW w:w="1001"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5.1%</w:t>
            </w:r>
          </w:p>
        </w:tc>
        <w:tc>
          <w:tcPr>
            <w:tcW w:w="994"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1,170</w:t>
            </w:r>
          </w:p>
        </w:tc>
        <w:tc>
          <w:tcPr>
            <w:tcW w:w="992"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5.2%</w:t>
            </w:r>
          </w:p>
        </w:tc>
        <w:tc>
          <w:tcPr>
            <w:tcW w:w="992"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1,530</w:t>
            </w:r>
          </w:p>
        </w:tc>
        <w:tc>
          <w:tcPr>
            <w:tcW w:w="993"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5.1%</w:t>
            </w:r>
          </w:p>
        </w:tc>
      </w:tr>
      <w:tr w:rsidR="00041061" w:rsidRPr="00041061" w:rsidTr="005727E0">
        <w:trPr>
          <w:trHeight w:val="300"/>
        </w:trPr>
        <w:tc>
          <w:tcPr>
            <w:tcW w:w="2944" w:type="dxa"/>
            <w:tcBorders>
              <w:top w:val="nil"/>
              <w:left w:val="single" w:sz="4" w:space="0" w:color="auto"/>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rPr>
                <w:rFonts w:ascii="Calibri" w:eastAsia="Times New Roman" w:hAnsi="Calibri" w:cs="Calibri"/>
              </w:rPr>
            </w:pPr>
            <w:r w:rsidRPr="00041061">
              <w:rPr>
                <w:rFonts w:ascii="Calibri" w:eastAsia="Times New Roman" w:hAnsi="Calibri" w:cs="Calibri"/>
              </w:rPr>
              <w:t>ΓΡΑΦΕΙΣ/ΔΑΚΤΥΛΟΓΡΑΦΟΙ</w:t>
            </w:r>
          </w:p>
        </w:tc>
        <w:tc>
          <w:tcPr>
            <w:tcW w:w="1015"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4,033</w:t>
            </w:r>
          </w:p>
        </w:tc>
        <w:tc>
          <w:tcPr>
            <w:tcW w:w="1001"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15.1%</w:t>
            </w:r>
          </w:p>
        </w:tc>
        <w:tc>
          <w:tcPr>
            <w:tcW w:w="994"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3,623</w:t>
            </w:r>
          </w:p>
        </w:tc>
        <w:tc>
          <w:tcPr>
            <w:tcW w:w="992"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16.2%</w:t>
            </w:r>
          </w:p>
        </w:tc>
        <w:tc>
          <w:tcPr>
            <w:tcW w:w="992"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4,685</w:t>
            </w:r>
          </w:p>
        </w:tc>
        <w:tc>
          <w:tcPr>
            <w:tcW w:w="993"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15.5%</w:t>
            </w:r>
          </w:p>
        </w:tc>
      </w:tr>
      <w:tr w:rsidR="00041061" w:rsidRPr="00041061" w:rsidTr="005727E0">
        <w:trPr>
          <w:trHeight w:val="300"/>
        </w:trPr>
        <w:tc>
          <w:tcPr>
            <w:tcW w:w="2944" w:type="dxa"/>
            <w:tcBorders>
              <w:top w:val="nil"/>
              <w:left w:val="single" w:sz="4" w:space="0" w:color="auto"/>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rPr>
                <w:rFonts w:ascii="Calibri" w:eastAsia="Times New Roman" w:hAnsi="Calibri" w:cs="Calibri"/>
              </w:rPr>
            </w:pPr>
            <w:r w:rsidRPr="00041061">
              <w:rPr>
                <w:rFonts w:ascii="Calibri" w:eastAsia="Times New Roman" w:hAnsi="Calibri" w:cs="Calibri"/>
              </w:rPr>
              <w:t>ΥΠΑΛΛΗΛΟΙ ΥΠΗΡΕΣΙΩΝ</w:t>
            </w:r>
          </w:p>
        </w:tc>
        <w:tc>
          <w:tcPr>
            <w:tcW w:w="1015"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6,817</w:t>
            </w:r>
          </w:p>
        </w:tc>
        <w:tc>
          <w:tcPr>
            <w:tcW w:w="1001"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25.5%</w:t>
            </w:r>
          </w:p>
        </w:tc>
        <w:tc>
          <w:tcPr>
            <w:tcW w:w="994"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6,054</w:t>
            </w:r>
          </w:p>
        </w:tc>
        <w:tc>
          <w:tcPr>
            <w:tcW w:w="992"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27.1%</w:t>
            </w:r>
          </w:p>
        </w:tc>
        <w:tc>
          <w:tcPr>
            <w:tcW w:w="992"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9,215</w:t>
            </w:r>
          </w:p>
        </w:tc>
        <w:tc>
          <w:tcPr>
            <w:tcW w:w="993"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30.5%</w:t>
            </w:r>
          </w:p>
        </w:tc>
      </w:tr>
      <w:tr w:rsidR="00041061" w:rsidRPr="00041061" w:rsidTr="005727E0">
        <w:trPr>
          <w:trHeight w:val="300"/>
        </w:trPr>
        <w:tc>
          <w:tcPr>
            <w:tcW w:w="2944" w:type="dxa"/>
            <w:tcBorders>
              <w:top w:val="nil"/>
              <w:left w:val="single" w:sz="4" w:space="0" w:color="auto"/>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rPr>
                <w:rFonts w:ascii="Calibri" w:eastAsia="Times New Roman" w:hAnsi="Calibri" w:cs="Calibri"/>
              </w:rPr>
            </w:pPr>
            <w:r w:rsidRPr="00041061">
              <w:rPr>
                <w:rFonts w:ascii="Calibri" w:eastAsia="Times New Roman" w:hAnsi="Calibri" w:cs="Calibri"/>
              </w:rPr>
              <w:t>ΓΕΩΡΓΙΚΟΙ ΕΡΓΑΤΕΣ</w:t>
            </w:r>
          </w:p>
        </w:tc>
        <w:tc>
          <w:tcPr>
            <w:tcW w:w="1015"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77</w:t>
            </w:r>
          </w:p>
        </w:tc>
        <w:tc>
          <w:tcPr>
            <w:tcW w:w="1001"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0.3%</w:t>
            </w:r>
          </w:p>
        </w:tc>
        <w:tc>
          <w:tcPr>
            <w:tcW w:w="994"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50</w:t>
            </w:r>
          </w:p>
        </w:tc>
        <w:tc>
          <w:tcPr>
            <w:tcW w:w="992"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0.2%</w:t>
            </w:r>
          </w:p>
        </w:tc>
        <w:tc>
          <w:tcPr>
            <w:tcW w:w="992"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62</w:t>
            </w:r>
          </w:p>
        </w:tc>
        <w:tc>
          <w:tcPr>
            <w:tcW w:w="993"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0.2%</w:t>
            </w:r>
          </w:p>
        </w:tc>
      </w:tr>
      <w:tr w:rsidR="00041061" w:rsidRPr="00041061" w:rsidTr="005727E0">
        <w:trPr>
          <w:trHeight w:val="300"/>
        </w:trPr>
        <w:tc>
          <w:tcPr>
            <w:tcW w:w="2944" w:type="dxa"/>
            <w:tcBorders>
              <w:top w:val="nil"/>
              <w:left w:val="single" w:sz="4" w:space="0" w:color="auto"/>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rPr>
                <w:rFonts w:ascii="Calibri" w:eastAsia="Times New Roman" w:hAnsi="Calibri" w:cs="Calibri"/>
              </w:rPr>
            </w:pPr>
            <w:r w:rsidRPr="00041061">
              <w:rPr>
                <w:rFonts w:ascii="Calibri" w:eastAsia="Times New Roman" w:hAnsi="Calibri" w:cs="Calibri"/>
              </w:rPr>
              <w:t>ΤΕΧΝΙΤΕΣ ΠΑΡΑΓΩΓΗΣ</w:t>
            </w:r>
          </w:p>
        </w:tc>
        <w:tc>
          <w:tcPr>
            <w:tcW w:w="1015"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1,712</w:t>
            </w:r>
          </w:p>
        </w:tc>
        <w:tc>
          <w:tcPr>
            <w:tcW w:w="1001"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6.4%</w:t>
            </w:r>
          </w:p>
        </w:tc>
        <w:tc>
          <w:tcPr>
            <w:tcW w:w="994"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1,282</w:t>
            </w:r>
          </w:p>
        </w:tc>
        <w:tc>
          <w:tcPr>
            <w:tcW w:w="992"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5.7%</w:t>
            </w:r>
          </w:p>
        </w:tc>
        <w:tc>
          <w:tcPr>
            <w:tcW w:w="992"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1,421</w:t>
            </w:r>
          </w:p>
        </w:tc>
        <w:tc>
          <w:tcPr>
            <w:tcW w:w="993"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4.7%</w:t>
            </w:r>
          </w:p>
        </w:tc>
      </w:tr>
      <w:tr w:rsidR="00041061" w:rsidRPr="00041061" w:rsidTr="005727E0">
        <w:trPr>
          <w:trHeight w:val="300"/>
        </w:trPr>
        <w:tc>
          <w:tcPr>
            <w:tcW w:w="2944" w:type="dxa"/>
            <w:tcBorders>
              <w:top w:val="nil"/>
              <w:left w:val="single" w:sz="4" w:space="0" w:color="auto"/>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rPr>
                <w:rFonts w:ascii="Calibri" w:eastAsia="Times New Roman" w:hAnsi="Calibri" w:cs="Calibri"/>
              </w:rPr>
            </w:pPr>
            <w:r w:rsidRPr="00041061">
              <w:rPr>
                <w:rFonts w:ascii="Calibri" w:eastAsia="Times New Roman" w:hAnsi="Calibri" w:cs="Calibri"/>
              </w:rPr>
              <w:t>ΧΕΙΡΙΣΤΕΣ ΜΗΧΑΝΗΜΑΤΩΝ</w:t>
            </w:r>
          </w:p>
        </w:tc>
        <w:tc>
          <w:tcPr>
            <w:tcW w:w="1015"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851</w:t>
            </w:r>
          </w:p>
        </w:tc>
        <w:tc>
          <w:tcPr>
            <w:tcW w:w="1001"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3.2%</w:t>
            </w:r>
          </w:p>
        </w:tc>
        <w:tc>
          <w:tcPr>
            <w:tcW w:w="994"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744</w:t>
            </w:r>
          </w:p>
        </w:tc>
        <w:tc>
          <w:tcPr>
            <w:tcW w:w="992"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3.3%</w:t>
            </w:r>
          </w:p>
        </w:tc>
        <w:tc>
          <w:tcPr>
            <w:tcW w:w="992"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1,068</w:t>
            </w:r>
          </w:p>
        </w:tc>
        <w:tc>
          <w:tcPr>
            <w:tcW w:w="993"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3.5%</w:t>
            </w:r>
          </w:p>
        </w:tc>
      </w:tr>
      <w:tr w:rsidR="00041061" w:rsidRPr="00041061" w:rsidTr="005727E0">
        <w:trPr>
          <w:trHeight w:val="300"/>
        </w:trPr>
        <w:tc>
          <w:tcPr>
            <w:tcW w:w="2944" w:type="dxa"/>
            <w:tcBorders>
              <w:top w:val="nil"/>
              <w:left w:val="single" w:sz="4" w:space="0" w:color="auto"/>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rPr>
                <w:rFonts w:ascii="Calibri" w:eastAsia="Times New Roman" w:hAnsi="Calibri" w:cs="Calibri"/>
              </w:rPr>
            </w:pPr>
            <w:r w:rsidRPr="00041061">
              <w:rPr>
                <w:rFonts w:ascii="Calibri" w:eastAsia="Times New Roman" w:hAnsi="Calibri" w:cs="Calibri"/>
              </w:rPr>
              <w:t>ΑΝΕΙΔΙΚΕΥΤΟΙ ΕΡΓΑΤΕΣ</w:t>
            </w:r>
          </w:p>
        </w:tc>
        <w:tc>
          <w:tcPr>
            <w:tcW w:w="1015"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5,611</w:t>
            </w:r>
          </w:p>
        </w:tc>
        <w:tc>
          <w:tcPr>
            <w:tcW w:w="1001"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21.0%</w:t>
            </w:r>
          </w:p>
        </w:tc>
        <w:tc>
          <w:tcPr>
            <w:tcW w:w="994"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4,623</w:t>
            </w:r>
          </w:p>
        </w:tc>
        <w:tc>
          <w:tcPr>
            <w:tcW w:w="992"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20.7%</w:t>
            </w:r>
          </w:p>
        </w:tc>
        <w:tc>
          <w:tcPr>
            <w:tcW w:w="992"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6,478</w:t>
            </w:r>
          </w:p>
        </w:tc>
        <w:tc>
          <w:tcPr>
            <w:tcW w:w="993"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21.5%</w:t>
            </w:r>
          </w:p>
        </w:tc>
      </w:tr>
      <w:tr w:rsidR="00041061" w:rsidRPr="00041061" w:rsidTr="005727E0">
        <w:trPr>
          <w:trHeight w:val="300"/>
        </w:trPr>
        <w:tc>
          <w:tcPr>
            <w:tcW w:w="2944" w:type="dxa"/>
            <w:tcBorders>
              <w:top w:val="nil"/>
              <w:left w:val="single" w:sz="4" w:space="0" w:color="auto"/>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rPr>
                <w:rFonts w:ascii="Calibri" w:eastAsia="Times New Roman" w:hAnsi="Calibri" w:cs="Calibri"/>
              </w:rPr>
            </w:pPr>
            <w:r w:rsidRPr="00041061">
              <w:rPr>
                <w:rFonts w:ascii="Calibri" w:eastAsia="Times New Roman" w:hAnsi="Calibri" w:cs="Calibri"/>
              </w:rPr>
              <w:t>ΕΝΟΠΛΕΣ ΔΥΜΑΜΕΙΣ</w:t>
            </w:r>
          </w:p>
        </w:tc>
        <w:tc>
          <w:tcPr>
            <w:tcW w:w="1015"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74</w:t>
            </w:r>
          </w:p>
        </w:tc>
        <w:tc>
          <w:tcPr>
            <w:tcW w:w="1001"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0.3%</w:t>
            </w:r>
          </w:p>
        </w:tc>
        <w:tc>
          <w:tcPr>
            <w:tcW w:w="994"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60</w:t>
            </w:r>
          </w:p>
        </w:tc>
        <w:tc>
          <w:tcPr>
            <w:tcW w:w="992"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0.3%</w:t>
            </w:r>
          </w:p>
        </w:tc>
        <w:tc>
          <w:tcPr>
            <w:tcW w:w="992"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61</w:t>
            </w:r>
          </w:p>
        </w:tc>
        <w:tc>
          <w:tcPr>
            <w:tcW w:w="993"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0.2%</w:t>
            </w:r>
          </w:p>
        </w:tc>
      </w:tr>
      <w:tr w:rsidR="00041061" w:rsidRPr="00041061" w:rsidTr="005727E0">
        <w:trPr>
          <w:trHeight w:val="300"/>
        </w:trPr>
        <w:tc>
          <w:tcPr>
            <w:tcW w:w="2944" w:type="dxa"/>
            <w:tcBorders>
              <w:top w:val="nil"/>
              <w:left w:val="single" w:sz="4" w:space="0" w:color="auto"/>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rPr>
                <w:rFonts w:ascii="Calibri" w:eastAsia="Times New Roman" w:hAnsi="Calibri" w:cs="Calibri"/>
              </w:rPr>
            </w:pPr>
            <w:r w:rsidRPr="00041061">
              <w:rPr>
                <w:rFonts w:ascii="Calibri" w:eastAsia="Times New Roman" w:hAnsi="Calibri" w:cs="Calibri"/>
              </w:rPr>
              <w:t>ΝΕΟΕΙΣΕΡΧΟΜΕΝΟΙ</w:t>
            </w:r>
          </w:p>
        </w:tc>
        <w:tc>
          <w:tcPr>
            <w:tcW w:w="1015"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3,077</w:t>
            </w:r>
          </w:p>
        </w:tc>
        <w:tc>
          <w:tcPr>
            <w:tcW w:w="1001"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11.5%</w:t>
            </w:r>
          </w:p>
        </w:tc>
        <w:tc>
          <w:tcPr>
            <w:tcW w:w="994"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1,739</w:t>
            </w:r>
          </w:p>
        </w:tc>
        <w:tc>
          <w:tcPr>
            <w:tcW w:w="992"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7.8%</w:t>
            </w:r>
          </w:p>
        </w:tc>
        <w:tc>
          <w:tcPr>
            <w:tcW w:w="992"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1,722</w:t>
            </w:r>
          </w:p>
        </w:tc>
        <w:tc>
          <w:tcPr>
            <w:tcW w:w="993"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color w:val="000000"/>
              </w:rPr>
            </w:pPr>
            <w:r w:rsidRPr="00041061">
              <w:rPr>
                <w:rFonts w:ascii="Calibri" w:eastAsia="Times New Roman" w:hAnsi="Calibri" w:cs="Calibri"/>
                <w:color w:val="000000"/>
              </w:rPr>
              <w:t>5.7%</w:t>
            </w:r>
          </w:p>
        </w:tc>
      </w:tr>
      <w:tr w:rsidR="00041061" w:rsidRPr="00041061" w:rsidTr="005727E0">
        <w:trPr>
          <w:trHeight w:val="300"/>
        </w:trPr>
        <w:tc>
          <w:tcPr>
            <w:tcW w:w="2944" w:type="dxa"/>
            <w:tcBorders>
              <w:top w:val="nil"/>
              <w:left w:val="single" w:sz="4" w:space="0" w:color="auto"/>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rPr>
                <w:rFonts w:ascii="Calibri" w:eastAsia="Times New Roman" w:hAnsi="Calibri" w:cs="Calibri"/>
                <w:b/>
                <w:bCs/>
                <w:color w:val="000000"/>
              </w:rPr>
            </w:pPr>
            <w:r w:rsidRPr="00041061">
              <w:rPr>
                <w:rFonts w:ascii="Calibri" w:eastAsia="Times New Roman" w:hAnsi="Calibri" w:cs="Calibri"/>
                <w:b/>
                <w:bCs/>
                <w:color w:val="000000"/>
              </w:rPr>
              <w:t>Σ</w:t>
            </w:r>
            <w:r w:rsidR="00C86CCC">
              <w:rPr>
                <w:rFonts w:ascii="Calibri" w:eastAsia="Times New Roman" w:hAnsi="Calibri" w:cs="Calibri"/>
                <w:b/>
                <w:bCs/>
                <w:color w:val="000000"/>
              </w:rPr>
              <w:t>ΥΝΟΛΟ</w:t>
            </w:r>
          </w:p>
        </w:tc>
        <w:tc>
          <w:tcPr>
            <w:tcW w:w="1015"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b/>
                <w:bCs/>
                <w:color w:val="000000"/>
              </w:rPr>
            </w:pPr>
            <w:r w:rsidRPr="00041061">
              <w:rPr>
                <w:rFonts w:ascii="Calibri" w:eastAsia="Times New Roman" w:hAnsi="Calibri" w:cs="Calibri"/>
                <w:b/>
                <w:bCs/>
                <w:color w:val="000000"/>
              </w:rPr>
              <w:t>26,766</w:t>
            </w:r>
          </w:p>
        </w:tc>
        <w:tc>
          <w:tcPr>
            <w:tcW w:w="1001"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b/>
                <w:bCs/>
                <w:color w:val="000000"/>
              </w:rPr>
            </w:pPr>
            <w:r w:rsidRPr="00041061">
              <w:rPr>
                <w:rFonts w:ascii="Calibri" w:eastAsia="Times New Roman" w:hAnsi="Calibri" w:cs="Calibri"/>
                <w:b/>
                <w:bCs/>
                <w:color w:val="000000"/>
              </w:rPr>
              <w:t>100.0%</w:t>
            </w:r>
          </w:p>
        </w:tc>
        <w:tc>
          <w:tcPr>
            <w:tcW w:w="994"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b/>
                <w:bCs/>
                <w:color w:val="000000"/>
              </w:rPr>
            </w:pPr>
            <w:r w:rsidRPr="00041061">
              <w:rPr>
                <w:rFonts w:ascii="Calibri" w:eastAsia="Times New Roman" w:hAnsi="Calibri" w:cs="Calibri"/>
                <w:b/>
                <w:bCs/>
                <w:color w:val="000000"/>
              </w:rPr>
              <w:t>22,321</w:t>
            </w:r>
          </w:p>
        </w:tc>
        <w:tc>
          <w:tcPr>
            <w:tcW w:w="992"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b/>
                <w:bCs/>
                <w:color w:val="000000"/>
              </w:rPr>
            </w:pPr>
            <w:r w:rsidRPr="00041061">
              <w:rPr>
                <w:rFonts w:ascii="Calibri" w:eastAsia="Times New Roman" w:hAnsi="Calibri" w:cs="Calibri"/>
                <w:b/>
                <w:bCs/>
                <w:color w:val="000000"/>
              </w:rPr>
              <w:t>100.0%</w:t>
            </w:r>
          </w:p>
        </w:tc>
        <w:tc>
          <w:tcPr>
            <w:tcW w:w="992"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b/>
                <w:bCs/>
                <w:color w:val="000000"/>
              </w:rPr>
            </w:pPr>
            <w:r w:rsidRPr="00041061">
              <w:rPr>
                <w:rFonts w:ascii="Calibri" w:eastAsia="Times New Roman" w:hAnsi="Calibri" w:cs="Calibri"/>
                <w:b/>
                <w:bCs/>
                <w:color w:val="000000"/>
              </w:rPr>
              <w:t>30,171</w:t>
            </w:r>
          </w:p>
        </w:tc>
        <w:tc>
          <w:tcPr>
            <w:tcW w:w="993" w:type="dxa"/>
            <w:tcBorders>
              <w:top w:val="nil"/>
              <w:left w:val="nil"/>
              <w:bottom w:val="single" w:sz="4" w:space="0" w:color="auto"/>
              <w:right w:val="single" w:sz="4" w:space="0" w:color="auto"/>
            </w:tcBorders>
            <w:shd w:val="clear" w:color="auto" w:fill="auto"/>
            <w:noWrap/>
            <w:vAlign w:val="bottom"/>
            <w:hideMark/>
          </w:tcPr>
          <w:p w:rsidR="00041061" w:rsidRPr="00041061" w:rsidRDefault="00041061" w:rsidP="00041061">
            <w:pPr>
              <w:spacing w:after="0" w:line="240" w:lineRule="auto"/>
              <w:jc w:val="right"/>
              <w:rPr>
                <w:rFonts w:ascii="Calibri" w:eastAsia="Times New Roman" w:hAnsi="Calibri" w:cs="Calibri"/>
                <w:b/>
                <w:bCs/>
                <w:color w:val="000000"/>
              </w:rPr>
            </w:pPr>
            <w:r w:rsidRPr="00041061">
              <w:rPr>
                <w:rFonts w:ascii="Calibri" w:eastAsia="Times New Roman" w:hAnsi="Calibri" w:cs="Calibri"/>
                <w:b/>
                <w:bCs/>
                <w:color w:val="000000"/>
              </w:rPr>
              <w:t>100.0%</w:t>
            </w:r>
          </w:p>
        </w:tc>
      </w:tr>
    </w:tbl>
    <w:p w:rsidR="00E466D6" w:rsidRDefault="00E466D6" w:rsidP="00DE534D">
      <w:pPr>
        <w:spacing w:after="240"/>
        <w:jc w:val="both"/>
        <w:rPr>
          <w:rFonts w:ascii="Calibri" w:hAnsi="Calibri"/>
          <w:sz w:val="24"/>
          <w:szCs w:val="24"/>
        </w:rPr>
      </w:pPr>
    </w:p>
    <w:p w:rsidR="00E466D6" w:rsidRDefault="00C86CCC" w:rsidP="00DE534D">
      <w:pPr>
        <w:spacing w:after="240"/>
        <w:jc w:val="both"/>
        <w:rPr>
          <w:rFonts w:ascii="Calibri" w:hAnsi="Calibri"/>
          <w:sz w:val="24"/>
          <w:szCs w:val="24"/>
        </w:rPr>
      </w:pPr>
      <w:r>
        <w:rPr>
          <w:noProof/>
          <w:lang w:val="en-US"/>
        </w:rPr>
        <w:drawing>
          <wp:inline distT="0" distB="0" distL="0" distR="0" wp14:anchorId="608B02F0" wp14:editId="3F388DAE">
            <wp:extent cx="5274310" cy="3933825"/>
            <wp:effectExtent l="0" t="0" r="2540" b="9525"/>
            <wp:docPr id="16" name="Chart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741831-C169-409E-A14C-BA48A5E7CB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466D6" w:rsidRDefault="00854961" w:rsidP="00DE534D">
      <w:pPr>
        <w:spacing w:after="240"/>
        <w:jc w:val="both"/>
        <w:rPr>
          <w:rFonts w:ascii="Calibri" w:hAnsi="Calibri"/>
          <w:sz w:val="24"/>
          <w:szCs w:val="24"/>
        </w:rPr>
      </w:pPr>
      <w:r>
        <w:rPr>
          <w:rFonts w:ascii="Calibri" w:hAnsi="Calibri"/>
          <w:sz w:val="24"/>
          <w:szCs w:val="24"/>
        </w:rPr>
        <w:t>Κατά Εθνικότητα, το μεγαλύτερο ποσοστό εγγεγραμμένων ανέργων 65% ή 19.479 άτομα, είναι Ελληνοκύπριοι</w:t>
      </w:r>
      <w:r w:rsidR="00A43707">
        <w:rPr>
          <w:rFonts w:ascii="Calibri" w:hAnsi="Calibri"/>
          <w:sz w:val="24"/>
          <w:szCs w:val="24"/>
        </w:rPr>
        <w:t>,</w:t>
      </w:r>
      <w:r>
        <w:rPr>
          <w:rFonts w:ascii="Calibri" w:hAnsi="Calibri"/>
          <w:sz w:val="24"/>
          <w:szCs w:val="24"/>
        </w:rPr>
        <w:t xml:space="preserve"> ακολουθούν οι Ευρωπαίοι πολίτες  με ποσοστό 2</w:t>
      </w:r>
      <w:r w:rsidR="00A43707">
        <w:rPr>
          <w:rFonts w:ascii="Calibri" w:hAnsi="Calibri"/>
          <w:sz w:val="24"/>
          <w:szCs w:val="24"/>
        </w:rPr>
        <w:t>6</w:t>
      </w:r>
      <w:r>
        <w:rPr>
          <w:rFonts w:ascii="Calibri" w:hAnsi="Calibri"/>
          <w:sz w:val="24"/>
          <w:szCs w:val="24"/>
        </w:rPr>
        <w:t xml:space="preserve">% </w:t>
      </w:r>
      <w:r w:rsidR="00E466D6">
        <w:rPr>
          <w:rFonts w:ascii="Calibri" w:hAnsi="Calibri"/>
          <w:sz w:val="24"/>
          <w:szCs w:val="24"/>
        </w:rPr>
        <w:t xml:space="preserve"> </w:t>
      </w:r>
      <w:r>
        <w:rPr>
          <w:rFonts w:ascii="Calibri" w:hAnsi="Calibri"/>
          <w:sz w:val="24"/>
          <w:szCs w:val="24"/>
        </w:rPr>
        <w:t>ή 7.999 άτομα</w:t>
      </w:r>
      <w:r w:rsidR="00A43707">
        <w:rPr>
          <w:rFonts w:ascii="Calibri" w:hAnsi="Calibri"/>
          <w:sz w:val="24"/>
          <w:szCs w:val="24"/>
        </w:rPr>
        <w:t xml:space="preserve">, περιλαμβανομένων και των ποντίων, </w:t>
      </w:r>
      <w:r>
        <w:rPr>
          <w:rFonts w:ascii="Calibri" w:hAnsi="Calibri"/>
          <w:sz w:val="24"/>
          <w:szCs w:val="24"/>
        </w:rPr>
        <w:t>και μετά τα άτομα από τρίτες χώρες (8,4% ή 2.537 άτομα) οι οποίοι κατηγοριοποιούνται σε αναγνωρισμένους πρόσφυγες, άτομα με συμπληρωματική προστασία και αλλοδαπούς.</w:t>
      </w:r>
      <w:r w:rsidR="00A43707">
        <w:rPr>
          <w:rFonts w:ascii="Calibri" w:hAnsi="Calibri"/>
          <w:sz w:val="24"/>
          <w:szCs w:val="24"/>
        </w:rPr>
        <w:t xml:space="preserve"> Οι </w:t>
      </w:r>
      <w:r w:rsidR="00A43707">
        <w:rPr>
          <w:rFonts w:ascii="Calibri" w:hAnsi="Calibri"/>
          <w:sz w:val="24"/>
          <w:szCs w:val="24"/>
        </w:rPr>
        <w:lastRenderedPageBreak/>
        <w:t>Τουρκοκύπριοι αποτελούν μόλις το 1% των ανέργων</w:t>
      </w:r>
      <w:r w:rsidR="00EB6531">
        <w:rPr>
          <w:rFonts w:ascii="Calibri" w:hAnsi="Calibri"/>
          <w:sz w:val="24"/>
          <w:szCs w:val="24"/>
        </w:rPr>
        <w:t xml:space="preserve"> (σχετικός ο Πίνακας 10 και το Σχεδιάγραμμα 10 πιο κάτω)</w:t>
      </w:r>
      <w:r w:rsidR="00A43707">
        <w:rPr>
          <w:rFonts w:ascii="Calibri" w:hAnsi="Calibri"/>
          <w:sz w:val="24"/>
          <w:szCs w:val="24"/>
        </w:rPr>
        <w:t>.</w:t>
      </w:r>
    </w:p>
    <w:p w:rsidR="00EC09BB" w:rsidRDefault="00A43707" w:rsidP="00DE534D">
      <w:pPr>
        <w:spacing w:after="240"/>
        <w:jc w:val="both"/>
        <w:rPr>
          <w:rFonts w:ascii="Calibri" w:hAnsi="Calibri"/>
          <w:sz w:val="24"/>
          <w:szCs w:val="24"/>
        </w:rPr>
      </w:pPr>
      <w:r>
        <w:rPr>
          <w:rFonts w:ascii="Calibri" w:hAnsi="Calibri"/>
          <w:sz w:val="24"/>
          <w:szCs w:val="24"/>
        </w:rPr>
        <w:t>Σύμφωνα με τον πιο κάτω πίνακα το ποσοστό των Ελληνοκυπρίων στο σύνολο των εγγεγραμμένων ανέργων</w:t>
      </w:r>
      <w:r w:rsidRPr="00A43707">
        <w:rPr>
          <w:rFonts w:ascii="Calibri" w:hAnsi="Calibri"/>
          <w:sz w:val="24"/>
          <w:szCs w:val="24"/>
        </w:rPr>
        <w:t xml:space="preserve"> </w:t>
      </w:r>
      <w:r>
        <w:rPr>
          <w:rFonts w:ascii="Calibri" w:hAnsi="Calibri"/>
          <w:sz w:val="24"/>
          <w:szCs w:val="24"/>
        </w:rPr>
        <w:t>καταγράφει καθοδική τάση, όπως και των αλλοδαπών από τρίτες χώρες, ενώ των ευρωπαίων πολιτών ανοδική.</w:t>
      </w:r>
    </w:p>
    <w:tbl>
      <w:tblPr>
        <w:tblW w:w="8789" w:type="dxa"/>
        <w:tblLook w:val="04A0" w:firstRow="1" w:lastRow="0" w:firstColumn="1" w:lastColumn="0" w:noHBand="0" w:noVBand="1"/>
      </w:tblPr>
      <w:tblGrid>
        <w:gridCol w:w="3504"/>
        <w:gridCol w:w="1021"/>
        <w:gridCol w:w="882"/>
        <w:gridCol w:w="831"/>
        <w:gridCol w:w="992"/>
        <w:gridCol w:w="831"/>
        <w:gridCol w:w="882"/>
      </w:tblGrid>
      <w:tr w:rsidR="001B052B" w:rsidRPr="001B052B" w:rsidTr="00DD40D1">
        <w:trPr>
          <w:trHeight w:val="300"/>
        </w:trPr>
        <w:tc>
          <w:tcPr>
            <w:tcW w:w="8789" w:type="dxa"/>
            <w:gridSpan w:val="7"/>
            <w:tcBorders>
              <w:top w:val="nil"/>
              <w:left w:val="nil"/>
              <w:bottom w:val="nil"/>
              <w:right w:val="nil"/>
            </w:tcBorders>
            <w:shd w:val="clear" w:color="auto" w:fill="auto"/>
            <w:noWrap/>
            <w:vAlign w:val="bottom"/>
            <w:hideMark/>
          </w:tcPr>
          <w:p w:rsidR="001B052B" w:rsidRPr="001B052B" w:rsidRDefault="00EB6531" w:rsidP="001B052B">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Πίνακας 10: </w:t>
            </w:r>
            <w:r w:rsidR="001B052B" w:rsidRPr="001B052B">
              <w:rPr>
                <w:rFonts w:ascii="Calibri" w:eastAsia="Times New Roman" w:hAnsi="Calibri" w:cs="Calibri"/>
                <w:b/>
                <w:bCs/>
                <w:color w:val="000000"/>
              </w:rPr>
              <w:t>Εγγεγραμμένη Ανεργία κατά Εθνικότητα κατά τα χρόνια 2018-2020</w:t>
            </w:r>
          </w:p>
        </w:tc>
      </w:tr>
      <w:tr w:rsidR="00DD40D1" w:rsidRPr="001B052B" w:rsidTr="00DD40D1">
        <w:trPr>
          <w:trHeight w:val="300"/>
        </w:trPr>
        <w:tc>
          <w:tcPr>
            <w:tcW w:w="3504" w:type="dxa"/>
            <w:tcBorders>
              <w:top w:val="nil"/>
              <w:left w:val="nil"/>
              <w:bottom w:val="nil"/>
              <w:right w:val="nil"/>
            </w:tcBorders>
            <w:shd w:val="clear" w:color="auto" w:fill="auto"/>
            <w:noWrap/>
            <w:vAlign w:val="bottom"/>
            <w:hideMark/>
          </w:tcPr>
          <w:p w:rsidR="001B052B" w:rsidRPr="001B052B" w:rsidRDefault="001B052B" w:rsidP="001B052B">
            <w:pPr>
              <w:spacing w:after="0" w:line="240" w:lineRule="auto"/>
              <w:jc w:val="center"/>
              <w:rPr>
                <w:rFonts w:ascii="Calibri" w:eastAsia="Times New Roman" w:hAnsi="Calibri" w:cs="Calibri"/>
                <w:b/>
                <w:bCs/>
                <w:color w:val="000000"/>
              </w:rPr>
            </w:pPr>
          </w:p>
        </w:tc>
        <w:tc>
          <w:tcPr>
            <w:tcW w:w="1021" w:type="dxa"/>
            <w:tcBorders>
              <w:top w:val="nil"/>
              <w:left w:val="nil"/>
              <w:bottom w:val="nil"/>
              <w:right w:val="nil"/>
            </w:tcBorders>
            <w:shd w:val="clear" w:color="auto" w:fill="auto"/>
            <w:noWrap/>
            <w:vAlign w:val="bottom"/>
            <w:hideMark/>
          </w:tcPr>
          <w:p w:rsidR="001B052B" w:rsidRPr="001B052B" w:rsidRDefault="001B052B" w:rsidP="001B052B">
            <w:pPr>
              <w:spacing w:after="0" w:line="240" w:lineRule="auto"/>
              <w:rPr>
                <w:rFonts w:ascii="Times New Roman" w:eastAsia="Times New Roman" w:hAnsi="Times New Roman" w:cs="Times New Roman"/>
                <w:sz w:val="20"/>
                <w:szCs w:val="20"/>
              </w:rPr>
            </w:pPr>
          </w:p>
        </w:tc>
        <w:tc>
          <w:tcPr>
            <w:tcW w:w="882" w:type="dxa"/>
            <w:tcBorders>
              <w:top w:val="nil"/>
              <w:left w:val="nil"/>
              <w:bottom w:val="nil"/>
              <w:right w:val="nil"/>
            </w:tcBorders>
            <w:shd w:val="clear" w:color="auto" w:fill="auto"/>
            <w:noWrap/>
            <w:vAlign w:val="bottom"/>
            <w:hideMark/>
          </w:tcPr>
          <w:p w:rsidR="001B052B" w:rsidRPr="001B052B" w:rsidRDefault="001B052B" w:rsidP="001B052B">
            <w:pPr>
              <w:spacing w:after="0" w:line="240" w:lineRule="auto"/>
              <w:rPr>
                <w:rFonts w:ascii="Times New Roman" w:eastAsia="Times New Roman" w:hAnsi="Times New Roman" w:cs="Times New Roman"/>
                <w:sz w:val="20"/>
                <w:szCs w:val="20"/>
              </w:rPr>
            </w:pPr>
          </w:p>
        </w:tc>
        <w:tc>
          <w:tcPr>
            <w:tcW w:w="831" w:type="dxa"/>
            <w:tcBorders>
              <w:top w:val="nil"/>
              <w:left w:val="nil"/>
              <w:bottom w:val="nil"/>
              <w:right w:val="nil"/>
            </w:tcBorders>
            <w:shd w:val="clear" w:color="auto" w:fill="auto"/>
            <w:noWrap/>
            <w:vAlign w:val="bottom"/>
            <w:hideMark/>
          </w:tcPr>
          <w:p w:rsidR="001B052B" w:rsidRPr="001B052B" w:rsidRDefault="001B052B" w:rsidP="001B052B">
            <w:pPr>
              <w:spacing w:after="0" w:line="240" w:lineRule="auto"/>
              <w:rPr>
                <w:rFonts w:ascii="Times New Roman" w:eastAsia="Times New Roman" w:hAnsi="Times New Roman" w:cs="Times New Roman"/>
                <w:sz w:val="20"/>
                <w:szCs w:val="20"/>
              </w:rPr>
            </w:pPr>
          </w:p>
        </w:tc>
        <w:tc>
          <w:tcPr>
            <w:tcW w:w="992" w:type="dxa"/>
            <w:tcBorders>
              <w:top w:val="nil"/>
              <w:left w:val="nil"/>
              <w:bottom w:val="nil"/>
              <w:right w:val="nil"/>
            </w:tcBorders>
            <w:shd w:val="clear" w:color="auto" w:fill="auto"/>
            <w:noWrap/>
            <w:vAlign w:val="bottom"/>
            <w:hideMark/>
          </w:tcPr>
          <w:p w:rsidR="001B052B" w:rsidRPr="001B052B" w:rsidRDefault="001B052B" w:rsidP="001B052B">
            <w:pPr>
              <w:spacing w:after="0" w:line="240" w:lineRule="auto"/>
              <w:rPr>
                <w:rFonts w:ascii="Times New Roman" w:eastAsia="Times New Roman" w:hAnsi="Times New Roman" w:cs="Times New Roman"/>
                <w:sz w:val="20"/>
                <w:szCs w:val="20"/>
              </w:rPr>
            </w:pPr>
          </w:p>
        </w:tc>
        <w:tc>
          <w:tcPr>
            <w:tcW w:w="831" w:type="dxa"/>
            <w:tcBorders>
              <w:top w:val="nil"/>
              <w:left w:val="nil"/>
              <w:bottom w:val="nil"/>
              <w:right w:val="nil"/>
            </w:tcBorders>
            <w:shd w:val="clear" w:color="auto" w:fill="auto"/>
            <w:noWrap/>
            <w:vAlign w:val="bottom"/>
            <w:hideMark/>
          </w:tcPr>
          <w:p w:rsidR="001B052B" w:rsidRPr="001B052B" w:rsidRDefault="001B052B" w:rsidP="001B052B">
            <w:pPr>
              <w:spacing w:after="0" w:line="240" w:lineRule="auto"/>
              <w:rPr>
                <w:rFonts w:ascii="Times New Roman" w:eastAsia="Times New Roman" w:hAnsi="Times New Roman" w:cs="Times New Roman"/>
                <w:sz w:val="20"/>
                <w:szCs w:val="20"/>
              </w:rPr>
            </w:pPr>
          </w:p>
        </w:tc>
        <w:tc>
          <w:tcPr>
            <w:tcW w:w="728" w:type="dxa"/>
            <w:tcBorders>
              <w:top w:val="nil"/>
              <w:left w:val="nil"/>
              <w:bottom w:val="nil"/>
              <w:right w:val="nil"/>
            </w:tcBorders>
            <w:shd w:val="clear" w:color="auto" w:fill="auto"/>
            <w:noWrap/>
            <w:vAlign w:val="bottom"/>
            <w:hideMark/>
          </w:tcPr>
          <w:p w:rsidR="001B052B" w:rsidRPr="001B052B" w:rsidRDefault="001B052B" w:rsidP="001B052B">
            <w:pPr>
              <w:spacing w:after="0" w:line="240" w:lineRule="auto"/>
              <w:rPr>
                <w:rFonts w:ascii="Times New Roman" w:eastAsia="Times New Roman" w:hAnsi="Times New Roman" w:cs="Times New Roman"/>
                <w:sz w:val="20"/>
                <w:szCs w:val="20"/>
              </w:rPr>
            </w:pPr>
          </w:p>
        </w:tc>
      </w:tr>
      <w:tr w:rsidR="00DD40D1" w:rsidRPr="001B052B" w:rsidTr="00DD40D1">
        <w:trPr>
          <w:trHeight w:val="300"/>
        </w:trPr>
        <w:tc>
          <w:tcPr>
            <w:tcW w:w="35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rPr>
                <w:rFonts w:ascii="Calibri" w:eastAsia="Times New Roman" w:hAnsi="Calibri" w:cs="Calibri"/>
                <w:b/>
                <w:bCs/>
                <w:color w:val="000000"/>
              </w:rPr>
            </w:pPr>
            <w:r w:rsidRPr="001B052B">
              <w:rPr>
                <w:rFonts w:ascii="Calibri" w:eastAsia="Times New Roman" w:hAnsi="Calibri" w:cs="Calibri"/>
                <w:b/>
                <w:bCs/>
                <w:color w:val="000000"/>
              </w:rPr>
              <w:t>ΕΘΝΙΚΟΤΗΤΑ</w:t>
            </w:r>
          </w:p>
        </w:tc>
        <w:tc>
          <w:tcPr>
            <w:tcW w:w="1903" w:type="dxa"/>
            <w:gridSpan w:val="2"/>
            <w:tcBorders>
              <w:top w:val="single" w:sz="4" w:space="0" w:color="auto"/>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center"/>
              <w:rPr>
                <w:rFonts w:ascii="Calibri" w:eastAsia="Times New Roman" w:hAnsi="Calibri" w:cs="Calibri"/>
                <w:b/>
                <w:bCs/>
                <w:color w:val="000000"/>
              </w:rPr>
            </w:pPr>
            <w:r w:rsidRPr="001B052B">
              <w:rPr>
                <w:rFonts w:ascii="Calibri" w:eastAsia="Times New Roman" w:hAnsi="Calibri" w:cs="Calibri"/>
                <w:b/>
                <w:bCs/>
                <w:color w:val="000000"/>
              </w:rPr>
              <w:t>2018</w:t>
            </w:r>
          </w:p>
        </w:tc>
        <w:tc>
          <w:tcPr>
            <w:tcW w:w="1823" w:type="dxa"/>
            <w:gridSpan w:val="2"/>
            <w:tcBorders>
              <w:top w:val="single" w:sz="4" w:space="0" w:color="auto"/>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center"/>
              <w:rPr>
                <w:rFonts w:ascii="Calibri" w:eastAsia="Times New Roman" w:hAnsi="Calibri" w:cs="Calibri"/>
                <w:b/>
                <w:bCs/>
                <w:color w:val="000000"/>
              </w:rPr>
            </w:pPr>
            <w:r w:rsidRPr="001B052B">
              <w:rPr>
                <w:rFonts w:ascii="Calibri" w:eastAsia="Times New Roman" w:hAnsi="Calibri" w:cs="Calibri"/>
                <w:b/>
                <w:bCs/>
                <w:color w:val="000000"/>
              </w:rPr>
              <w:t>2019</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center"/>
              <w:rPr>
                <w:rFonts w:ascii="Calibri" w:eastAsia="Times New Roman" w:hAnsi="Calibri" w:cs="Calibri"/>
                <w:b/>
                <w:bCs/>
                <w:color w:val="000000"/>
              </w:rPr>
            </w:pPr>
            <w:r w:rsidRPr="001B052B">
              <w:rPr>
                <w:rFonts w:ascii="Calibri" w:eastAsia="Times New Roman" w:hAnsi="Calibri" w:cs="Calibri"/>
                <w:b/>
                <w:bCs/>
                <w:color w:val="000000"/>
              </w:rPr>
              <w:t>2020</w:t>
            </w:r>
          </w:p>
        </w:tc>
      </w:tr>
      <w:tr w:rsidR="00DD40D1" w:rsidRPr="001B052B" w:rsidTr="00DD40D1">
        <w:trPr>
          <w:trHeight w:val="347"/>
        </w:trPr>
        <w:tc>
          <w:tcPr>
            <w:tcW w:w="3504" w:type="dxa"/>
            <w:tcBorders>
              <w:top w:val="nil"/>
              <w:left w:val="single" w:sz="4" w:space="0" w:color="auto"/>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rPr>
                <w:rFonts w:ascii="Calibri" w:eastAsia="Times New Roman" w:hAnsi="Calibri" w:cs="Calibri"/>
                <w:color w:val="000000"/>
              </w:rPr>
            </w:pPr>
            <w:r w:rsidRPr="001B052B">
              <w:rPr>
                <w:rFonts w:ascii="Calibri" w:eastAsia="Times New Roman" w:hAnsi="Calibri" w:cs="Calibri"/>
                <w:color w:val="000000"/>
              </w:rPr>
              <w:t> </w:t>
            </w:r>
          </w:p>
        </w:tc>
        <w:tc>
          <w:tcPr>
            <w:tcW w:w="1021"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center"/>
              <w:rPr>
                <w:rFonts w:ascii="Calibri" w:eastAsia="Times New Roman" w:hAnsi="Calibri" w:cs="Calibri"/>
                <w:b/>
                <w:bCs/>
                <w:color w:val="000000"/>
              </w:rPr>
            </w:pPr>
            <w:r w:rsidRPr="001B052B">
              <w:rPr>
                <w:rFonts w:ascii="Calibri" w:eastAsia="Times New Roman" w:hAnsi="Calibri" w:cs="Calibri"/>
                <w:b/>
                <w:bCs/>
                <w:color w:val="000000"/>
              </w:rPr>
              <w:t>Αρ.</w:t>
            </w:r>
          </w:p>
        </w:tc>
        <w:tc>
          <w:tcPr>
            <w:tcW w:w="882"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center"/>
              <w:rPr>
                <w:rFonts w:ascii="Calibri" w:eastAsia="Times New Roman" w:hAnsi="Calibri" w:cs="Calibri"/>
                <w:b/>
                <w:bCs/>
                <w:color w:val="000000"/>
              </w:rPr>
            </w:pPr>
            <w:r w:rsidRPr="001B052B">
              <w:rPr>
                <w:rFonts w:ascii="Calibri" w:eastAsia="Times New Roman" w:hAnsi="Calibri" w:cs="Calibri"/>
                <w:b/>
                <w:bCs/>
                <w:color w:val="000000"/>
              </w:rPr>
              <w:t>%</w:t>
            </w:r>
          </w:p>
        </w:tc>
        <w:tc>
          <w:tcPr>
            <w:tcW w:w="831"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center"/>
              <w:rPr>
                <w:rFonts w:ascii="Calibri" w:eastAsia="Times New Roman" w:hAnsi="Calibri" w:cs="Calibri"/>
                <w:b/>
                <w:bCs/>
                <w:color w:val="000000"/>
              </w:rPr>
            </w:pPr>
            <w:r w:rsidRPr="001B052B">
              <w:rPr>
                <w:rFonts w:ascii="Calibri" w:eastAsia="Times New Roman" w:hAnsi="Calibri" w:cs="Calibri"/>
                <w:b/>
                <w:bCs/>
                <w:color w:val="000000"/>
              </w:rPr>
              <w:t>Αρ.</w:t>
            </w:r>
          </w:p>
        </w:tc>
        <w:tc>
          <w:tcPr>
            <w:tcW w:w="992"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center"/>
              <w:rPr>
                <w:rFonts w:ascii="Calibri" w:eastAsia="Times New Roman" w:hAnsi="Calibri" w:cs="Calibri"/>
                <w:b/>
                <w:bCs/>
                <w:color w:val="000000"/>
              </w:rPr>
            </w:pPr>
            <w:r w:rsidRPr="001B052B">
              <w:rPr>
                <w:rFonts w:ascii="Calibri" w:eastAsia="Times New Roman" w:hAnsi="Calibri" w:cs="Calibri"/>
                <w:b/>
                <w:bCs/>
                <w:color w:val="000000"/>
              </w:rPr>
              <w:t>%</w:t>
            </w:r>
          </w:p>
        </w:tc>
        <w:tc>
          <w:tcPr>
            <w:tcW w:w="831"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center"/>
              <w:rPr>
                <w:rFonts w:ascii="Calibri" w:eastAsia="Times New Roman" w:hAnsi="Calibri" w:cs="Calibri"/>
                <w:b/>
                <w:bCs/>
                <w:color w:val="000000"/>
              </w:rPr>
            </w:pPr>
            <w:r w:rsidRPr="001B052B">
              <w:rPr>
                <w:rFonts w:ascii="Calibri" w:eastAsia="Times New Roman" w:hAnsi="Calibri" w:cs="Calibri"/>
                <w:b/>
                <w:bCs/>
                <w:color w:val="000000"/>
              </w:rPr>
              <w:t>Αρ.</w:t>
            </w:r>
          </w:p>
        </w:tc>
        <w:tc>
          <w:tcPr>
            <w:tcW w:w="728"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center"/>
              <w:rPr>
                <w:rFonts w:ascii="Calibri" w:eastAsia="Times New Roman" w:hAnsi="Calibri" w:cs="Calibri"/>
                <w:b/>
                <w:bCs/>
                <w:color w:val="000000"/>
              </w:rPr>
            </w:pPr>
            <w:r w:rsidRPr="001B052B">
              <w:rPr>
                <w:rFonts w:ascii="Calibri" w:eastAsia="Times New Roman" w:hAnsi="Calibri" w:cs="Calibri"/>
                <w:b/>
                <w:bCs/>
                <w:color w:val="000000"/>
              </w:rPr>
              <w:t>%</w:t>
            </w:r>
          </w:p>
        </w:tc>
      </w:tr>
      <w:tr w:rsidR="00DD40D1" w:rsidRPr="001B052B" w:rsidTr="00DD40D1">
        <w:trPr>
          <w:trHeight w:val="300"/>
        </w:trPr>
        <w:tc>
          <w:tcPr>
            <w:tcW w:w="3504" w:type="dxa"/>
            <w:tcBorders>
              <w:top w:val="nil"/>
              <w:left w:val="single" w:sz="4" w:space="0" w:color="auto"/>
              <w:bottom w:val="single" w:sz="4" w:space="0" w:color="auto"/>
              <w:right w:val="single" w:sz="4" w:space="0" w:color="auto"/>
            </w:tcBorders>
            <w:shd w:val="clear" w:color="auto" w:fill="auto"/>
            <w:vAlign w:val="bottom"/>
            <w:hideMark/>
          </w:tcPr>
          <w:p w:rsidR="001B052B" w:rsidRPr="001B052B" w:rsidRDefault="001B052B" w:rsidP="001B052B">
            <w:pPr>
              <w:spacing w:after="0" w:line="240" w:lineRule="auto"/>
              <w:rPr>
                <w:rFonts w:ascii="Calibri" w:eastAsia="Times New Roman" w:hAnsi="Calibri" w:cs="Calibri"/>
                <w:b/>
                <w:bCs/>
              </w:rPr>
            </w:pPr>
            <w:r w:rsidRPr="001B052B">
              <w:rPr>
                <w:rFonts w:ascii="Calibri" w:eastAsia="Times New Roman" w:hAnsi="Calibri" w:cs="Calibri"/>
                <w:b/>
                <w:bCs/>
              </w:rPr>
              <w:t>ΕΛΛΗΝΟΚΥΠΡΙΟΙ</w:t>
            </w:r>
          </w:p>
        </w:tc>
        <w:tc>
          <w:tcPr>
            <w:tcW w:w="1021"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color w:val="000000"/>
              </w:rPr>
            </w:pPr>
            <w:r w:rsidRPr="001B052B">
              <w:rPr>
                <w:rFonts w:ascii="Calibri" w:eastAsia="Times New Roman" w:hAnsi="Calibri" w:cs="Calibri"/>
                <w:color w:val="000000"/>
              </w:rPr>
              <w:t>18,868</w:t>
            </w:r>
          </w:p>
        </w:tc>
        <w:tc>
          <w:tcPr>
            <w:tcW w:w="882"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color w:val="000000"/>
              </w:rPr>
            </w:pPr>
            <w:r w:rsidRPr="001B052B">
              <w:rPr>
                <w:rFonts w:ascii="Calibri" w:eastAsia="Times New Roman" w:hAnsi="Calibri" w:cs="Calibri"/>
                <w:color w:val="000000"/>
              </w:rPr>
              <w:t>70.5%</w:t>
            </w:r>
          </w:p>
        </w:tc>
        <w:tc>
          <w:tcPr>
            <w:tcW w:w="831"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color w:val="000000"/>
              </w:rPr>
            </w:pPr>
            <w:r w:rsidRPr="001B052B">
              <w:rPr>
                <w:rFonts w:ascii="Calibri" w:eastAsia="Times New Roman" w:hAnsi="Calibri" w:cs="Calibri"/>
                <w:color w:val="000000"/>
              </w:rPr>
              <w:t>15,472</w:t>
            </w:r>
          </w:p>
        </w:tc>
        <w:tc>
          <w:tcPr>
            <w:tcW w:w="992"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color w:val="000000"/>
              </w:rPr>
            </w:pPr>
            <w:r w:rsidRPr="001B052B">
              <w:rPr>
                <w:rFonts w:ascii="Calibri" w:eastAsia="Times New Roman" w:hAnsi="Calibri" w:cs="Calibri"/>
                <w:color w:val="000000"/>
              </w:rPr>
              <w:t>69.3%</w:t>
            </w:r>
          </w:p>
        </w:tc>
        <w:tc>
          <w:tcPr>
            <w:tcW w:w="831"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color w:val="000000"/>
              </w:rPr>
            </w:pPr>
            <w:r w:rsidRPr="001B052B">
              <w:rPr>
                <w:rFonts w:ascii="Calibri" w:eastAsia="Times New Roman" w:hAnsi="Calibri" w:cs="Calibri"/>
                <w:color w:val="000000"/>
              </w:rPr>
              <w:t>19,479</w:t>
            </w:r>
          </w:p>
        </w:tc>
        <w:tc>
          <w:tcPr>
            <w:tcW w:w="728"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color w:val="000000"/>
              </w:rPr>
            </w:pPr>
            <w:r w:rsidRPr="001B052B">
              <w:rPr>
                <w:rFonts w:ascii="Calibri" w:eastAsia="Times New Roman" w:hAnsi="Calibri" w:cs="Calibri"/>
                <w:color w:val="000000"/>
              </w:rPr>
              <w:t>64.6%</w:t>
            </w:r>
          </w:p>
        </w:tc>
      </w:tr>
      <w:tr w:rsidR="00DD40D1" w:rsidRPr="001B052B" w:rsidTr="00DD40D1">
        <w:trPr>
          <w:trHeight w:val="300"/>
        </w:trPr>
        <w:tc>
          <w:tcPr>
            <w:tcW w:w="3504" w:type="dxa"/>
            <w:tcBorders>
              <w:top w:val="nil"/>
              <w:left w:val="single" w:sz="4" w:space="0" w:color="auto"/>
              <w:bottom w:val="single" w:sz="4" w:space="0" w:color="auto"/>
              <w:right w:val="single" w:sz="4" w:space="0" w:color="auto"/>
            </w:tcBorders>
            <w:shd w:val="clear" w:color="auto" w:fill="auto"/>
            <w:vAlign w:val="bottom"/>
            <w:hideMark/>
          </w:tcPr>
          <w:p w:rsidR="001B052B" w:rsidRPr="001B052B" w:rsidRDefault="001B052B" w:rsidP="001B052B">
            <w:pPr>
              <w:spacing w:after="0" w:line="240" w:lineRule="auto"/>
              <w:rPr>
                <w:rFonts w:ascii="Calibri" w:eastAsia="Times New Roman" w:hAnsi="Calibri" w:cs="Calibri"/>
                <w:b/>
                <w:bCs/>
              </w:rPr>
            </w:pPr>
            <w:r w:rsidRPr="001B052B">
              <w:rPr>
                <w:rFonts w:ascii="Calibri" w:eastAsia="Times New Roman" w:hAnsi="Calibri" w:cs="Calibri"/>
                <w:b/>
                <w:bCs/>
              </w:rPr>
              <w:t>ΕΥΡΩΠΑΙΟΙ</w:t>
            </w:r>
          </w:p>
        </w:tc>
        <w:tc>
          <w:tcPr>
            <w:tcW w:w="1021"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color w:val="000000"/>
              </w:rPr>
            </w:pPr>
            <w:r w:rsidRPr="001B052B">
              <w:rPr>
                <w:rFonts w:ascii="Calibri" w:eastAsia="Times New Roman" w:hAnsi="Calibri" w:cs="Calibri"/>
                <w:color w:val="000000"/>
              </w:rPr>
              <w:t>4,214</w:t>
            </w:r>
          </w:p>
        </w:tc>
        <w:tc>
          <w:tcPr>
            <w:tcW w:w="882"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color w:val="000000"/>
              </w:rPr>
            </w:pPr>
            <w:r w:rsidRPr="001B052B">
              <w:rPr>
                <w:rFonts w:ascii="Calibri" w:eastAsia="Times New Roman" w:hAnsi="Calibri" w:cs="Calibri"/>
                <w:color w:val="000000"/>
              </w:rPr>
              <w:t>15.7%</w:t>
            </w:r>
          </w:p>
        </w:tc>
        <w:tc>
          <w:tcPr>
            <w:tcW w:w="831"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color w:val="000000"/>
              </w:rPr>
            </w:pPr>
            <w:r w:rsidRPr="001B052B">
              <w:rPr>
                <w:rFonts w:ascii="Calibri" w:eastAsia="Times New Roman" w:hAnsi="Calibri" w:cs="Calibri"/>
                <w:color w:val="000000"/>
              </w:rPr>
              <w:t>4,218</w:t>
            </w:r>
          </w:p>
        </w:tc>
        <w:tc>
          <w:tcPr>
            <w:tcW w:w="992"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color w:val="000000"/>
              </w:rPr>
            </w:pPr>
            <w:r w:rsidRPr="001B052B">
              <w:rPr>
                <w:rFonts w:ascii="Calibri" w:eastAsia="Times New Roman" w:hAnsi="Calibri" w:cs="Calibri"/>
                <w:color w:val="000000"/>
              </w:rPr>
              <w:t>18.9%</w:t>
            </w:r>
          </w:p>
        </w:tc>
        <w:tc>
          <w:tcPr>
            <w:tcW w:w="831"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color w:val="000000"/>
              </w:rPr>
            </w:pPr>
            <w:r w:rsidRPr="001B052B">
              <w:rPr>
                <w:rFonts w:ascii="Calibri" w:eastAsia="Times New Roman" w:hAnsi="Calibri" w:cs="Calibri"/>
                <w:color w:val="000000"/>
              </w:rPr>
              <w:t>7,093</w:t>
            </w:r>
          </w:p>
        </w:tc>
        <w:tc>
          <w:tcPr>
            <w:tcW w:w="728"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color w:val="000000"/>
              </w:rPr>
            </w:pPr>
            <w:r w:rsidRPr="001B052B">
              <w:rPr>
                <w:rFonts w:ascii="Calibri" w:eastAsia="Times New Roman" w:hAnsi="Calibri" w:cs="Calibri"/>
                <w:color w:val="000000"/>
              </w:rPr>
              <w:t>23.5%</w:t>
            </w:r>
          </w:p>
        </w:tc>
      </w:tr>
      <w:tr w:rsidR="00DD40D1" w:rsidRPr="001B052B" w:rsidTr="00DD40D1">
        <w:trPr>
          <w:trHeight w:val="300"/>
        </w:trPr>
        <w:tc>
          <w:tcPr>
            <w:tcW w:w="3504" w:type="dxa"/>
            <w:tcBorders>
              <w:top w:val="nil"/>
              <w:left w:val="single" w:sz="4" w:space="0" w:color="auto"/>
              <w:bottom w:val="single" w:sz="4" w:space="0" w:color="auto"/>
              <w:right w:val="single" w:sz="4" w:space="0" w:color="auto"/>
            </w:tcBorders>
            <w:shd w:val="clear" w:color="auto" w:fill="auto"/>
            <w:vAlign w:val="bottom"/>
            <w:hideMark/>
          </w:tcPr>
          <w:p w:rsidR="001B052B" w:rsidRPr="001B052B" w:rsidRDefault="001B052B" w:rsidP="001B052B">
            <w:pPr>
              <w:spacing w:after="0" w:line="240" w:lineRule="auto"/>
              <w:rPr>
                <w:rFonts w:ascii="Calibri" w:eastAsia="Times New Roman" w:hAnsi="Calibri" w:cs="Calibri"/>
                <w:b/>
                <w:bCs/>
              </w:rPr>
            </w:pPr>
            <w:r w:rsidRPr="001B052B">
              <w:rPr>
                <w:rFonts w:ascii="Calibri" w:eastAsia="Times New Roman" w:hAnsi="Calibri" w:cs="Calibri"/>
                <w:b/>
                <w:bCs/>
              </w:rPr>
              <w:t>ΠΟΝΤΙΟΙ</w:t>
            </w:r>
          </w:p>
        </w:tc>
        <w:tc>
          <w:tcPr>
            <w:tcW w:w="1021"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color w:val="000000"/>
              </w:rPr>
            </w:pPr>
            <w:r w:rsidRPr="001B052B">
              <w:rPr>
                <w:rFonts w:ascii="Calibri" w:eastAsia="Times New Roman" w:hAnsi="Calibri" w:cs="Calibri"/>
                <w:color w:val="000000"/>
              </w:rPr>
              <w:t>915</w:t>
            </w:r>
          </w:p>
        </w:tc>
        <w:tc>
          <w:tcPr>
            <w:tcW w:w="882"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color w:val="000000"/>
              </w:rPr>
            </w:pPr>
            <w:r w:rsidRPr="001B052B">
              <w:rPr>
                <w:rFonts w:ascii="Calibri" w:eastAsia="Times New Roman" w:hAnsi="Calibri" w:cs="Calibri"/>
                <w:color w:val="000000"/>
              </w:rPr>
              <w:t>3.4%</w:t>
            </w:r>
          </w:p>
        </w:tc>
        <w:tc>
          <w:tcPr>
            <w:tcW w:w="831"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color w:val="000000"/>
              </w:rPr>
            </w:pPr>
            <w:r w:rsidRPr="001B052B">
              <w:rPr>
                <w:rFonts w:ascii="Calibri" w:eastAsia="Times New Roman" w:hAnsi="Calibri" w:cs="Calibri"/>
                <w:color w:val="000000"/>
              </w:rPr>
              <w:t>725</w:t>
            </w:r>
          </w:p>
        </w:tc>
        <w:tc>
          <w:tcPr>
            <w:tcW w:w="992"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color w:val="000000"/>
              </w:rPr>
            </w:pPr>
            <w:r w:rsidRPr="001B052B">
              <w:rPr>
                <w:rFonts w:ascii="Calibri" w:eastAsia="Times New Roman" w:hAnsi="Calibri" w:cs="Calibri"/>
                <w:color w:val="000000"/>
              </w:rPr>
              <w:t>3.2%</w:t>
            </w:r>
          </w:p>
        </w:tc>
        <w:tc>
          <w:tcPr>
            <w:tcW w:w="831"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color w:val="000000"/>
              </w:rPr>
            </w:pPr>
            <w:r w:rsidRPr="001B052B">
              <w:rPr>
                <w:rFonts w:ascii="Calibri" w:eastAsia="Times New Roman" w:hAnsi="Calibri" w:cs="Calibri"/>
                <w:color w:val="000000"/>
              </w:rPr>
              <w:t>906</w:t>
            </w:r>
          </w:p>
        </w:tc>
        <w:tc>
          <w:tcPr>
            <w:tcW w:w="728"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color w:val="000000"/>
              </w:rPr>
            </w:pPr>
            <w:r w:rsidRPr="001B052B">
              <w:rPr>
                <w:rFonts w:ascii="Calibri" w:eastAsia="Times New Roman" w:hAnsi="Calibri" w:cs="Calibri"/>
                <w:color w:val="000000"/>
              </w:rPr>
              <w:t>3.0%</w:t>
            </w:r>
          </w:p>
        </w:tc>
      </w:tr>
      <w:tr w:rsidR="00DD40D1" w:rsidRPr="001B052B" w:rsidTr="00DD40D1">
        <w:trPr>
          <w:trHeight w:val="300"/>
        </w:trPr>
        <w:tc>
          <w:tcPr>
            <w:tcW w:w="3504" w:type="dxa"/>
            <w:tcBorders>
              <w:top w:val="nil"/>
              <w:left w:val="single" w:sz="4" w:space="0" w:color="auto"/>
              <w:bottom w:val="single" w:sz="4" w:space="0" w:color="auto"/>
              <w:right w:val="single" w:sz="4" w:space="0" w:color="auto"/>
            </w:tcBorders>
            <w:shd w:val="clear" w:color="auto" w:fill="auto"/>
            <w:vAlign w:val="bottom"/>
            <w:hideMark/>
          </w:tcPr>
          <w:p w:rsidR="001B052B" w:rsidRPr="001B052B" w:rsidRDefault="001B052B" w:rsidP="001B052B">
            <w:pPr>
              <w:spacing w:after="0" w:line="240" w:lineRule="auto"/>
              <w:rPr>
                <w:rFonts w:ascii="Calibri" w:eastAsia="Times New Roman" w:hAnsi="Calibri" w:cs="Calibri"/>
                <w:b/>
                <w:bCs/>
              </w:rPr>
            </w:pPr>
            <w:r w:rsidRPr="001B052B">
              <w:rPr>
                <w:rFonts w:ascii="Calibri" w:eastAsia="Times New Roman" w:hAnsi="Calibri" w:cs="Calibri"/>
                <w:b/>
                <w:bCs/>
              </w:rPr>
              <w:t>ΤΟΥΡΚΟΚΥΠΡΙΟΙ</w:t>
            </w:r>
          </w:p>
        </w:tc>
        <w:tc>
          <w:tcPr>
            <w:tcW w:w="1021"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color w:val="000000"/>
              </w:rPr>
            </w:pPr>
            <w:r w:rsidRPr="001B052B">
              <w:rPr>
                <w:rFonts w:ascii="Calibri" w:eastAsia="Times New Roman" w:hAnsi="Calibri" w:cs="Calibri"/>
                <w:color w:val="000000"/>
              </w:rPr>
              <w:t>142</w:t>
            </w:r>
          </w:p>
        </w:tc>
        <w:tc>
          <w:tcPr>
            <w:tcW w:w="882"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color w:val="000000"/>
              </w:rPr>
            </w:pPr>
            <w:r w:rsidRPr="001B052B">
              <w:rPr>
                <w:rFonts w:ascii="Calibri" w:eastAsia="Times New Roman" w:hAnsi="Calibri" w:cs="Calibri"/>
                <w:color w:val="000000"/>
              </w:rPr>
              <w:t>0.5%</w:t>
            </w:r>
          </w:p>
        </w:tc>
        <w:tc>
          <w:tcPr>
            <w:tcW w:w="831"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color w:val="000000"/>
              </w:rPr>
            </w:pPr>
            <w:r w:rsidRPr="001B052B">
              <w:rPr>
                <w:rFonts w:ascii="Calibri" w:eastAsia="Times New Roman" w:hAnsi="Calibri" w:cs="Calibri"/>
                <w:color w:val="000000"/>
              </w:rPr>
              <w:t>114</w:t>
            </w:r>
          </w:p>
        </w:tc>
        <w:tc>
          <w:tcPr>
            <w:tcW w:w="992"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color w:val="000000"/>
              </w:rPr>
            </w:pPr>
            <w:r w:rsidRPr="001B052B">
              <w:rPr>
                <w:rFonts w:ascii="Calibri" w:eastAsia="Times New Roman" w:hAnsi="Calibri" w:cs="Calibri"/>
                <w:color w:val="000000"/>
              </w:rPr>
              <w:t>0.5%</w:t>
            </w:r>
          </w:p>
        </w:tc>
        <w:tc>
          <w:tcPr>
            <w:tcW w:w="831"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color w:val="000000"/>
              </w:rPr>
            </w:pPr>
            <w:r w:rsidRPr="001B052B">
              <w:rPr>
                <w:rFonts w:ascii="Calibri" w:eastAsia="Times New Roman" w:hAnsi="Calibri" w:cs="Calibri"/>
                <w:color w:val="000000"/>
              </w:rPr>
              <w:t>156</w:t>
            </w:r>
          </w:p>
        </w:tc>
        <w:tc>
          <w:tcPr>
            <w:tcW w:w="728"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color w:val="000000"/>
              </w:rPr>
            </w:pPr>
            <w:r w:rsidRPr="001B052B">
              <w:rPr>
                <w:rFonts w:ascii="Calibri" w:eastAsia="Times New Roman" w:hAnsi="Calibri" w:cs="Calibri"/>
                <w:color w:val="000000"/>
              </w:rPr>
              <w:t>0.5%</w:t>
            </w:r>
          </w:p>
        </w:tc>
      </w:tr>
      <w:tr w:rsidR="00DD40D1" w:rsidRPr="001B052B" w:rsidTr="00DD40D1">
        <w:trPr>
          <w:trHeight w:val="300"/>
        </w:trPr>
        <w:tc>
          <w:tcPr>
            <w:tcW w:w="3504" w:type="dxa"/>
            <w:tcBorders>
              <w:top w:val="nil"/>
              <w:left w:val="single" w:sz="4" w:space="0" w:color="auto"/>
              <w:bottom w:val="single" w:sz="4" w:space="0" w:color="auto"/>
              <w:right w:val="single" w:sz="4" w:space="0" w:color="auto"/>
            </w:tcBorders>
            <w:shd w:val="clear" w:color="auto" w:fill="auto"/>
            <w:vAlign w:val="bottom"/>
            <w:hideMark/>
          </w:tcPr>
          <w:p w:rsidR="001B052B" w:rsidRPr="001B052B" w:rsidRDefault="001B052B" w:rsidP="001B052B">
            <w:pPr>
              <w:spacing w:after="0" w:line="240" w:lineRule="auto"/>
              <w:rPr>
                <w:rFonts w:ascii="Calibri" w:eastAsia="Times New Roman" w:hAnsi="Calibri" w:cs="Calibri"/>
                <w:b/>
                <w:bCs/>
              </w:rPr>
            </w:pPr>
            <w:r w:rsidRPr="001B052B">
              <w:rPr>
                <w:rFonts w:ascii="Calibri" w:eastAsia="Times New Roman" w:hAnsi="Calibri" w:cs="Calibri"/>
                <w:b/>
                <w:bCs/>
              </w:rPr>
              <w:t>ΑΛΛΟΔΑΠΟΙ</w:t>
            </w:r>
          </w:p>
        </w:tc>
        <w:tc>
          <w:tcPr>
            <w:tcW w:w="1021"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color w:val="000000"/>
              </w:rPr>
            </w:pPr>
            <w:r w:rsidRPr="001B052B">
              <w:rPr>
                <w:rFonts w:ascii="Calibri" w:eastAsia="Times New Roman" w:hAnsi="Calibri" w:cs="Calibri"/>
                <w:color w:val="000000"/>
              </w:rPr>
              <w:t>1,257</w:t>
            </w:r>
          </w:p>
        </w:tc>
        <w:tc>
          <w:tcPr>
            <w:tcW w:w="882"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color w:val="000000"/>
              </w:rPr>
            </w:pPr>
            <w:r w:rsidRPr="001B052B">
              <w:rPr>
                <w:rFonts w:ascii="Calibri" w:eastAsia="Times New Roman" w:hAnsi="Calibri" w:cs="Calibri"/>
                <w:color w:val="000000"/>
              </w:rPr>
              <w:t>4.7%</w:t>
            </w:r>
          </w:p>
        </w:tc>
        <w:tc>
          <w:tcPr>
            <w:tcW w:w="831"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color w:val="000000"/>
              </w:rPr>
            </w:pPr>
            <w:r w:rsidRPr="001B052B">
              <w:rPr>
                <w:rFonts w:ascii="Calibri" w:eastAsia="Times New Roman" w:hAnsi="Calibri" w:cs="Calibri"/>
                <w:color w:val="000000"/>
              </w:rPr>
              <w:t>1,080</w:t>
            </w:r>
          </w:p>
        </w:tc>
        <w:tc>
          <w:tcPr>
            <w:tcW w:w="992"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color w:val="000000"/>
              </w:rPr>
            </w:pPr>
            <w:r w:rsidRPr="001B052B">
              <w:rPr>
                <w:rFonts w:ascii="Calibri" w:eastAsia="Times New Roman" w:hAnsi="Calibri" w:cs="Calibri"/>
                <w:color w:val="000000"/>
              </w:rPr>
              <w:t>4.8%</w:t>
            </w:r>
          </w:p>
        </w:tc>
        <w:tc>
          <w:tcPr>
            <w:tcW w:w="831"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color w:val="000000"/>
              </w:rPr>
            </w:pPr>
            <w:r w:rsidRPr="001B052B">
              <w:rPr>
                <w:rFonts w:ascii="Calibri" w:eastAsia="Times New Roman" w:hAnsi="Calibri" w:cs="Calibri"/>
                <w:color w:val="000000"/>
              </w:rPr>
              <w:t>1,839</w:t>
            </w:r>
          </w:p>
        </w:tc>
        <w:tc>
          <w:tcPr>
            <w:tcW w:w="728"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color w:val="000000"/>
              </w:rPr>
            </w:pPr>
            <w:r w:rsidRPr="001B052B">
              <w:rPr>
                <w:rFonts w:ascii="Calibri" w:eastAsia="Times New Roman" w:hAnsi="Calibri" w:cs="Calibri"/>
                <w:color w:val="000000"/>
              </w:rPr>
              <w:t>6.1%</w:t>
            </w:r>
          </w:p>
        </w:tc>
      </w:tr>
      <w:tr w:rsidR="00DD40D1" w:rsidRPr="001B052B" w:rsidTr="00DD40D1">
        <w:trPr>
          <w:trHeight w:val="600"/>
        </w:trPr>
        <w:tc>
          <w:tcPr>
            <w:tcW w:w="3504" w:type="dxa"/>
            <w:tcBorders>
              <w:top w:val="nil"/>
              <w:left w:val="single" w:sz="4" w:space="0" w:color="auto"/>
              <w:bottom w:val="single" w:sz="4" w:space="0" w:color="auto"/>
              <w:right w:val="single" w:sz="4" w:space="0" w:color="auto"/>
            </w:tcBorders>
            <w:shd w:val="clear" w:color="auto" w:fill="auto"/>
            <w:vAlign w:val="bottom"/>
            <w:hideMark/>
          </w:tcPr>
          <w:p w:rsidR="001B052B" w:rsidRPr="001B052B" w:rsidRDefault="001B052B" w:rsidP="001B052B">
            <w:pPr>
              <w:spacing w:after="0" w:line="240" w:lineRule="auto"/>
              <w:rPr>
                <w:rFonts w:ascii="Calibri" w:eastAsia="Times New Roman" w:hAnsi="Calibri" w:cs="Calibri"/>
                <w:b/>
                <w:bCs/>
              </w:rPr>
            </w:pPr>
            <w:r w:rsidRPr="001B052B">
              <w:rPr>
                <w:rFonts w:ascii="Calibri" w:eastAsia="Times New Roman" w:hAnsi="Calibri" w:cs="Calibri"/>
                <w:b/>
                <w:bCs/>
              </w:rPr>
              <w:t>ΑΤΟΜΑ ΜΕ ΚΑΘΕΣΤΩΣ ΣΥΜΠΛΗΡ. ΠΡΟΣΤΑΣΙΑΣ</w:t>
            </w:r>
          </w:p>
        </w:tc>
        <w:tc>
          <w:tcPr>
            <w:tcW w:w="1021"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color w:val="000000"/>
              </w:rPr>
            </w:pPr>
            <w:r w:rsidRPr="001B052B">
              <w:rPr>
                <w:rFonts w:ascii="Calibri" w:eastAsia="Times New Roman" w:hAnsi="Calibri" w:cs="Calibri"/>
                <w:color w:val="000000"/>
              </w:rPr>
              <w:t>1,146</w:t>
            </w:r>
          </w:p>
        </w:tc>
        <w:tc>
          <w:tcPr>
            <w:tcW w:w="882"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color w:val="000000"/>
              </w:rPr>
            </w:pPr>
            <w:r w:rsidRPr="001B052B">
              <w:rPr>
                <w:rFonts w:ascii="Calibri" w:eastAsia="Times New Roman" w:hAnsi="Calibri" w:cs="Calibri"/>
                <w:color w:val="000000"/>
              </w:rPr>
              <w:t>4.3%</w:t>
            </w:r>
          </w:p>
        </w:tc>
        <w:tc>
          <w:tcPr>
            <w:tcW w:w="831"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color w:val="000000"/>
              </w:rPr>
            </w:pPr>
            <w:r w:rsidRPr="001B052B">
              <w:rPr>
                <w:rFonts w:ascii="Calibri" w:eastAsia="Times New Roman" w:hAnsi="Calibri" w:cs="Calibri"/>
                <w:color w:val="000000"/>
              </w:rPr>
              <w:t>564</w:t>
            </w:r>
          </w:p>
        </w:tc>
        <w:tc>
          <w:tcPr>
            <w:tcW w:w="992"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color w:val="000000"/>
              </w:rPr>
            </w:pPr>
            <w:r w:rsidRPr="001B052B">
              <w:rPr>
                <w:rFonts w:ascii="Calibri" w:eastAsia="Times New Roman" w:hAnsi="Calibri" w:cs="Calibri"/>
                <w:color w:val="000000"/>
              </w:rPr>
              <w:t>2.5%</w:t>
            </w:r>
          </w:p>
        </w:tc>
        <w:tc>
          <w:tcPr>
            <w:tcW w:w="831"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color w:val="000000"/>
              </w:rPr>
            </w:pPr>
            <w:r w:rsidRPr="001B052B">
              <w:rPr>
                <w:rFonts w:ascii="Calibri" w:eastAsia="Times New Roman" w:hAnsi="Calibri" w:cs="Calibri"/>
                <w:color w:val="000000"/>
              </w:rPr>
              <w:t>547</w:t>
            </w:r>
          </w:p>
        </w:tc>
        <w:tc>
          <w:tcPr>
            <w:tcW w:w="728"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color w:val="000000"/>
              </w:rPr>
            </w:pPr>
            <w:r w:rsidRPr="001B052B">
              <w:rPr>
                <w:rFonts w:ascii="Calibri" w:eastAsia="Times New Roman" w:hAnsi="Calibri" w:cs="Calibri"/>
                <w:color w:val="000000"/>
              </w:rPr>
              <w:t>1.8%</w:t>
            </w:r>
          </w:p>
        </w:tc>
      </w:tr>
      <w:tr w:rsidR="00DD40D1" w:rsidRPr="001B052B" w:rsidTr="00DD40D1">
        <w:trPr>
          <w:trHeight w:val="300"/>
        </w:trPr>
        <w:tc>
          <w:tcPr>
            <w:tcW w:w="3504" w:type="dxa"/>
            <w:tcBorders>
              <w:top w:val="nil"/>
              <w:left w:val="single" w:sz="4" w:space="0" w:color="auto"/>
              <w:bottom w:val="single" w:sz="4" w:space="0" w:color="auto"/>
              <w:right w:val="single" w:sz="4" w:space="0" w:color="auto"/>
            </w:tcBorders>
            <w:shd w:val="clear" w:color="auto" w:fill="auto"/>
            <w:vAlign w:val="bottom"/>
            <w:hideMark/>
          </w:tcPr>
          <w:p w:rsidR="001B052B" w:rsidRPr="001B052B" w:rsidRDefault="001B052B" w:rsidP="001B052B">
            <w:pPr>
              <w:spacing w:after="0" w:line="240" w:lineRule="auto"/>
              <w:rPr>
                <w:rFonts w:ascii="Calibri" w:eastAsia="Times New Roman" w:hAnsi="Calibri" w:cs="Calibri"/>
                <w:b/>
                <w:bCs/>
              </w:rPr>
            </w:pPr>
            <w:r w:rsidRPr="001B052B">
              <w:rPr>
                <w:rFonts w:ascii="Calibri" w:eastAsia="Times New Roman" w:hAnsi="Calibri" w:cs="Calibri"/>
                <w:b/>
                <w:bCs/>
              </w:rPr>
              <w:t>ΑΝΑΓΝΩΡ. ΠΟΛΙΤΙΚΟΙ ΠΡΟΣΦΥΓΕΣ</w:t>
            </w:r>
          </w:p>
        </w:tc>
        <w:tc>
          <w:tcPr>
            <w:tcW w:w="1021"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color w:val="000000"/>
              </w:rPr>
            </w:pPr>
            <w:r w:rsidRPr="001B052B">
              <w:rPr>
                <w:rFonts w:ascii="Calibri" w:eastAsia="Times New Roman" w:hAnsi="Calibri" w:cs="Calibri"/>
                <w:color w:val="000000"/>
              </w:rPr>
              <w:t>224</w:t>
            </w:r>
          </w:p>
        </w:tc>
        <w:tc>
          <w:tcPr>
            <w:tcW w:w="882"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color w:val="000000"/>
              </w:rPr>
            </w:pPr>
            <w:r w:rsidRPr="001B052B">
              <w:rPr>
                <w:rFonts w:ascii="Calibri" w:eastAsia="Times New Roman" w:hAnsi="Calibri" w:cs="Calibri"/>
                <w:color w:val="000000"/>
              </w:rPr>
              <w:t>0.8%</w:t>
            </w:r>
          </w:p>
        </w:tc>
        <w:tc>
          <w:tcPr>
            <w:tcW w:w="831"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color w:val="000000"/>
              </w:rPr>
            </w:pPr>
            <w:r w:rsidRPr="001B052B">
              <w:rPr>
                <w:rFonts w:ascii="Calibri" w:eastAsia="Times New Roman" w:hAnsi="Calibri" w:cs="Calibri"/>
                <w:color w:val="000000"/>
              </w:rPr>
              <w:t>148</w:t>
            </w:r>
          </w:p>
        </w:tc>
        <w:tc>
          <w:tcPr>
            <w:tcW w:w="992"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color w:val="000000"/>
              </w:rPr>
            </w:pPr>
            <w:r w:rsidRPr="001B052B">
              <w:rPr>
                <w:rFonts w:ascii="Calibri" w:eastAsia="Times New Roman" w:hAnsi="Calibri" w:cs="Calibri"/>
                <w:color w:val="000000"/>
              </w:rPr>
              <w:t>0.7%</w:t>
            </w:r>
          </w:p>
        </w:tc>
        <w:tc>
          <w:tcPr>
            <w:tcW w:w="831"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color w:val="000000"/>
              </w:rPr>
            </w:pPr>
            <w:r w:rsidRPr="001B052B">
              <w:rPr>
                <w:rFonts w:ascii="Calibri" w:eastAsia="Times New Roman" w:hAnsi="Calibri" w:cs="Calibri"/>
                <w:color w:val="000000"/>
              </w:rPr>
              <w:t>151</w:t>
            </w:r>
          </w:p>
        </w:tc>
        <w:tc>
          <w:tcPr>
            <w:tcW w:w="728"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color w:val="000000"/>
              </w:rPr>
            </w:pPr>
            <w:r w:rsidRPr="001B052B">
              <w:rPr>
                <w:rFonts w:ascii="Calibri" w:eastAsia="Times New Roman" w:hAnsi="Calibri" w:cs="Calibri"/>
                <w:color w:val="000000"/>
              </w:rPr>
              <w:t>0.5%</w:t>
            </w:r>
          </w:p>
        </w:tc>
      </w:tr>
      <w:tr w:rsidR="00DD40D1" w:rsidRPr="001B052B" w:rsidTr="00DD40D1">
        <w:trPr>
          <w:trHeight w:val="300"/>
        </w:trPr>
        <w:tc>
          <w:tcPr>
            <w:tcW w:w="3504" w:type="dxa"/>
            <w:tcBorders>
              <w:top w:val="nil"/>
              <w:left w:val="single" w:sz="4" w:space="0" w:color="auto"/>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rPr>
                <w:rFonts w:ascii="Calibri" w:eastAsia="Times New Roman" w:hAnsi="Calibri" w:cs="Calibri"/>
                <w:b/>
                <w:bCs/>
                <w:color w:val="000000"/>
              </w:rPr>
            </w:pPr>
            <w:r w:rsidRPr="001B052B">
              <w:rPr>
                <w:rFonts w:ascii="Calibri" w:eastAsia="Times New Roman" w:hAnsi="Calibri" w:cs="Calibri"/>
                <w:b/>
                <w:bCs/>
                <w:color w:val="000000"/>
              </w:rPr>
              <w:t>ΣΥΝΟΛΟ</w:t>
            </w:r>
          </w:p>
        </w:tc>
        <w:tc>
          <w:tcPr>
            <w:tcW w:w="1021"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b/>
                <w:bCs/>
                <w:color w:val="000000"/>
              </w:rPr>
            </w:pPr>
            <w:r w:rsidRPr="001B052B">
              <w:rPr>
                <w:rFonts w:ascii="Calibri" w:eastAsia="Times New Roman" w:hAnsi="Calibri" w:cs="Calibri"/>
                <w:b/>
                <w:bCs/>
                <w:color w:val="000000"/>
              </w:rPr>
              <w:t>26,766</w:t>
            </w:r>
          </w:p>
        </w:tc>
        <w:tc>
          <w:tcPr>
            <w:tcW w:w="882"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b/>
                <w:bCs/>
                <w:color w:val="000000"/>
              </w:rPr>
            </w:pPr>
            <w:r w:rsidRPr="001B052B">
              <w:rPr>
                <w:rFonts w:ascii="Calibri" w:eastAsia="Times New Roman" w:hAnsi="Calibri" w:cs="Calibri"/>
                <w:b/>
                <w:bCs/>
                <w:color w:val="000000"/>
              </w:rPr>
              <w:t>100.0%</w:t>
            </w:r>
          </w:p>
        </w:tc>
        <w:tc>
          <w:tcPr>
            <w:tcW w:w="831"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b/>
                <w:bCs/>
                <w:color w:val="000000"/>
              </w:rPr>
            </w:pPr>
            <w:r w:rsidRPr="001B052B">
              <w:rPr>
                <w:rFonts w:ascii="Calibri" w:eastAsia="Times New Roman" w:hAnsi="Calibri" w:cs="Calibri"/>
                <w:b/>
                <w:bCs/>
                <w:color w:val="000000"/>
              </w:rPr>
              <w:t>22,321</w:t>
            </w:r>
          </w:p>
        </w:tc>
        <w:tc>
          <w:tcPr>
            <w:tcW w:w="992"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b/>
                <w:bCs/>
                <w:color w:val="000000"/>
              </w:rPr>
            </w:pPr>
            <w:r w:rsidRPr="001B052B">
              <w:rPr>
                <w:rFonts w:ascii="Calibri" w:eastAsia="Times New Roman" w:hAnsi="Calibri" w:cs="Calibri"/>
                <w:b/>
                <w:bCs/>
                <w:color w:val="000000"/>
              </w:rPr>
              <w:t>100.0%</w:t>
            </w:r>
          </w:p>
        </w:tc>
        <w:tc>
          <w:tcPr>
            <w:tcW w:w="831"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b/>
                <w:bCs/>
                <w:color w:val="000000"/>
              </w:rPr>
            </w:pPr>
            <w:r w:rsidRPr="001B052B">
              <w:rPr>
                <w:rFonts w:ascii="Calibri" w:eastAsia="Times New Roman" w:hAnsi="Calibri" w:cs="Calibri"/>
                <w:b/>
                <w:bCs/>
                <w:color w:val="000000"/>
              </w:rPr>
              <w:t>30,171</w:t>
            </w:r>
          </w:p>
        </w:tc>
        <w:tc>
          <w:tcPr>
            <w:tcW w:w="728" w:type="dxa"/>
            <w:tcBorders>
              <w:top w:val="nil"/>
              <w:left w:val="nil"/>
              <w:bottom w:val="single" w:sz="4" w:space="0" w:color="auto"/>
              <w:right w:val="single" w:sz="4" w:space="0" w:color="auto"/>
            </w:tcBorders>
            <w:shd w:val="clear" w:color="auto" w:fill="auto"/>
            <w:noWrap/>
            <w:vAlign w:val="bottom"/>
            <w:hideMark/>
          </w:tcPr>
          <w:p w:rsidR="001B052B" w:rsidRPr="001B052B" w:rsidRDefault="001B052B" w:rsidP="001B052B">
            <w:pPr>
              <w:spacing w:after="0" w:line="240" w:lineRule="auto"/>
              <w:jc w:val="right"/>
              <w:rPr>
                <w:rFonts w:ascii="Calibri" w:eastAsia="Times New Roman" w:hAnsi="Calibri" w:cs="Calibri"/>
                <w:b/>
                <w:bCs/>
                <w:color w:val="000000"/>
              </w:rPr>
            </w:pPr>
            <w:r w:rsidRPr="001B052B">
              <w:rPr>
                <w:rFonts w:ascii="Calibri" w:eastAsia="Times New Roman" w:hAnsi="Calibri" w:cs="Calibri"/>
                <w:b/>
                <w:bCs/>
                <w:color w:val="000000"/>
              </w:rPr>
              <w:t>100.0%</w:t>
            </w:r>
          </w:p>
        </w:tc>
      </w:tr>
    </w:tbl>
    <w:p w:rsidR="00EC09BB" w:rsidRDefault="00EC09BB" w:rsidP="00DE534D">
      <w:pPr>
        <w:spacing w:after="240"/>
        <w:jc w:val="both"/>
        <w:rPr>
          <w:rFonts w:ascii="Calibri" w:hAnsi="Calibri"/>
          <w:sz w:val="24"/>
          <w:szCs w:val="24"/>
        </w:rPr>
      </w:pPr>
    </w:p>
    <w:p w:rsidR="00EC09BB" w:rsidRDefault="006161F3" w:rsidP="00DE534D">
      <w:pPr>
        <w:spacing w:after="240"/>
        <w:jc w:val="both"/>
        <w:rPr>
          <w:rFonts w:ascii="Calibri" w:hAnsi="Calibri"/>
          <w:sz w:val="24"/>
          <w:szCs w:val="24"/>
        </w:rPr>
      </w:pPr>
      <w:r>
        <w:rPr>
          <w:noProof/>
          <w:lang w:val="en-US"/>
        </w:rPr>
        <w:drawing>
          <wp:inline distT="0" distB="0" distL="0" distR="0" wp14:anchorId="2EF646B1" wp14:editId="24796AE3">
            <wp:extent cx="5274310" cy="3088640"/>
            <wp:effectExtent l="0" t="0" r="2540" b="16510"/>
            <wp:docPr id="18" name="Chart 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08DB7A1-9F47-4E59-AA6F-1C52D82D65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C09BB" w:rsidRDefault="00EC09BB" w:rsidP="00DE534D">
      <w:pPr>
        <w:spacing w:after="240"/>
        <w:jc w:val="both"/>
        <w:rPr>
          <w:rFonts w:ascii="Calibri" w:hAnsi="Calibri"/>
          <w:sz w:val="24"/>
          <w:szCs w:val="24"/>
        </w:rPr>
      </w:pPr>
    </w:p>
    <w:p w:rsidR="00EB6531" w:rsidRDefault="00EB6531" w:rsidP="00DE534D">
      <w:pPr>
        <w:spacing w:after="240"/>
        <w:jc w:val="both"/>
        <w:rPr>
          <w:rFonts w:ascii="Calibri" w:hAnsi="Calibri"/>
          <w:sz w:val="24"/>
          <w:szCs w:val="24"/>
        </w:rPr>
      </w:pPr>
    </w:p>
    <w:p w:rsidR="00EB6531" w:rsidRPr="0027016F" w:rsidRDefault="00EB6531" w:rsidP="00DE534D">
      <w:pPr>
        <w:spacing w:after="240"/>
        <w:jc w:val="both"/>
        <w:rPr>
          <w:rFonts w:ascii="Calibri" w:hAnsi="Calibri"/>
          <w:sz w:val="24"/>
          <w:szCs w:val="24"/>
        </w:rPr>
      </w:pPr>
    </w:p>
    <w:p w:rsidR="007C6ACD" w:rsidRPr="002F1BDD" w:rsidRDefault="0094379F" w:rsidP="00DE534D">
      <w:pPr>
        <w:pStyle w:val="ListParagraph"/>
        <w:numPr>
          <w:ilvl w:val="0"/>
          <w:numId w:val="5"/>
        </w:numPr>
        <w:spacing w:line="276" w:lineRule="auto"/>
        <w:rPr>
          <w:rFonts w:asciiTheme="minorHAnsi" w:eastAsia="Calibri" w:hAnsiTheme="minorHAnsi" w:cs="Arial"/>
          <w:sz w:val="26"/>
          <w:szCs w:val="26"/>
          <w:lang w:val="el-GR"/>
        </w:rPr>
      </w:pPr>
      <w:r>
        <w:rPr>
          <w:rFonts w:asciiTheme="minorHAnsi" w:eastAsia="Calibri" w:hAnsiTheme="minorHAnsi" w:cs="Arial"/>
          <w:sz w:val="26"/>
          <w:szCs w:val="26"/>
          <w:lang w:val="el-GR"/>
        </w:rPr>
        <w:lastRenderedPageBreak/>
        <w:t xml:space="preserve">Κενές </w:t>
      </w:r>
      <w:r w:rsidR="00444484" w:rsidRPr="002F1BDD">
        <w:rPr>
          <w:rFonts w:asciiTheme="minorHAnsi" w:eastAsia="Calibri" w:hAnsiTheme="minorHAnsi" w:cs="Arial"/>
          <w:sz w:val="26"/>
          <w:szCs w:val="26"/>
          <w:lang w:val="el-GR"/>
        </w:rPr>
        <w:t xml:space="preserve">Θέσεις </w:t>
      </w:r>
      <w:r w:rsidR="00444484">
        <w:rPr>
          <w:rFonts w:asciiTheme="minorHAnsi" w:eastAsia="Calibri" w:hAnsiTheme="minorHAnsi" w:cs="Arial"/>
          <w:sz w:val="26"/>
          <w:szCs w:val="26"/>
          <w:lang w:val="el-GR"/>
        </w:rPr>
        <w:t>Ε</w:t>
      </w:r>
      <w:r w:rsidR="007C6ACD" w:rsidRPr="002F1BDD">
        <w:rPr>
          <w:rFonts w:asciiTheme="minorHAnsi" w:eastAsia="Calibri" w:hAnsiTheme="minorHAnsi" w:cs="Arial"/>
          <w:sz w:val="26"/>
          <w:szCs w:val="26"/>
          <w:lang w:val="el-GR"/>
        </w:rPr>
        <w:t>ργασίας</w:t>
      </w:r>
      <w:r w:rsidR="00287C0D">
        <w:rPr>
          <w:rFonts w:asciiTheme="minorHAnsi" w:eastAsia="Calibri" w:hAnsiTheme="minorHAnsi" w:cs="Arial"/>
          <w:sz w:val="26"/>
          <w:szCs w:val="26"/>
          <w:lang w:val="el-GR"/>
        </w:rPr>
        <w:t xml:space="preserve"> </w:t>
      </w:r>
      <w:r w:rsidR="00AD0907">
        <w:rPr>
          <w:rFonts w:asciiTheme="minorHAnsi" w:eastAsia="Calibri" w:hAnsiTheme="minorHAnsi" w:cs="Arial"/>
          <w:sz w:val="26"/>
          <w:szCs w:val="26"/>
          <w:lang w:val="el-GR"/>
        </w:rPr>
        <w:t xml:space="preserve">που </w:t>
      </w:r>
      <w:r w:rsidR="002F1BDD">
        <w:rPr>
          <w:rFonts w:asciiTheme="minorHAnsi" w:eastAsia="Calibri" w:hAnsiTheme="minorHAnsi" w:cs="Arial"/>
          <w:sz w:val="26"/>
          <w:szCs w:val="26"/>
          <w:lang w:val="el-GR"/>
        </w:rPr>
        <w:t>Κοινοποιούνται στη Δημόσια Υπηρεσία Απασχόλησης</w:t>
      </w:r>
      <w:r w:rsidR="00D54673">
        <w:rPr>
          <w:rFonts w:asciiTheme="minorHAnsi" w:eastAsia="Calibri" w:hAnsiTheme="minorHAnsi" w:cs="Arial"/>
          <w:sz w:val="26"/>
          <w:szCs w:val="26"/>
          <w:lang w:val="el-GR"/>
        </w:rPr>
        <w:t xml:space="preserve"> (ΔΥΑ)</w:t>
      </w:r>
    </w:p>
    <w:p w:rsidR="00EB6531" w:rsidRDefault="00EB6531" w:rsidP="00D54673">
      <w:pPr>
        <w:jc w:val="both"/>
        <w:rPr>
          <w:rFonts w:eastAsia="Calibri" w:cs="Arial"/>
          <w:sz w:val="24"/>
          <w:szCs w:val="24"/>
        </w:rPr>
      </w:pPr>
    </w:p>
    <w:p w:rsidR="00444484" w:rsidRDefault="00287C0D" w:rsidP="00D54673">
      <w:pPr>
        <w:jc w:val="both"/>
        <w:rPr>
          <w:rFonts w:eastAsia="Calibri" w:cs="Arial"/>
          <w:sz w:val="24"/>
          <w:szCs w:val="24"/>
        </w:rPr>
      </w:pPr>
      <w:r w:rsidRPr="00287C0D">
        <w:rPr>
          <w:rFonts w:eastAsia="Calibri" w:cs="Arial"/>
          <w:sz w:val="24"/>
          <w:szCs w:val="24"/>
        </w:rPr>
        <w:t xml:space="preserve">Οι κενές θέσεις εργασίας </w:t>
      </w:r>
      <w:r w:rsidR="002F1BDD">
        <w:rPr>
          <w:rFonts w:eastAsia="Calibri" w:cs="Arial"/>
          <w:sz w:val="24"/>
          <w:szCs w:val="24"/>
        </w:rPr>
        <w:t xml:space="preserve">που κοινοποιούνται στη Δημόσια Υπηρεσία Απασχόλησης </w:t>
      </w:r>
      <w:r w:rsidR="00D54673">
        <w:rPr>
          <w:rFonts w:eastAsia="Calibri" w:cs="Arial"/>
          <w:sz w:val="24"/>
          <w:szCs w:val="24"/>
        </w:rPr>
        <w:t xml:space="preserve">(ΔΥΑ) </w:t>
      </w:r>
      <w:r w:rsidR="002F1BDD">
        <w:rPr>
          <w:rFonts w:eastAsia="Calibri" w:cs="Arial"/>
          <w:sz w:val="24"/>
          <w:szCs w:val="24"/>
        </w:rPr>
        <w:t>αποτελούν ένα μέρος της συνολικής ζήτησης εργασίας της αγοράς εργασίας της Κύπρου</w:t>
      </w:r>
      <w:r w:rsidR="003434FE">
        <w:rPr>
          <w:rFonts w:eastAsia="Calibri" w:cs="Arial"/>
          <w:sz w:val="24"/>
          <w:szCs w:val="24"/>
        </w:rPr>
        <w:t>.</w:t>
      </w:r>
      <w:r w:rsidR="00D54673">
        <w:rPr>
          <w:rFonts w:eastAsia="Calibri" w:cs="Arial"/>
          <w:sz w:val="24"/>
          <w:szCs w:val="24"/>
        </w:rPr>
        <w:t xml:space="preserve"> Στο παρόν κείμενο γίνεται διαχωρισμός σε κοινοποιηθείσες και ενεργές κενές θέσεις εργασίας. Οι κοινοποιηθείσες κενές θέσεις εργασίας αφορούν τις κενές θέσεις εργασίας που κοινοποιούνται κάθε μήνα στα κατά τόπους Επαρχιακά και Τοπικά Γραφεία Εργασίας της Δημόσιας Υπηρεσίας Απασχόλησης και αποτελούν τη νέα ζήτηση εργασίας κάθε μήνα, και καταχωρούνται κατά οικονομική δραστηριότητα και επαγγελματική κατηγορία για σκοπούς συνταιριάσματος με τις κατηγορίες ανέργων στη βάση των επιθυμητών επαγγελμάτων που δηλώνει ο καθένας άνεργος. Οι ενεργές κενές θέσεις εργασίας αφορούν το σύνολο των κενών θέσεων εργασίας, </w:t>
      </w:r>
      <w:r w:rsidR="0014256E">
        <w:rPr>
          <w:rFonts w:eastAsia="Calibri" w:cs="Arial"/>
          <w:sz w:val="24"/>
          <w:szCs w:val="24"/>
        </w:rPr>
        <w:t xml:space="preserve">δηλαδή </w:t>
      </w:r>
      <w:r w:rsidR="00D54673">
        <w:rPr>
          <w:rFonts w:eastAsia="Calibri" w:cs="Arial"/>
          <w:sz w:val="24"/>
          <w:szCs w:val="24"/>
        </w:rPr>
        <w:t>των νέων που κοινοποιούνται κάθε μήνα και των κενών θέσεων που έχουν παραμείνει στο αρχείο της ΔΥΑ από τον προηγούμενο μήνα</w:t>
      </w:r>
      <w:r w:rsidR="0014256E">
        <w:rPr>
          <w:rFonts w:eastAsia="Calibri" w:cs="Arial"/>
          <w:sz w:val="24"/>
          <w:szCs w:val="24"/>
        </w:rPr>
        <w:t xml:space="preserve"> χωρίς να επιτευχθεί η πλήρωση τους με τοποθέτηση ανέργων και ο τερματισμός τους</w:t>
      </w:r>
      <w:r w:rsidR="00D54673">
        <w:rPr>
          <w:rFonts w:eastAsia="Calibri" w:cs="Arial"/>
          <w:sz w:val="24"/>
          <w:szCs w:val="24"/>
        </w:rPr>
        <w:t xml:space="preserve">. Το </w:t>
      </w:r>
      <w:r w:rsidR="0014256E">
        <w:rPr>
          <w:rFonts w:eastAsia="Calibri" w:cs="Arial"/>
          <w:sz w:val="24"/>
          <w:szCs w:val="24"/>
        </w:rPr>
        <w:t>άθροισμα των κενών θέσεων εργασίας που κοινοποιούνται κάθε μήνα αποτελεί τη συνολική ζήτηση εργασίας που δημιουργήθηκε εντός του έτους αναφοράς ενώ η αναφορά σε ενεργές κενές θέσεις εργασίας γίνεται ως μηνιαίος μέσος όρος του έτους αναφοράς εφόσον ένας αριθμός κενών θέσεων παραμέν</w:t>
      </w:r>
      <w:r w:rsidR="00E5640D">
        <w:rPr>
          <w:rFonts w:eastAsia="Calibri" w:cs="Arial"/>
          <w:sz w:val="24"/>
          <w:szCs w:val="24"/>
        </w:rPr>
        <w:t>ουν</w:t>
      </w:r>
      <w:r w:rsidR="0014256E">
        <w:rPr>
          <w:rFonts w:eastAsia="Calibri" w:cs="Arial"/>
          <w:sz w:val="24"/>
          <w:szCs w:val="24"/>
        </w:rPr>
        <w:t xml:space="preserve"> ενεργ</w:t>
      </w:r>
      <w:r w:rsidR="00E5640D">
        <w:rPr>
          <w:rFonts w:eastAsia="Calibri" w:cs="Arial"/>
          <w:sz w:val="24"/>
          <w:szCs w:val="24"/>
        </w:rPr>
        <w:t>έ</w:t>
      </w:r>
      <w:r w:rsidR="0014256E">
        <w:rPr>
          <w:rFonts w:eastAsia="Calibri" w:cs="Arial"/>
          <w:sz w:val="24"/>
          <w:szCs w:val="24"/>
        </w:rPr>
        <w:t>ς και μεταφέρεται από μήνα σε μήνα</w:t>
      </w:r>
      <w:r w:rsidR="005069C6">
        <w:rPr>
          <w:rFonts w:eastAsia="Calibri" w:cs="Arial"/>
          <w:sz w:val="24"/>
          <w:szCs w:val="24"/>
        </w:rPr>
        <w:t xml:space="preserve"> μέχρι τη διαγραφή του</w:t>
      </w:r>
      <w:r w:rsidR="00E5640D">
        <w:rPr>
          <w:rFonts w:eastAsia="Calibri" w:cs="Arial"/>
          <w:sz w:val="24"/>
          <w:szCs w:val="24"/>
        </w:rPr>
        <w:t>ς</w:t>
      </w:r>
      <w:r w:rsidR="005069C6">
        <w:rPr>
          <w:rFonts w:eastAsia="Calibri" w:cs="Arial"/>
          <w:sz w:val="24"/>
          <w:szCs w:val="24"/>
        </w:rPr>
        <w:t xml:space="preserve"> λόγω τοποθέτησης, την ακύρωση του</w:t>
      </w:r>
      <w:r w:rsidR="00E5640D">
        <w:rPr>
          <w:rFonts w:eastAsia="Calibri" w:cs="Arial"/>
          <w:sz w:val="24"/>
          <w:szCs w:val="24"/>
        </w:rPr>
        <w:t>ς</w:t>
      </w:r>
      <w:r w:rsidR="005069C6">
        <w:rPr>
          <w:rFonts w:eastAsia="Calibri" w:cs="Arial"/>
          <w:sz w:val="24"/>
          <w:szCs w:val="24"/>
        </w:rPr>
        <w:t xml:space="preserve"> λόγω αλλαγής προγραμματισμού από εργοδότη ή τον αυτόματο τερματισμό του</w:t>
      </w:r>
      <w:r w:rsidR="00E5640D">
        <w:rPr>
          <w:rFonts w:eastAsia="Calibri" w:cs="Arial"/>
          <w:sz w:val="24"/>
          <w:szCs w:val="24"/>
        </w:rPr>
        <w:t>ς</w:t>
      </w:r>
      <w:r w:rsidR="005069C6">
        <w:rPr>
          <w:rFonts w:eastAsia="Calibri" w:cs="Arial"/>
          <w:sz w:val="24"/>
          <w:szCs w:val="24"/>
        </w:rPr>
        <w:t xml:space="preserve"> από το σύστημα.</w:t>
      </w:r>
    </w:p>
    <w:p w:rsidR="005069C6" w:rsidRPr="00287C0D" w:rsidRDefault="005069C6" w:rsidP="00D54673">
      <w:pPr>
        <w:jc w:val="both"/>
        <w:rPr>
          <w:rFonts w:eastAsia="Calibri" w:cs="Arial"/>
          <w:sz w:val="24"/>
          <w:szCs w:val="24"/>
        </w:rPr>
      </w:pPr>
    </w:p>
    <w:p w:rsidR="0054157C" w:rsidRDefault="00E5640D" w:rsidP="00E5640D">
      <w:pPr>
        <w:pStyle w:val="ListParagraph"/>
        <w:numPr>
          <w:ilvl w:val="1"/>
          <w:numId w:val="5"/>
        </w:numPr>
        <w:spacing w:line="276" w:lineRule="auto"/>
        <w:rPr>
          <w:rFonts w:asciiTheme="minorHAnsi" w:eastAsia="Calibri" w:hAnsiTheme="minorHAnsi" w:cs="Arial"/>
          <w:sz w:val="26"/>
          <w:szCs w:val="26"/>
          <w:lang w:val="el-GR"/>
        </w:rPr>
      </w:pPr>
      <w:r>
        <w:rPr>
          <w:rFonts w:asciiTheme="minorHAnsi" w:eastAsia="Calibri" w:hAnsiTheme="minorHAnsi" w:cs="Arial"/>
          <w:sz w:val="26"/>
          <w:szCs w:val="26"/>
          <w:lang w:val="el-GR"/>
        </w:rPr>
        <w:t xml:space="preserve">    </w:t>
      </w:r>
      <w:r w:rsidR="007C6ACD" w:rsidRPr="009B7BBA">
        <w:rPr>
          <w:rFonts w:asciiTheme="minorHAnsi" w:eastAsia="Calibri" w:hAnsiTheme="minorHAnsi" w:cs="Arial"/>
          <w:sz w:val="26"/>
          <w:szCs w:val="26"/>
          <w:lang w:val="el-GR"/>
        </w:rPr>
        <w:t>Κοινοποιηθείσες</w:t>
      </w:r>
      <w:r w:rsidR="00525013">
        <w:rPr>
          <w:rFonts w:asciiTheme="minorHAnsi" w:eastAsia="Calibri" w:hAnsiTheme="minorHAnsi" w:cs="Arial"/>
          <w:sz w:val="26"/>
          <w:szCs w:val="26"/>
          <w:lang w:val="el-GR"/>
        </w:rPr>
        <w:t xml:space="preserve"> Θέσεις Εργασίας</w:t>
      </w:r>
    </w:p>
    <w:p w:rsidR="0054157C" w:rsidRPr="00525013" w:rsidRDefault="0054157C" w:rsidP="00DE534D">
      <w:pPr>
        <w:pStyle w:val="ListParagraph"/>
        <w:spacing w:line="276" w:lineRule="auto"/>
        <w:ind w:left="709"/>
        <w:rPr>
          <w:rFonts w:asciiTheme="minorHAnsi" w:eastAsia="Calibri" w:hAnsiTheme="minorHAnsi" w:cs="Arial"/>
          <w:lang w:val="el-GR"/>
        </w:rPr>
      </w:pPr>
    </w:p>
    <w:p w:rsidR="00B5338B" w:rsidRDefault="001C7029" w:rsidP="00DE534D">
      <w:pPr>
        <w:ind w:right="-199"/>
        <w:jc w:val="both"/>
        <w:rPr>
          <w:rFonts w:eastAsia="Calibri" w:cs="Arial"/>
          <w:sz w:val="24"/>
          <w:szCs w:val="24"/>
        </w:rPr>
      </w:pPr>
      <w:r>
        <w:rPr>
          <w:rFonts w:eastAsia="Calibri" w:cs="Arial"/>
          <w:sz w:val="24"/>
          <w:szCs w:val="24"/>
        </w:rPr>
        <w:t>Ο</w:t>
      </w:r>
      <w:r w:rsidR="005069C6">
        <w:rPr>
          <w:rFonts w:eastAsia="Calibri" w:cs="Arial"/>
          <w:sz w:val="24"/>
          <w:szCs w:val="24"/>
        </w:rPr>
        <w:t xml:space="preserve"> αριθμός των κενών </w:t>
      </w:r>
      <w:r>
        <w:rPr>
          <w:rFonts w:eastAsia="Calibri" w:cs="Arial"/>
          <w:sz w:val="24"/>
          <w:szCs w:val="24"/>
        </w:rPr>
        <w:t>θέσε</w:t>
      </w:r>
      <w:r w:rsidR="005069C6">
        <w:rPr>
          <w:rFonts w:eastAsia="Calibri" w:cs="Arial"/>
          <w:sz w:val="24"/>
          <w:szCs w:val="24"/>
        </w:rPr>
        <w:t xml:space="preserve">ων εργασίας που έχει κοινοποιηθεί, κατά το 2020, </w:t>
      </w:r>
      <w:r>
        <w:rPr>
          <w:rFonts w:eastAsia="Calibri" w:cs="Arial"/>
          <w:sz w:val="24"/>
          <w:szCs w:val="24"/>
        </w:rPr>
        <w:t xml:space="preserve">στα </w:t>
      </w:r>
      <w:r w:rsidR="005069C6">
        <w:rPr>
          <w:rFonts w:eastAsia="Calibri" w:cs="Arial"/>
          <w:sz w:val="24"/>
          <w:szCs w:val="24"/>
        </w:rPr>
        <w:t>Ε</w:t>
      </w:r>
      <w:r>
        <w:rPr>
          <w:rFonts w:eastAsia="Calibri" w:cs="Arial"/>
          <w:sz w:val="24"/>
          <w:szCs w:val="24"/>
        </w:rPr>
        <w:t xml:space="preserve">παρχιακά και </w:t>
      </w:r>
      <w:r w:rsidR="005069C6">
        <w:rPr>
          <w:rFonts w:eastAsia="Calibri" w:cs="Arial"/>
          <w:sz w:val="24"/>
          <w:szCs w:val="24"/>
        </w:rPr>
        <w:t>Τ</w:t>
      </w:r>
      <w:r>
        <w:rPr>
          <w:rFonts w:eastAsia="Calibri" w:cs="Arial"/>
          <w:sz w:val="24"/>
          <w:szCs w:val="24"/>
        </w:rPr>
        <w:t xml:space="preserve">οπικά </w:t>
      </w:r>
      <w:r w:rsidR="005069C6">
        <w:rPr>
          <w:rFonts w:eastAsia="Calibri" w:cs="Arial"/>
          <w:sz w:val="24"/>
          <w:szCs w:val="24"/>
        </w:rPr>
        <w:t>Γ</w:t>
      </w:r>
      <w:r>
        <w:rPr>
          <w:rFonts w:eastAsia="Calibri" w:cs="Arial"/>
          <w:sz w:val="24"/>
          <w:szCs w:val="24"/>
        </w:rPr>
        <w:t xml:space="preserve">ραφεία </w:t>
      </w:r>
      <w:r w:rsidR="005069C6">
        <w:rPr>
          <w:rFonts w:eastAsia="Calibri" w:cs="Arial"/>
          <w:sz w:val="24"/>
          <w:szCs w:val="24"/>
        </w:rPr>
        <w:t>Ε</w:t>
      </w:r>
      <w:r>
        <w:rPr>
          <w:rFonts w:eastAsia="Calibri" w:cs="Arial"/>
          <w:sz w:val="24"/>
          <w:szCs w:val="24"/>
        </w:rPr>
        <w:t xml:space="preserve">ργασίας </w:t>
      </w:r>
      <w:r w:rsidR="00177AE8">
        <w:rPr>
          <w:rFonts w:eastAsia="Calibri" w:cs="Arial"/>
          <w:sz w:val="24"/>
          <w:szCs w:val="24"/>
        </w:rPr>
        <w:t>ανερχόταν</w:t>
      </w:r>
      <w:r>
        <w:rPr>
          <w:rFonts w:eastAsia="Calibri" w:cs="Arial"/>
          <w:sz w:val="24"/>
          <w:szCs w:val="24"/>
        </w:rPr>
        <w:t xml:space="preserve"> </w:t>
      </w:r>
      <w:r w:rsidR="00A133EC">
        <w:rPr>
          <w:rFonts w:eastAsia="Calibri" w:cs="Arial"/>
          <w:sz w:val="24"/>
          <w:szCs w:val="24"/>
        </w:rPr>
        <w:t xml:space="preserve">στις </w:t>
      </w:r>
      <w:r w:rsidR="00C57825">
        <w:rPr>
          <w:rFonts w:eastAsia="Calibri" w:cs="Arial"/>
          <w:sz w:val="24"/>
          <w:szCs w:val="24"/>
          <w:u w:val="single"/>
        </w:rPr>
        <w:t>16.093</w:t>
      </w:r>
      <w:r w:rsidRPr="001C7029">
        <w:rPr>
          <w:rFonts w:eastAsia="Calibri" w:cs="Arial"/>
          <w:sz w:val="24"/>
          <w:szCs w:val="24"/>
          <w:u w:val="single"/>
        </w:rPr>
        <w:t xml:space="preserve"> </w:t>
      </w:r>
      <w:r w:rsidR="00C57825">
        <w:rPr>
          <w:rFonts w:eastAsia="Calibri" w:cs="Arial"/>
          <w:sz w:val="24"/>
          <w:szCs w:val="24"/>
          <w:u w:val="single"/>
        </w:rPr>
        <w:t>θέσεις</w:t>
      </w:r>
      <w:r w:rsidR="00177AE8">
        <w:rPr>
          <w:rFonts w:eastAsia="Calibri" w:cs="Arial"/>
          <w:sz w:val="24"/>
          <w:szCs w:val="24"/>
          <w:u w:val="single"/>
        </w:rPr>
        <w:t xml:space="preserve">, </w:t>
      </w:r>
      <w:r w:rsidR="00177AE8">
        <w:rPr>
          <w:rFonts w:eastAsia="Calibri" w:cs="Arial"/>
          <w:sz w:val="24"/>
          <w:szCs w:val="24"/>
        </w:rPr>
        <w:t xml:space="preserve"> παρουσιάζοντας μείωση κατά 8.109 θέσεις ή </w:t>
      </w:r>
      <w:r w:rsidR="00177AE8" w:rsidRPr="00A133EC">
        <w:rPr>
          <w:rFonts w:eastAsia="Calibri" w:cs="Arial"/>
          <w:sz w:val="24"/>
          <w:szCs w:val="24"/>
        </w:rPr>
        <w:t>3</w:t>
      </w:r>
      <w:r w:rsidR="00177AE8">
        <w:rPr>
          <w:rFonts w:eastAsia="Calibri" w:cs="Arial"/>
          <w:sz w:val="24"/>
          <w:szCs w:val="24"/>
        </w:rPr>
        <w:t>3</w:t>
      </w:r>
      <w:r w:rsidR="00177AE8" w:rsidRPr="00A133EC">
        <w:rPr>
          <w:rFonts w:eastAsia="Calibri" w:cs="Arial"/>
          <w:sz w:val="24"/>
          <w:szCs w:val="24"/>
        </w:rPr>
        <w:t>,</w:t>
      </w:r>
      <w:r w:rsidR="00177AE8">
        <w:rPr>
          <w:rFonts w:eastAsia="Calibri" w:cs="Arial"/>
          <w:sz w:val="24"/>
          <w:szCs w:val="24"/>
        </w:rPr>
        <w:t>5%, σε σχέση με τον</w:t>
      </w:r>
      <w:r>
        <w:rPr>
          <w:rFonts w:eastAsia="Calibri" w:cs="Arial"/>
          <w:sz w:val="24"/>
          <w:szCs w:val="24"/>
        </w:rPr>
        <w:t xml:space="preserve"> αντίστοιχο αριθμό </w:t>
      </w:r>
      <w:r w:rsidR="00177AE8">
        <w:rPr>
          <w:rFonts w:eastAsia="Calibri" w:cs="Arial"/>
          <w:sz w:val="24"/>
          <w:szCs w:val="24"/>
        </w:rPr>
        <w:t xml:space="preserve">κατά </w:t>
      </w:r>
      <w:r>
        <w:rPr>
          <w:rFonts w:eastAsia="Calibri" w:cs="Arial"/>
          <w:sz w:val="24"/>
          <w:szCs w:val="24"/>
        </w:rPr>
        <w:t>το 201</w:t>
      </w:r>
      <w:r w:rsidR="00C57825">
        <w:rPr>
          <w:rFonts w:eastAsia="Calibri" w:cs="Arial"/>
          <w:sz w:val="24"/>
          <w:szCs w:val="24"/>
        </w:rPr>
        <w:t>9</w:t>
      </w:r>
      <w:r>
        <w:rPr>
          <w:rFonts w:eastAsia="Calibri" w:cs="Arial"/>
          <w:sz w:val="24"/>
          <w:szCs w:val="24"/>
        </w:rPr>
        <w:t xml:space="preserve"> </w:t>
      </w:r>
      <w:r w:rsidR="00177AE8">
        <w:rPr>
          <w:rFonts w:eastAsia="Calibri" w:cs="Arial"/>
          <w:sz w:val="24"/>
          <w:szCs w:val="24"/>
        </w:rPr>
        <w:t xml:space="preserve">που </w:t>
      </w:r>
      <w:r>
        <w:rPr>
          <w:rFonts w:eastAsia="Calibri" w:cs="Arial"/>
          <w:sz w:val="24"/>
          <w:szCs w:val="24"/>
        </w:rPr>
        <w:t xml:space="preserve">ήταν </w:t>
      </w:r>
      <w:r w:rsidR="00C57825">
        <w:rPr>
          <w:rFonts w:eastAsia="Calibri" w:cs="Arial"/>
          <w:sz w:val="24"/>
          <w:szCs w:val="24"/>
        </w:rPr>
        <w:t>24.202</w:t>
      </w:r>
      <w:r w:rsidR="00306ADA">
        <w:rPr>
          <w:rFonts w:eastAsia="Calibri" w:cs="Arial"/>
          <w:sz w:val="24"/>
          <w:szCs w:val="24"/>
        </w:rPr>
        <w:t xml:space="preserve"> θέσεις</w:t>
      </w:r>
      <w:r>
        <w:rPr>
          <w:rFonts w:eastAsia="Calibri" w:cs="Arial"/>
          <w:sz w:val="24"/>
          <w:szCs w:val="24"/>
        </w:rPr>
        <w:t>.</w:t>
      </w:r>
      <w:r w:rsidR="00177AE8">
        <w:rPr>
          <w:rFonts w:eastAsia="Calibri" w:cs="Arial"/>
          <w:sz w:val="24"/>
          <w:szCs w:val="24"/>
        </w:rPr>
        <w:t xml:space="preserve"> Η μείωση αυτή </w:t>
      </w:r>
      <w:r w:rsidR="00BB1553">
        <w:rPr>
          <w:rFonts w:eastAsia="Calibri" w:cs="Arial"/>
          <w:sz w:val="24"/>
          <w:szCs w:val="24"/>
        </w:rPr>
        <w:t xml:space="preserve">ήταν αποτέλεσμα των </w:t>
      </w:r>
      <w:r w:rsidR="00177AE8">
        <w:rPr>
          <w:rFonts w:eastAsia="Calibri" w:cs="Arial"/>
          <w:sz w:val="24"/>
          <w:szCs w:val="24"/>
        </w:rPr>
        <w:t xml:space="preserve"> </w:t>
      </w:r>
      <w:r w:rsidR="00BB1553">
        <w:rPr>
          <w:rFonts w:eastAsia="Calibri" w:cs="Arial"/>
          <w:sz w:val="24"/>
          <w:szCs w:val="24"/>
        </w:rPr>
        <w:t xml:space="preserve">περιοριστικών </w:t>
      </w:r>
      <w:r w:rsidR="00177AE8">
        <w:rPr>
          <w:rFonts w:eastAsia="Calibri" w:cs="Arial"/>
          <w:sz w:val="24"/>
          <w:szCs w:val="24"/>
        </w:rPr>
        <w:t>μέτρ</w:t>
      </w:r>
      <w:r w:rsidR="00BB1553">
        <w:rPr>
          <w:rFonts w:eastAsia="Calibri" w:cs="Arial"/>
          <w:sz w:val="24"/>
          <w:szCs w:val="24"/>
        </w:rPr>
        <w:t>ων</w:t>
      </w:r>
      <w:r w:rsidR="00177AE8">
        <w:rPr>
          <w:rFonts w:eastAsia="Calibri" w:cs="Arial"/>
          <w:sz w:val="24"/>
          <w:szCs w:val="24"/>
        </w:rPr>
        <w:t xml:space="preserve"> που εφ</w:t>
      </w:r>
      <w:r w:rsidR="00BB1553">
        <w:rPr>
          <w:rFonts w:eastAsia="Calibri" w:cs="Arial"/>
          <w:sz w:val="24"/>
          <w:szCs w:val="24"/>
        </w:rPr>
        <w:t>α</w:t>
      </w:r>
      <w:r w:rsidR="00177AE8">
        <w:rPr>
          <w:rFonts w:eastAsia="Calibri" w:cs="Arial"/>
          <w:sz w:val="24"/>
          <w:szCs w:val="24"/>
        </w:rPr>
        <w:t>ρμ</w:t>
      </w:r>
      <w:r w:rsidR="00BB1553">
        <w:rPr>
          <w:rFonts w:eastAsia="Calibri" w:cs="Arial"/>
          <w:sz w:val="24"/>
          <w:szCs w:val="24"/>
        </w:rPr>
        <w:t>ό</w:t>
      </w:r>
      <w:r w:rsidR="00177AE8">
        <w:rPr>
          <w:rFonts w:eastAsia="Calibri" w:cs="Arial"/>
          <w:sz w:val="24"/>
          <w:szCs w:val="24"/>
        </w:rPr>
        <w:t>σ</w:t>
      </w:r>
      <w:r w:rsidR="00BB1553">
        <w:rPr>
          <w:rFonts w:eastAsia="Calibri" w:cs="Arial"/>
          <w:sz w:val="24"/>
          <w:szCs w:val="24"/>
        </w:rPr>
        <w:t>τηκαν από την Κυβέρνηση</w:t>
      </w:r>
      <w:r w:rsidR="00177AE8">
        <w:rPr>
          <w:rFonts w:eastAsia="Calibri" w:cs="Arial"/>
          <w:sz w:val="24"/>
          <w:szCs w:val="24"/>
        </w:rPr>
        <w:t xml:space="preserve"> για την αποφυγή της εξάπλωσης του </w:t>
      </w:r>
      <w:proofErr w:type="spellStart"/>
      <w:r w:rsidR="00177AE8">
        <w:rPr>
          <w:rFonts w:eastAsia="Calibri" w:cs="Arial"/>
          <w:sz w:val="24"/>
          <w:szCs w:val="24"/>
        </w:rPr>
        <w:t>κορωνοιού</w:t>
      </w:r>
      <w:proofErr w:type="spellEnd"/>
      <w:r w:rsidR="00177AE8">
        <w:rPr>
          <w:rFonts w:eastAsia="Calibri" w:cs="Arial"/>
          <w:sz w:val="24"/>
          <w:szCs w:val="24"/>
        </w:rPr>
        <w:t xml:space="preserve"> και επηρέασαν αρκετές επιχειρήσεις που δραστηριοποιούνται στον τουριστικό  τομέα και στους παρεμφερείς τομείς, όπως εμπόριο, μεταφορές, μεταποίηση, άλλες υπηρεσίες κ.α.</w:t>
      </w:r>
    </w:p>
    <w:p w:rsidR="001C7029" w:rsidRDefault="00681C1A" w:rsidP="00DE534D">
      <w:pPr>
        <w:ind w:right="-199"/>
        <w:jc w:val="both"/>
        <w:rPr>
          <w:rFonts w:eastAsia="Calibri" w:cs="Arial"/>
          <w:sz w:val="24"/>
          <w:szCs w:val="24"/>
        </w:rPr>
      </w:pPr>
      <w:r>
        <w:rPr>
          <w:rFonts w:eastAsia="Calibri" w:cs="Arial"/>
          <w:sz w:val="24"/>
          <w:szCs w:val="24"/>
        </w:rPr>
        <w:t xml:space="preserve">Σύμφωνα με τον πιο κάτω πίνακα, </w:t>
      </w:r>
      <w:r w:rsidR="00AF00B0">
        <w:rPr>
          <w:rFonts w:eastAsia="Calibri" w:cs="Arial"/>
          <w:sz w:val="24"/>
          <w:szCs w:val="24"/>
        </w:rPr>
        <w:t>οι τομείς με τη μεγαλύτερη ζήτηση εργασίας δηλαδή αυτοί που συγκέντρω</w:t>
      </w:r>
      <w:r w:rsidR="00845062">
        <w:rPr>
          <w:rFonts w:eastAsia="Calibri" w:cs="Arial"/>
          <w:sz w:val="24"/>
          <w:szCs w:val="24"/>
        </w:rPr>
        <w:t>σ</w:t>
      </w:r>
      <w:r w:rsidR="00AF00B0">
        <w:rPr>
          <w:rFonts w:eastAsia="Calibri" w:cs="Arial"/>
          <w:sz w:val="24"/>
          <w:szCs w:val="24"/>
        </w:rPr>
        <w:t>α</w:t>
      </w:r>
      <w:r w:rsidR="00845062">
        <w:rPr>
          <w:rFonts w:eastAsia="Calibri" w:cs="Arial"/>
          <w:sz w:val="24"/>
          <w:szCs w:val="24"/>
        </w:rPr>
        <w:t>ν</w:t>
      </w:r>
      <w:r w:rsidR="00AF00B0">
        <w:rPr>
          <w:rFonts w:eastAsia="Calibri" w:cs="Arial"/>
          <w:sz w:val="24"/>
          <w:szCs w:val="24"/>
        </w:rPr>
        <w:t xml:space="preserve"> το μεγαλύτερο ποσοστό </w:t>
      </w:r>
      <w:r w:rsidR="0054157C">
        <w:rPr>
          <w:rFonts w:eastAsia="Calibri" w:cs="Arial"/>
          <w:sz w:val="24"/>
          <w:szCs w:val="24"/>
        </w:rPr>
        <w:t>κοινοποιηθ</w:t>
      </w:r>
      <w:r w:rsidR="00AF00B0">
        <w:rPr>
          <w:rFonts w:eastAsia="Calibri" w:cs="Arial"/>
          <w:sz w:val="24"/>
          <w:szCs w:val="24"/>
        </w:rPr>
        <w:t>εισών</w:t>
      </w:r>
      <w:r w:rsidR="0054157C">
        <w:rPr>
          <w:rFonts w:eastAsia="Calibri" w:cs="Arial"/>
          <w:sz w:val="24"/>
          <w:szCs w:val="24"/>
        </w:rPr>
        <w:t xml:space="preserve"> </w:t>
      </w:r>
      <w:r w:rsidR="000507A1">
        <w:rPr>
          <w:rFonts w:eastAsia="Calibri" w:cs="Arial"/>
          <w:sz w:val="24"/>
          <w:szCs w:val="24"/>
        </w:rPr>
        <w:t>κεν</w:t>
      </w:r>
      <w:r w:rsidR="00AF00B0">
        <w:rPr>
          <w:rFonts w:eastAsia="Calibri" w:cs="Arial"/>
          <w:sz w:val="24"/>
          <w:szCs w:val="24"/>
        </w:rPr>
        <w:t>ών</w:t>
      </w:r>
      <w:r w:rsidR="000507A1">
        <w:rPr>
          <w:rFonts w:eastAsia="Calibri" w:cs="Arial"/>
          <w:sz w:val="24"/>
          <w:szCs w:val="24"/>
        </w:rPr>
        <w:t xml:space="preserve"> </w:t>
      </w:r>
      <w:r w:rsidR="001C7029">
        <w:rPr>
          <w:rFonts w:eastAsia="Calibri" w:cs="Arial"/>
          <w:sz w:val="24"/>
          <w:szCs w:val="24"/>
        </w:rPr>
        <w:t>θέσε</w:t>
      </w:r>
      <w:r w:rsidR="00AF00B0">
        <w:rPr>
          <w:rFonts w:eastAsia="Calibri" w:cs="Arial"/>
          <w:sz w:val="24"/>
          <w:szCs w:val="24"/>
        </w:rPr>
        <w:t>ων</w:t>
      </w:r>
      <w:r w:rsidR="001C7029">
        <w:rPr>
          <w:rFonts w:eastAsia="Calibri" w:cs="Arial"/>
          <w:sz w:val="24"/>
          <w:szCs w:val="24"/>
        </w:rPr>
        <w:t xml:space="preserve"> </w:t>
      </w:r>
      <w:r w:rsidR="000507A1">
        <w:rPr>
          <w:rFonts w:eastAsia="Calibri" w:cs="Arial"/>
          <w:sz w:val="24"/>
          <w:szCs w:val="24"/>
        </w:rPr>
        <w:t xml:space="preserve">εργασίας </w:t>
      </w:r>
      <w:r>
        <w:rPr>
          <w:rFonts w:eastAsia="Calibri" w:cs="Arial"/>
          <w:sz w:val="24"/>
          <w:szCs w:val="24"/>
        </w:rPr>
        <w:t xml:space="preserve">κατά το 2020, </w:t>
      </w:r>
      <w:r w:rsidR="00AF00B0">
        <w:rPr>
          <w:rFonts w:eastAsia="Calibri" w:cs="Arial"/>
          <w:sz w:val="24"/>
          <w:szCs w:val="24"/>
        </w:rPr>
        <w:t>ήταν ο</w:t>
      </w:r>
      <w:r w:rsidR="0054157C">
        <w:rPr>
          <w:rFonts w:eastAsia="Calibri" w:cs="Arial"/>
          <w:sz w:val="24"/>
          <w:szCs w:val="24"/>
        </w:rPr>
        <w:t xml:space="preserve"> τομ</w:t>
      </w:r>
      <w:r w:rsidR="00AF00B0">
        <w:rPr>
          <w:rFonts w:eastAsia="Calibri" w:cs="Arial"/>
          <w:sz w:val="24"/>
          <w:szCs w:val="24"/>
        </w:rPr>
        <w:t>έας</w:t>
      </w:r>
      <w:r w:rsidR="0054157C">
        <w:rPr>
          <w:rFonts w:eastAsia="Calibri" w:cs="Arial"/>
          <w:sz w:val="24"/>
          <w:szCs w:val="24"/>
        </w:rPr>
        <w:t xml:space="preserve"> των ξενοδοχείων (</w:t>
      </w:r>
      <w:r w:rsidR="00C57825">
        <w:rPr>
          <w:rFonts w:eastAsia="Calibri" w:cs="Arial"/>
          <w:sz w:val="24"/>
          <w:szCs w:val="24"/>
        </w:rPr>
        <w:t>2.963 θέσεις</w:t>
      </w:r>
      <w:r>
        <w:rPr>
          <w:rFonts w:eastAsia="Calibri" w:cs="Arial"/>
          <w:sz w:val="24"/>
          <w:szCs w:val="24"/>
        </w:rPr>
        <w:t xml:space="preserve"> ή 18%</w:t>
      </w:r>
      <w:r w:rsidR="0054157C">
        <w:rPr>
          <w:rFonts w:eastAsia="Calibri" w:cs="Arial"/>
          <w:sz w:val="24"/>
          <w:szCs w:val="24"/>
        </w:rPr>
        <w:t>), το</w:t>
      </w:r>
      <w:r w:rsidR="00AF00B0">
        <w:rPr>
          <w:rFonts w:eastAsia="Calibri" w:cs="Arial"/>
          <w:sz w:val="24"/>
          <w:szCs w:val="24"/>
        </w:rPr>
        <w:t>υ</w:t>
      </w:r>
      <w:r w:rsidR="0054157C">
        <w:rPr>
          <w:rFonts w:eastAsia="Calibri" w:cs="Arial"/>
          <w:sz w:val="24"/>
          <w:szCs w:val="24"/>
        </w:rPr>
        <w:t xml:space="preserve"> εμπ</w:t>
      </w:r>
      <w:r w:rsidR="00AF00B0">
        <w:rPr>
          <w:rFonts w:eastAsia="Calibri" w:cs="Arial"/>
          <w:sz w:val="24"/>
          <w:szCs w:val="24"/>
        </w:rPr>
        <w:t>ο</w:t>
      </w:r>
      <w:r w:rsidR="00A133EC">
        <w:rPr>
          <w:rFonts w:eastAsia="Calibri" w:cs="Arial"/>
          <w:sz w:val="24"/>
          <w:szCs w:val="24"/>
        </w:rPr>
        <w:t>ρ</w:t>
      </w:r>
      <w:r w:rsidR="00AF00B0">
        <w:rPr>
          <w:rFonts w:eastAsia="Calibri" w:cs="Arial"/>
          <w:sz w:val="24"/>
          <w:szCs w:val="24"/>
        </w:rPr>
        <w:t>ί</w:t>
      </w:r>
      <w:r w:rsidR="00A133EC">
        <w:rPr>
          <w:rFonts w:eastAsia="Calibri" w:cs="Arial"/>
          <w:sz w:val="24"/>
          <w:szCs w:val="24"/>
        </w:rPr>
        <w:t>ο</w:t>
      </w:r>
      <w:r w:rsidR="00AF00B0">
        <w:rPr>
          <w:rFonts w:eastAsia="Calibri" w:cs="Arial"/>
          <w:sz w:val="24"/>
          <w:szCs w:val="24"/>
        </w:rPr>
        <w:t>υ</w:t>
      </w:r>
      <w:r w:rsidR="0054157C">
        <w:rPr>
          <w:rFonts w:eastAsia="Calibri" w:cs="Arial"/>
          <w:sz w:val="24"/>
          <w:szCs w:val="24"/>
        </w:rPr>
        <w:t xml:space="preserve"> (</w:t>
      </w:r>
      <w:r w:rsidR="00C57825">
        <w:rPr>
          <w:rFonts w:eastAsia="Calibri" w:cs="Arial"/>
          <w:sz w:val="24"/>
          <w:szCs w:val="24"/>
        </w:rPr>
        <w:t>2.769</w:t>
      </w:r>
      <w:r w:rsidR="0054157C">
        <w:rPr>
          <w:rFonts w:eastAsia="Calibri" w:cs="Arial"/>
          <w:sz w:val="24"/>
          <w:szCs w:val="24"/>
        </w:rPr>
        <w:t xml:space="preserve"> </w:t>
      </w:r>
      <w:r w:rsidR="00C57825">
        <w:rPr>
          <w:rFonts w:eastAsia="Calibri" w:cs="Arial"/>
          <w:sz w:val="24"/>
          <w:szCs w:val="24"/>
        </w:rPr>
        <w:t>θέσεις</w:t>
      </w:r>
      <w:r>
        <w:rPr>
          <w:rFonts w:eastAsia="Calibri" w:cs="Arial"/>
          <w:sz w:val="24"/>
          <w:szCs w:val="24"/>
        </w:rPr>
        <w:t xml:space="preserve"> ή 17%</w:t>
      </w:r>
      <w:r w:rsidR="0054157C">
        <w:rPr>
          <w:rFonts w:eastAsia="Calibri" w:cs="Arial"/>
          <w:sz w:val="24"/>
          <w:szCs w:val="24"/>
        </w:rPr>
        <w:t>),</w:t>
      </w:r>
      <w:r w:rsidR="00900390">
        <w:rPr>
          <w:rFonts w:eastAsia="Calibri" w:cs="Arial"/>
          <w:sz w:val="24"/>
          <w:szCs w:val="24"/>
        </w:rPr>
        <w:t xml:space="preserve"> τ</w:t>
      </w:r>
      <w:r w:rsidR="00AF00B0">
        <w:rPr>
          <w:rFonts w:eastAsia="Calibri" w:cs="Arial"/>
          <w:sz w:val="24"/>
          <w:szCs w:val="24"/>
        </w:rPr>
        <w:t>ων</w:t>
      </w:r>
      <w:r w:rsidR="00900390">
        <w:rPr>
          <w:rFonts w:eastAsia="Calibri" w:cs="Arial"/>
          <w:sz w:val="24"/>
          <w:szCs w:val="24"/>
        </w:rPr>
        <w:t xml:space="preserve"> κατασκευ</w:t>
      </w:r>
      <w:r w:rsidR="00AF00B0">
        <w:rPr>
          <w:rFonts w:eastAsia="Calibri" w:cs="Arial"/>
          <w:sz w:val="24"/>
          <w:szCs w:val="24"/>
        </w:rPr>
        <w:t>ών</w:t>
      </w:r>
      <w:r w:rsidR="00900390">
        <w:rPr>
          <w:rFonts w:eastAsia="Calibri" w:cs="Arial"/>
          <w:sz w:val="24"/>
          <w:szCs w:val="24"/>
        </w:rPr>
        <w:t xml:space="preserve"> (2.</w:t>
      </w:r>
      <w:r w:rsidR="00C57825">
        <w:rPr>
          <w:rFonts w:eastAsia="Calibri" w:cs="Arial"/>
          <w:sz w:val="24"/>
          <w:szCs w:val="24"/>
        </w:rPr>
        <w:t>202 θέσεις</w:t>
      </w:r>
      <w:r>
        <w:rPr>
          <w:rFonts w:eastAsia="Calibri" w:cs="Arial"/>
          <w:sz w:val="24"/>
          <w:szCs w:val="24"/>
        </w:rPr>
        <w:t xml:space="preserve"> ή 14%</w:t>
      </w:r>
      <w:r w:rsidR="00900390">
        <w:rPr>
          <w:rFonts w:eastAsia="Calibri" w:cs="Arial"/>
          <w:sz w:val="24"/>
          <w:szCs w:val="24"/>
        </w:rPr>
        <w:t>)</w:t>
      </w:r>
      <w:r w:rsidR="00C57825">
        <w:rPr>
          <w:rFonts w:eastAsia="Calibri" w:cs="Arial"/>
          <w:sz w:val="24"/>
          <w:szCs w:val="24"/>
        </w:rPr>
        <w:t>, τη</w:t>
      </w:r>
      <w:r w:rsidR="00AF00B0">
        <w:rPr>
          <w:rFonts w:eastAsia="Calibri" w:cs="Arial"/>
          <w:sz w:val="24"/>
          <w:szCs w:val="24"/>
        </w:rPr>
        <w:t>ς</w:t>
      </w:r>
      <w:r w:rsidR="00C57825">
        <w:rPr>
          <w:rFonts w:eastAsia="Calibri" w:cs="Arial"/>
          <w:sz w:val="24"/>
          <w:szCs w:val="24"/>
        </w:rPr>
        <w:t xml:space="preserve"> </w:t>
      </w:r>
      <w:r w:rsidR="00C57825">
        <w:rPr>
          <w:rFonts w:eastAsia="Calibri" w:cs="Arial"/>
          <w:sz w:val="24"/>
          <w:szCs w:val="24"/>
        </w:rPr>
        <w:lastRenderedPageBreak/>
        <w:t>μεταποίηση</w:t>
      </w:r>
      <w:r w:rsidR="00AF00B0">
        <w:rPr>
          <w:rFonts w:eastAsia="Calibri" w:cs="Arial"/>
          <w:sz w:val="24"/>
          <w:szCs w:val="24"/>
        </w:rPr>
        <w:t>ς</w:t>
      </w:r>
      <w:r w:rsidR="00C57825">
        <w:rPr>
          <w:rFonts w:eastAsia="Calibri" w:cs="Arial"/>
          <w:sz w:val="24"/>
          <w:szCs w:val="24"/>
        </w:rPr>
        <w:t xml:space="preserve"> (1.975 θέσεις</w:t>
      </w:r>
      <w:r>
        <w:rPr>
          <w:rFonts w:eastAsia="Calibri" w:cs="Arial"/>
          <w:sz w:val="24"/>
          <w:szCs w:val="24"/>
        </w:rPr>
        <w:t xml:space="preserve"> ή </w:t>
      </w:r>
      <w:r w:rsidR="00AF00B0">
        <w:rPr>
          <w:rFonts w:eastAsia="Calibri" w:cs="Arial"/>
          <w:sz w:val="24"/>
          <w:szCs w:val="24"/>
        </w:rPr>
        <w:t>12%</w:t>
      </w:r>
      <w:r w:rsidR="00C57825">
        <w:rPr>
          <w:rFonts w:eastAsia="Calibri" w:cs="Arial"/>
          <w:sz w:val="24"/>
          <w:szCs w:val="24"/>
        </w:rPr>
        <w:t xml:space="preserve">) </w:t>
      </w:r>
      <w:r w:rsidR="00900390">
        <w:rPr>
          <w:rFonts w:eastAsia="Calibri" w:cs="Arial"/>
          <w:sz w:val="24"/>
          <w:szCs w:val="24"/>
        </w:rPr>
        <w:t xml:space="preserve"> και</w:t>
      </w:r>
      <w:r w:rsidR="0054157C">
        <w:rPr>
          <w:rFonts w:eastAsia="Calibri" w:cs="Arial"/>
          <w:sz w:val="24"/>
          <w:szCs w:val="24"/>
        </w:rPr>
        <w:t xml:space="preserve"> τη</w:t>
      </w:r>
      <w:r w:rsidR="00AF00B0">
        <w:rPr>
          <w:rFonts w:eastAsia="Calibri" w:cs="Arial"/>
          <w:sz w:val="24"/>
          <w:szCs w:val="24"/>
        </w:rPr>
        <w:t>ς</w:t>
      </w:r>
      <w:r w:rsidR="0054157C">
        <w:rPr>
          <w:rFonts w:eastAsia="Calibri" w:cs="Arial"/>
          <w:sz w:val="24"/>
          <w:szCs w:val="24"/>
        </w:rPr>
        <w:t xml:space="preserve"> γεωργία</w:t>
      </w:r>
      <w:r w:rsidR="00AF00B0">
        <w:rPr>
          <w:rFonts w:eastAsia="Calibri" w:cs="Arial"/>
          <w:sz w:val="24"/>
          <w:szCs w:val="24"/>
        </w:rPr>
        <w:t>ς</w:t>
      </w:r>
      <w:r w:rsidR="0054157C">
        <w:rPr>
          <w:rFonts w:eastAsia="Calibri" w:cs="Arial"/>
          <w:sz w:val="24"/>
          <w:szCs w:val="24"/>
        </w:rPr>
        <w:t>/δασοκομία</w:t>
      </w:r>
      <w:r w:rsidR="00AF00B0">
        <w:rPr>
          <w:rFonts w:eastAsia="Calibri" w:cs="Arial"/>
          <w:sz w:val="24"/>
          <w:szCs w:val="24"/>
        </w:rPr>
        <w:t>ς</w:t>
      </w:r>
      <w:r w:rsidR="0054157C">
        <w:rPr>
          <w:rFonts w:eastAsia="Calibri" w:cs="Arial"/>
          <w:sz w:val="24"/>
          <w:szCs w:val="24"/>
        </w:rPr>
        <w:t>/αλιεία</w:t>
      </w:r>
      <w:r w:rsidR="00AF00B0">
        <w:rPr>
          <w:rFonts w:eastAsia="Calibri" w:cs="Arial"/>
          <w:sz w:val="24"/>
          <w:szCs w:val="24"/>
        </w:rPr>
        <w:t>ς</w:t>
      </w:r>
      <w:r w:rsidR="00900390">
        <w:rPr>
          <w:rFonts w:eastAsia="Calibri" w:cs="Arial"/>
          <w:sz w:val="24"/>
          <w:szCs w:val="24"/>
        </w:rPr>
        <w:t xml:space="preserve"> </w:t>
      </w:r>
      <w:r w:rsidR="0054157C">
        <w:rPr>
          <w:rFonts w:eastAsia="Calibri" w:cs="Arial"/>
          <w:sz w:val="24"/>
          <w:szCs w:val="24"/>
        </w:rPr>
        <w:t>(</w:t>
      </w:r>
      <w:r w:rsidR="00C57825">
        <w:rPr>
          <w:rFonts w:eastAsia="Calibri" w:cs="Arial"/>
          <w:sz w:val="24"/>
          <w:szCs w:val="24"/>
        </w:rPr>
        <w:t>1.327 θέσεις</w:t>
      </w:r>
      <w:r w:rsidR="00AF00B0">
        <w:rPr>
          <w:rFonts w:eastAsia="Calibri" w:cs="Arial"/>
          <w:sz w:val="24"/>
          <w:szCs w:val="24"/>
        </w:rPr>
        <w:t xml:space="preserve"> ή 8%</w:t>
      </w:r>
      <w:r w:rsidR="00900390">
        <w:rPr>
          <w:rFonts w:eastAsia="Calibri" w:cs="Arial"/>
          <w:sz w:val="24"/>
          <w:szCs w:val="24"/>
        </w:rPr>
        <w:t>)</w:t>
      </w:r>
      <w:r w:rsidR="00EB6531">
        <w:rPr>
          <w:rFonts w:eastAsia="Calibri" w:cs="Arial"/>
          <w:sz w:val="24"/>
          <w:szCs w:val="24"/>
        </w:rPr>
        <w:t xml:space="preserve"> (σχετικός ο Πίνακας 11 και το σχεδιάγραμμα 11 πιο κάτω)</w:t>
      </w:r>
      <w:r w:rsidR="0054157C">
        <w:rPr>
          <w:rFonts w:eastAsia="Calibri" w:cs="Arial"/>
          <w:sz w:val="24"/>
          <w:szCs w:val="24"/>
        </w:rPr>
        <w:t xml:space="preserve">. </w:t>
      </w:r>
      <w:r w:rsidR="001C7029">
        <w:rPr>
          <w:rFonts w:eastAsia="Calibri" w:cs="Arial"/>
          <w:sz w:val="24"/>
          <w:szCs w:val="24"/>
        </w:rPr>
        <w:t xml:space="preserve"> </w:t>
      </w:r>
    </w:p>
    <w:tbl>
      <w:tblPr>
        <w:tblW w:w="8931" w:type="dxa"/>
        <w:tblLook w:val="04A0" w:firstRow="1" w:lastRow="0" w:firstColumn="1" w:lastColumn="0" w:noHBand="0" w:noVBand="1"/>
      </w:tblPr>
      <w:tblGrid>
        <w:gridCol w:w="3676"/>
        <w:gridCol w:w="860"/>
        <w:gridCol w:w="882"/>
        <w:gridCol w:w="831"/>
        <w:gridCol w:w="882"/>
        <w:gridCol w:w="831"/>
        <w:gridCol w:w="969"/>
      </w:tblGrid>
      <w:tr w:rsidR="00FB0D34" w:rsidRPr="00FB0D34" w:rsidTr="000507A1">
        <w:trPr>
          <w:trHeight w:val="300"/>
        </w:trPr>
        <w:tc>
          <w:tcPr>
            <w:tcW w:w="8931" w:type="dxa"/>
            <w:gridSpan w:val="7"/>
            <w:tcBorders>
              <w:top w:val="nil"/>
              <w:left w:val="nil"/>
              <w:bottom w:val="nil"/>
              <w:right w:val="nil"/>
            </w:tcBorders>
            <w:shd w:val="clear" w:color="auto" w:fill="auto"/>
            <w:noWrap/>
            <w:vAlign w:val="bottom"/>
            <w:hideMark/>
          </w:tcPr>
          <w:p w:rsidR="00FB0D34" w:rsidRPr="00FB0D34" w:rsidRDefault="00EB6531" w:rsidP="00FB0D34">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Πίνακας 11: </w:t>
            </w:r>
            <w:r w:rsidR="00FB0D34" w:rsidRPr="00FB0D34">
              <w:rPr>
                <w:rFonts w:ascii="Calibri" w:eastAsia="Times New Roman" w:hAnsi="Calibri" w:cs="Calibri"/>
                <w:b/>
                <w:bCs/>
                <w:color w:val="000000"/>
              </w:rPr>
              <w:t>Κοινοποιηθείσες Κενές Θέσεις Εργασίας κατά τα χρόνια 2018-2020</w:t>
            </w:r>
          </w:p>
        </w:tc>
      </w:tr>
      <w:tr w:rsidR="000507A1" w:rsidRPr="00FB0D34" w:rsidTr="000507A1">
        <w:trPr>
          <w:trHeight w:val="300"/>
        </w:trPr>
        <w:tc>
          <w:tcPr>
            <w:tcW w:w="3676" w:type="dxa"/>
            <w:tcBorders>
              <w:top w:val="nil"/>
              <w:left w:val="nil"/>
              <w:bottom w:val="nil"/>
              <w:right w:val="nil"/>
            </w:tcBorders>
            <w:shd w:val="clear" w:color="auto" w:fill="auto"/>
            <w:noWrap/>
            <w:vAlign w:val="bottom"/>
            <w:hideMark/>
          </w:tcPr>
          <w:p w:rsidR="00FB0D34" w:rsidRPr="00FB0D34" w:rsidRDefault="00FB0D34" w:rsidP="00FB0D34">
            <w:pPr>
              <w:spacing w:after="0" w:line="240" w:lineRule="auto"/>
              <w:jc w:val="center"/>
              <w:rPr>
                <w:rFonts w:ascii="Calibri" w:eastAsia="Times New Roman" w:hAnsi="Calibri" w:cs="Calibri"/>
                <w:b/>
                <w:bCs/>
                <w:color w:val="000000"/>
              </w:rPr>
            </w:pPr>
          </w:p>
        </w:tc>
        <w:tc>
          <w:tcPr>
            <w:tcW w:w="860" w:type="dxa"/>
            <w:tcBorders>
              <w:top w:val="nil"/>
              <w:left w:val="nil"/>
              <w:bottom w:val="nil"/>
              <w:right w:val="nil"/>
            </w:tcBorders>
            <w:shd w:val="clear" w:color="auto" w:fill="auto"/>
            <w:noWrap/>
            <w:vAlign w:val="bottom"/>
            <w:hideMark/>
          </w:tcPr>
          <w:p w:rsidR="00FB0D34" w:rsidRPr="00FB0D34" w:rsidRDefault="00FB0D34" w:rsidP="00FB0D34">
            <w:pPr>
              <w:spacing w:after="0" w:line="240" w:lineRule="auto"/>
              <w:jc w:val="center"/>
              <w:rPr>
                <w:rFonts w:ascii="Times New Roman" w:eastAsia="Times New Roman" w:hAnsi="Times New Roman" w:cs="Times New Roman"/>
                <w:sz w:val="20"/>
                <w:szCs w:val="20"/>
              </w:rPr>
            </w:pPr>
          </w:p>
        </w:tc>
        <w:tc>
          <w:tcPr>
            <w:tcW w:w="882" w:type="dxa"/>
            <w:tcBorders>
              <w:top w:val="nil"/>
              <w:left w:val="nil"/>
              <w:bottom w:val="nil"/>
              <w:right w:val="nil"/>
            </w:tcBorders>
            <w:shd w:val="clear" w:color="auto" w:fill="auto"/>
            <w:noWrap/>
            <w:vAlign w:val="bottom"/>
            <w:hideMark/>
          </w:tcPr>
          <w:p w:rsidR="00FB0D34" w:rsidRPr="00FB0D34" w:rsidRDefault="00FB0D34" w:rsidP="00FB0D34">
            <w:pPr>
              <w:spacing w:after="0" w:line="240" w:lineRule="auto"/>
              <w:jc w:val="center"/>
              <w:rPr>
                <w:rFonts w:ascii="Times New Roman" w:eastAsia="Times New Roman" w:hAnsi="Times New Roman" w:cs="Times New Roman"/>
                <w:sz w:val="20"/>
                <w:szCs w:val="20"/>
              </w:rPr>
            </w:pPr>
          </w:p>
        </w:tc>
        <w:tc>
          <w:tcPr>
            <w:tcW w:w="831" w:type="dxa"/>
            <w:tcBorders>
              <w:top w:val="nil"/>
              <w:left w:val="nil"/>
              <w:bottom w:val="nil"/>
              <w:right w:val="nil"/>
            </w:tcBorders>
            <w:shd w:val="clear" w:color="auto" w:fill="auto"/>
            <w:noWrap/>
            <w:vAlign w:val="bottom"/>
            <w:hideMark/>
          </w:tcPr>
          <w:p w:rsidR="00FB0D34" w:rsidRPr="00FB0D34" w:rsidRDefault="00FB0D34" w:rsidP="00FB0D34">
            <w:pPr>
              <w:spacing w:after="0" w:line="240" w:lineRule="auto"/>
              <w:jc w:val="center"/>
              <w:rPr>
                <w:rFonts w:ascii="Times New Roman" w:eastAsia="Times New Roman" w:hAnsi="Times New Roman" w:cs="Times New Roman"/>
                <w:sz w:val="20"/>
                <w:szCs w:val="20"/>
              </w:rPr>
            </w:pPr>
          </w:p>
        </w:tc>
        <w:tc>
          <w:tcPr>
            <w:tcW w:w="882" w:type="dxa"/>
            <w:tcBorders>
              <w:top w:val="nil"/>
              <w:left w:val="nil"/>
              <w:bottom w:val="nil"/>
              <w:right w:val="nil"/>
            </w:tcBorders>
            <w:shd w:val="clear" w:color="auto" w:fill="auto"/>
            <w:noWrap/>
            <w:vAlign w:val="bottom"/>
            <w:hideMark/>
          </w:tcPr>
          <w:p w:rsidR="00FB0D34" w:rsidRPr="00FB0D34" w:rsidRDefault="00FB0D34" w:rsidP="00FB0D34">
            <w:pPr>
              <w:spacing w:after="0" w:line="240" w:lineRule="auto"/>
              <w:jc w:val="center"/>
              <w:rPr>
                <w:rFonts w:ascii="Times New Roman" w:eastAsia="Times New Roman" w:hAnsi="Times New Roman" w:cs="Times New Roman"/>
                <w:sz w:val="20"/>
                <w:szCs w:val="20"/>
              </w:rPr>
            </w:pPr>
          </w:p>
        </w:tc>
        <w:tc>
          <w:tcPr>
            <w:tcW w:w="831" w:type="dxa"/>
            <w:tcBorders>
              <w:top w:val="nil"/>
              <w:left w:val="nil"/>
              <w:bottom w:val="nil"/>
              <w:right w:val="nil"/>
            </w:tcBorders>
            <w:shd w:val="clear" w:color="auto" w:fill="auto"/>
            <w:noWrap/>
            <w:vAlign w:val="bottom"/>
            <w:hideMark/>
          </w:tcPr>
          <w:p w:rsidR="00FB0D34" w:rsidRPr="00FB0D34" w:rsidRDefault="00FB0D34" w:rsidP="00FB0D34">
            <w:pPr>
              <w:spacing w:after="0" w:line="240" w:lineRule="auto"/>
              <w:rPr>
                <w:rFonts w:ascii="Times New Roman" w:eastAsia="Times New Roman" w:hAnsi="Times New Roman" w:cs="Times New Roman"/>
                <w:sz w:val="20"/>
                <w:szCs w:val="20"/>
              </w:rPr>
            </w:pPr>
          </w:p>
        </w:tc>
        <w:tc>
          <w:tcPr>
            <w:tcW w:w="969" w:type="dxa"/>
            <w:tcBorders>
              <w:top w:val="nil"/>
              <w:left w:val="nil"/>
              <w:bottom w:val="nil"/>
              <w:right w:val="nil"/>
            </w:tcBorders>
            <w:shd w:val="clear" w:color="auto" w:fill="auto"/>
            <w:noWrap/>
            <w:vAlign w:val="bottom"/>
            <w:hideMark/>
          </w:tcPr>
          <w:p w:rsidR="00FB0D34" w:rsidRPr="00FB0D34" w:rsidRDefault="00FB0D34" w:rsidP="00FB0D34">
            <w:pPr>
              <w:spacing w:after="0" w:line="240" w:lineRule="auto"/>
              <w:rPr>
                <w:rFonts w:ascii="Times New Roman" w:eastAsia="Times New Roman" w:hAnsi="Times New Roman" w:cs="Times New Roman"/>
                <w:sz w:val="20"/>
                <w:szCs w:val="20"/>
              </w:rPr>
            </w:pPr>
          </w:p>
        </w:tc>
      </w:tr>
      <w:tr w:rsidR="00FB0D34" w:rsidRPr="00FB0D34" w:rsidTr="000507A1">
        <w:trPr>
          <w:trHeight w:val="600"/>
        </w:trPr>
        <w:tc>
          <w:tcPr>
            <w:tcW w:w="36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B0D34" w:rsidRPr="00FB0D34" w:rsidRDefault="00FB0D34" w:rsidP="00FB0D34">
            <w:pPr>
              <w:spacing w:after="0" w:line="240" w:lineRule="auto"/>
              <w:rPr>
                <w:rFonts w:ascii="Calibri" w:eastAsia="Times New Roman" w:hAnsi="Calibri" w:cs="Calibri"/>
                <w:b/>
                <w:bCs/>
                <w:color w:val="000000"/>
              </w:rPr>
            </w:pPr>
            <w:r w:rsidRPr="00FB0D34">
              <w:rPr>
                <w:rFonts w:ascii="Calibri" w:eastAsia="Times New Roman" w:hAnsi="Calibri" w:cs="Calibri"/>
                <w:b/>
                <w:bCs/>
                <w:color w:val="000000"/>
              </w:rPr>
              <w:t>ΤΟΜΕΙΣ ΟΙΚΟΝΟΜΙΚΩΝ ΔΡΑΣΤΗΡΙΟΤΗΤΩΝ</w:t>
            </w:r>
          </w:p>
        </w:tc>
        <w:tc>
          <w:tcPr>
            <w:tcW w:w="1742" w:type="dxa"/>
            <w:gridSpan w:val="2"/>
            <w:tcBorders>
              <w:top w:val="single" w:sz="4" w:space="0" w:color="auto"/>
              <w:left w:val="nil"/>
              <w:bottom w:val="single" w:sz="4" w:space="0" w:color="auto"/>
              <w:right w:val="single" w:sz="4" w:space="0" w:color="auto"/>
            </w:tcBorders>
            <w:shd w:val="clear" w:color="auto" w:fill="auto"/>
            <w:noWrap/>
            <w:vAlign w:val="center"/>
            <w:hideMark/>
          </w:tcPr>
          <w:p w:rsidR="00FB0D34" w:rsidRPr="00FB0D34" w:rsidRDefault="00FB0D34" w:rsidP="00FB0D34">
            <w:pPr>
              <w:spacing w:after="0" w:line="240" w:lineRule="auto"/>
              <w:jc w:val="center"/>
              <w:rPr>
                <w:rFonts w:ascii="Calibri" w:eastAsia="Times New Roman" w:hAnsi="Calibri" w:cs="Calibri"/>
                <w:b/>
                <w:bCs/>
                <w:color w:val="000000"/>
              </w:rPr>
            </w:pPr>
            <w:r w:rsidRPr="00FB0D34">
              <w:rPr>
                <w:rFonts w:ascii="Calibri" w:eastAsia="Times New Roman" w:hAnsi="Calibri" w:cs="Calibri"/>
                <w:b/>
                <w:bCs/>
                <w:color w:val="000000"/>
              </w:rPr>
              <w:t>2018</w:t>
            </w:r>
          </w:p>
        </w:tc>
        <w:tc>
          <w:tcPr>
            <w:tcW w:w="1713" w:type="dxa"/>
            <w:gridSpan w:val="2"/>
            <w:tcBorders>
              <w:top w:val="single" w:sz="4" w:space="0" w:color="auto"/>
              <w:left w:val="nil"/>
              <w:bottom w:val="single" w:sz="4" w:space="0" w:color="auto"/>
              <w:right w:val="single" w:sz="4" w:space="0" w:color="auto"/>
            </w:tcBorders>
            <w:shd w:val="clear" w:color="auto" w:fill="auto"/>
            <w:noWrap/>
            <w:vAlign w:val="center"/>
            <w:hideMark/>
          </w:tcPr>
          <w:p w:rsidR="00FB0D34" w:rsidRPr="00FB0D34" w:rsidRDefault="00FB0D34" w:rsidP="00FB0D34">
            <w:pPr>
              <w:spacing w:after="0" w:line="240" w:lineRule="auto"/>
              <w:jc w:val="center"/>
              <w:rPr>
                <w:rFonts w:ascii="Calibri" w:eastAsia="Times New Roman" w:hAnsi="Calibri" w:cs="Calibri"/>
                <w:b/>
                <w:bCs/>
                <w:color w:val="000000"/>
              </w:rPr>
            </w:pPr>
            <w:r w:rsidRPr="00FB0D34">
              <w:rPr>
                <w:rFonts w:ascii="Calibri" w:eastAsia="Times New Roman" w:hAnsi="Calibri" w:cs="Calibri"/>
                <w:b/>
                <w:bCs/>
                <w:color w:val="000000"/>
              </w:rPr>
              <w:t>2019</w:t>
            </w:r>
          </w:p>
        </w:tc>
        <w:tc>
          <w:tcPr>
            <w:tcW w:w="1800" w:type="dxa"/>
            <w:gridSpan w:val="2"/>
            <w:tcBorders>
              <w:top w:val="single" w:sz="4" w:space="0" w:color="auto"/>
              <w:left w:val="nil"/>
              <w:bottom w:val="single" w:sz="4" w:space="0" w:color="auto"/>
              <w:right w:val="single" w:sz="4" w:space="0" w:color="auto"/>
            </w:tcBorders>
            <w:shd w:val="clear" w:color="auto" w:fill="auto"/>
            <w:noWrap/>
            <w:vAlign w:val="center"/>
            <w:hideMark/>
          </w:tcPr>
          <w:p w:rsidR="00FB0D34" w:rsidRPr="00FB0D34" w:rsidRDefault="00FB0D34" w:rsidP="00FB0D34">
            <w:pPr>
              <w:spacing w:after="0" w:line="240" w:lineRule="auto"/>
              <w:jc w:val="center"/>
              <w:rPr>
                <w:rFonts w:ascii="Calibri" w:eastAsia="Times New Roman" w:hAnsi="Calibri" w:cs="Calibri"/>
                <w:b/>
                <w:bCs/>
                <w:color w:val="000000"/>
              </w:rPr>
            </w:pPr>
            <w:r w:rsidRPr="00FB0D34">
              <w:rPr>
                <w:rFonts w:ascii="Calibri" w:eastAsia="Times New Roman" w:hAnsi="Calibri" w:cs="Calibri"/>
                <w:b/>
                <w:bCs/>
                <w:color w:val="000000"/>
              </w:rPr>
              <w:t>2020</w:t>
            </w:r>
          </w:p>
        </w:tc>
      </w:tr>
      <w:tr w:rsidR="000507A1" w:rsidRPr="00FB0D34" w:rsidTr="000507A1">
        <w:trPr>
          <w:trHeight w:val="300"/>
        </w:trPr>
        <w:tc>
          <w:tcPr>
            <w:tcW w:w="3676" w:type="dxa"/>
            <w:tcBorders>
              <w:top w:val="nil"/>
              <w:left w:val="single" w:sz="4" w:space="0" w:color="auto"/>
              <w:bottom w:val="single" w:sz="4" w:space="0" w:color="auto"/>
              <w:right w:val="nil"/>
            </w:tcBorders>
            <w:shd w:val="clear" w:color="auto" w:fill="auto"/>
            <w:noWrap/>
            <w:vAlign w:val="bottom"/>
            <w:hideMark/>
          </w:tcPr>
          <w:p w:rsidR="00FB0D34" w:rsidRPr="00FB0D34" w:rsidRDefault="00FB0D34" w:rsidP="00FB0D34">
            <w:pPr>
              <w:spacing w:after="0" w:line="240" w:lineRule="auto"/>
              <w:rPr>
                <w:rFonts w:ascii="Calibri" w:eastAsia="Times New Roman" w:hAnsi="Calibri" w:cs="Calibri"/>
                <w:color w:val="000000"/>
              </w:rPr>
            </w:pPr>
            <w:r w:rsidRPr="00FB0D34">
              <w:rPr>
                <w:rFonts w:ascii="Calibri" w:eastAsia="Times New Roman" w:hAnsi="Calibri" w:cs="Calibri"/>
                <w:color w:val="000000"/>
              </w:rPr>
              <w:t> </w:t>
            </w:r>
          </w:p>
        </w:tc>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center"/>
              <w:rPr>
                <w:rFonts w:ascii="Calibri" w:eastAsia="Times New Roman" w:hAnsi="Calibri" w:cs="Calibri"/>
                <w:b/>
                <w:bCs/>
                <w:color w:val="000000"/>
              </w:rPr>
            </w:pPr>
            <w:r w:rsidRPr="00FB0D34">
              <w:rPr>
                <w:rFonts w:ascii="Calibri" w:eastAsia="Times New Roman" w:hAnsi="Calibri" w:cs="Calibri"/>
                <w:b/>
                <w:bCs/>
                <w:color w:val="000000"/>
              </w:rPr>
              <w:t>Αρ.</w:t>
            </w:r>
          </w:p>
        </w:tc>
        <w:tc>
          <w:tcPr>
            <w:tcW w:w="882"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center"/>
              <w:rPr>
                <w:rFonts w:ascii="Calibri" w:eastAsia="Times New Roman" w:hAnsi="Calibri" w:cs="Calibri"/>
                <w:b/>
                <w:bCs/>
                <w:color w:val="000000"/>
              </w:rPr>
            </w:pPr>
            <w:r w:rsidRPr="00FB0D34">
              <w:rPr>
                <w:rFonts w:ascii="Calibri" w:eastAsia="Times New Roman" w:hAnsi="Calibri" w:cs="Calibri"/>
                <w:b/>
                <w:bCs/>
                <w:color w:val="000000"/>
              </w:rPr>
              <w:t>%</w:t>
            </w:r>
          </w:p>
        </w:tc>
        <w:tc>
          <w:tcPr>
            <w:tcW w:w="831"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center"/>
              <w:rPr>
                <w:rFonts w:ascii="Calibri" w:eastAsia="Times New Roman" w:hAnsi="Calibri" w:cs="Calibri"/>
                <w:b/>
                <w:bCs/>
                <w:color w:val="000000"/>
              </w:rPr>
            </w:pPr>
            <w:r w:rsidRPr="00FB0D34">
              <w:rPr>
                <w:rFonts w:ascii="Calibri" w:eastAsia="Times New Roman" w:hAnsi="Calibri" w:cs="Calibri"/>
                <w:b/>
                <w:bCs/>
                <w:color w:val="000000"/>
              </w:rPr>
              <w:t>Αρ.</w:t>
            </w:r>
          </w:p>
        </w:tc>
        <w:tc>
          <w:tcPr>
            <w:tcW w:w="882"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center"/>
              <w:rPr>
                <w:rFonts w:ascii="Calibri" w:eastAsia="Times New Roman" w:hAnsi="Calibri" w:cs="Calibri"/>
                <w:b/>
                <w:bCs/>
                <w:color w:val="000000"/>
              </w:rPr>
            </w:pPr>
            <w:r w:rsidRPr="00FB0D34">
              <w:rPr>
                <w:rFonts w:ascii="Calibri" w:eastAsia="Times New Roman" w:hAnsi="Calibri" w:cs="Calibri"/>
                <w:b/>
                <w:bCs/>
                <w:color w:val="000000"/>
              </w:rPr>
              <w:t>%</w:t>
            </w:r>
          </w:p>
        </w:tc>
        <w:tc>
          <w:tcPr>
            <w:tcW w:w="831"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center"/>
              <w:rPr>
                <w:rFonts w:ascii="Calibri" w:eastAsia="Times New Roman" w:hAnsi="Calibri" w:cs="Calibri"/>
                <w:b/>
                <w:bCs/>
                <w:color w:val="000000"/>
              </w:rPr>
            </w:pPr>
            <w:r w:rsidRPr="00FB0D34">
              <w:rPr>
                <w:rFonts w:ascii="Calibri" w:eastAsia="Times New Roman" w:hAnsi="Calibri" w:cs="Calibri"/>
                <w:b/>
                <w:bCs/>
                <w:color w:val="000000"/>
              </w:rPr>
              <w:t>Αρ.</w:t>
            </w:r>
          </w:p>
        </w:tc>
        <w:tc>
          <w:tcPr>
            <w:tcW w:w="969"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center"/>
              <w:rPr>
                <w:rFonts w:ascii="Calibri" w:eastAsia="Times New Roman" w:hAnsi="Calibri" w:cs="Calibri"/>
                <w:b/>
                <w:bCs/>
                <w:color w:val="000000"/>
              </w:rPr>
            </w:pPr>
            <w:r w:rsidRPr="00FB0D34">
              <w:rPr>
                <w:rFonts w:ascii="Calibri" w:eastAsia="Times New Roman" w:hAnsi="Calibri" w:cs="Calibri"/>
                <w:b/>
                <w:bCs/>
                <w:color w:val="000000"/>
              </w:rPr>
              <w:t>%</w:t>
            </w:r>
          </w:p>
        </w:tc>
      </w:tr>
      <w:tr w:rsidR="000507A1" w:rsidRPr="00FB0D34" w:rsidTr="000507A1">
        <w:trPr>
          <w:trHeight w:val="300"/>
        </w:trPr>
        <w:tc>
          <w:tcPr>
            <w:tcW w:w="3676" w:type="dxa"/>
            <w:tcBorders>
              <w:top w:val="nil"/>
              <w:left w:val="single" w:sz="4" w:space="0" w:color="auto"/>
              <w:bottom w:val="single" w:sz="4" w:space="0" w:color="auto"/>
              <w:right w:val="nil"/>
            </w:tcBorders>
            <w:shd w:val="clear" w:color="000000" w:fill="BFBFBF"/>
            <w:noWrap/>
            <w:vAlign w:val="bottom"/>
            <w:hideMark/>
          </w:tcPr>
          <w:p w:rsidR="00FB0D34" w:rsidRPr="00FB0D34" w:rsidRDefault="00FB0D34" w:rsidP="00FB0D34">
            <w:pPr>
              <w:spacing w:after="0" w:line="240" w:lineRule="auto"/>
              <w:rPr>
                <w:rFonts w:ascii="Calibri" w:eastAsia="Times New Roman" w:hAnsi="Calibri" w:cs="Calibri"/>
                <w:b/>
                <w:bCs/>
              </w:rPr>
            </w:pPr>
            <w:r w:rsidRPr="00FB0D34">
              <w:rPr>
                <w:rFonts w:ascii="Calibri" w:eastAsia="Times New Roman" w:hAnsi="Calibri" w:cs="Calibri"/>
                <w:b/>
                <w:bCs/>
              </w:rPr>
              <w:t>ΓΕΩΡΓΙΑ/ ΔΑΣ/ ΑΛΙΕΙΑ</w:t>
            </w:r>
          </w:p>
        </w:tc>
        <w:tc>
          <w:tcPr>
            <w:tcW w:w="860" w:type="dxa"/>
            <w:tcBorders>
              <w:top w:val="nil"/>
              <w:left w:val="single" w:sz="4" w:space="0" w:color="auto"/>
              <w:bottom w:val="single" w:sz="4" w:space="0" w:color="auto"/>
              <w:right w:val="single" w:sz="4" w:space="0" w:color="auto"/>
            </w:tcBorders>
            <w:shd w:val="clear" w:color="000000" w:fill="BFBFBF"/>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2,262</w:t>
            </w:r>
          </w:p>
        </w:tc>
        <w:tc>
          <w:tcPr>
            <w:tcW w:w="882" w:type="dxa"/>
            <w:tcBorders>
              <w:top w:val="nil"/>
              <w:left w:val="nil"/>
              <w:bottom w:val="single" w:sz="4" w:space="0" w:color="auto"/>
              <w:right w:val="single" w:sz="4" w:space="0" w:color="auto"/>
            </w:tcBorders>
            <w:shd w:val="clear" w:color="000000" w:fill="BFBFBF"/>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9.6%</w:t>
            </w:r>
          </w:p>
        </w:tc>
        <w:tc>
          <w:tcPr>
            <w:tcW w:w="831" w:type="dxa"/>
            <w:tcBorders>
              <w:top w:val="nil"/>
              <w:left w:val="nil"/>
              <w:bottom w:val="single" w:sz="4" w:space="0" w:color="auto"/>
              <w:right w:val="single" w:sz="4" w:space="0" w:color="auto"/>
            </w:tcBorders>
            <w:shd w:val="clear" w:color="000000" w:fill="BFBFBF"/>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2,599</w:t>
            </w:r>
          </w:p>
        </w:tc>
        <w:tc>
          <w:tcPr>
            <w:tcW w:w="882" w:type="dxa"/>
            <w:tcBorders>
              <w:top w:val="nil"/>
              <w:left w:val="nil"/>
              <w:bottom w:val="single" w:sz="4" w:space="0" w:color="auto"/>
              <w:right w:val="single" w:sz="4" w:space="0" w:color="auto"/>
            </w:tcBorders>
            <w:shd w:val="clear" w:color="000000" w:fill="BFBFBF"/>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10.7%</w:t>
            </w:r>
          </w:p>
        </w:tc>
        <w:tc>
          <w:tcPr>
            <w:tcW w:w="831" w:type="dxa"/>
            <w:tcBorders>
              <w:top w:val="nil"/>
              <w:left w:val="nil"/>
              <w:bottom w:val="single" w:sz="4" w:space="0" w:color="auto"/>
              <w:right w:val="single" w:sz="4" w:space="0" w:color="auto"/>
            </w:tcBorders>
            <w:shd w:val="clear" w:color="000000" w:fill="BFBFBF"/>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1,327</w:t>
            </w:r>
          </w:p>
        </w:tc>
        <w:tc>
          <w:tcPr>
            <w:tcW w:w="969" w:type="dxa"/>
            <w:tcBorders>
              <w:top w:val="nil"/>
              <w:left w:val="nil"/>
              <w:bottom w:val="single" w:sz="4" w:space="0" w:color="auto"/>
              <w:right w:val="single" w:sz="4" w:space="0" w:color="auto"/>
            </w:tcBorders>
            <w:shd w:val="clear" w:color="000000" w:fill="BFBFBF"/>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8.2%</w:t>
            </w:r>
          </w:p>
        </w:tc>
      </w:tr>
      <w:tr w:rsidR="000507A1" w:rsidRPr="00FB0D34" w:rsidTr="000507A1">
        <w:trPr>
          <w:trHeight w:val="300"/>
        </w:trPr>
        <w:tc>
          <w:tcPr>
            <w:tcW w:w="3676" w:type="dxa"/>
            <w:tcBorders>
              <w:top w:val="nil"/>
              <w:left w:val="single" w:sz="4" w:space="0" w:color="auto"/>
              <w:bottom w:val="single" w:sz="4" w:space="0" w:color="auto"/>
              <w:right w:val="nil"/>
            </w:tcBorders>
            <w:shd w:val="clear" w:color="auto" w:fill="auto"/>
            <w:noWrap/>
            <w:vAlign w:val="bottom"/>
            <w:hideMark/>
          </w:tcPr>
          <w:p w:rsidR="00FB0D34" w:rsidRPr="00FB0D34" w:rsidRDefault="00FB0D34" w:rsidP="00FB0D34">
            <w:pPr>
              <w:spacing w:after="0" w:line="240" w:lineRule="auto"/>
              <w:rPr>
                <w:rFonts w:ascii="Calibri" w:eastAsia="Times New Roman" w:hAnsi="Calibri" w:cs="Calibri"/>
                <w:b/>
                <w:bCs/>
              </w:rPr>
            </w:pPr>
            <w:r w:rsidRPr="00FB0D34">
              <w:rPr>
                <w:rFonts w:ascii="Calibri" w:eastAsia="Times New Roman" w:hAnsi="Calibri" w:cs="Calibri"/>
                <w:b/>
                <w:bCs/>
              </w:rPr>
              <w:t>ΟΡΥΧΙΑ/ ΜΕΤΑΛΛΕΙΑ</w:t>
            </w:r>
          </w:p>
        </w:tc>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31</w:t>
            </w:r>
          </w:p>
        </w:tc>
        <w:tc>
          <w:tcPr>
            <w:tcW w:w="882"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0.1%</w:t>
            </w:r>
          </w:p>
        </w:tc>
        <w:tc>
          <w:tcPr>
            <w:tcW w:w="831"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18</w:t>
            </w:r>
          </w:p>
        </w:tc>
        <w:tc>
          <w:tcPr>
            <w:tcW w:w="882"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0.1%</w:t>
            </w:r>
          </w:p>
        </w:tc>
        <w:tc>
          <w:tcPr>
            <w:tcW w:w="831"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14</w:t>
            </w:r>
          </w:p>
        </w:tc>
        <w:tc>
          <w:tcPr>
            <w:tcW w:w="969"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0.1%</w:t>
            </w:r>
          </w:p>
        </w:tc>
      </w:tr>
      <w:tr w:rsidR="000507A1" w:rsidRPr="00FB0D34" w:rsidTr="000507A1">
        <w:trPr>
          <w:trHeight w:val="300"/>
        </w:trPr>
        <w:tc>
          <w:tcPr>
            <w:tcW w:w="3676" w:type="dxa"/>
            <w:tcBorders>
              <w:top w:val="nil"/>
              <w:left w:val="single" w:sz="4" w:space="0" w:color="auto"/>
              <w:bottom w:val="single" w:sz="4" w:space="0" w:color="auto"/>
              <w:right w:val="nil"/>
            </w:tcBorders>
            <w:shd w:val="clear" w:color="000000" w:fill="BFBFBF"/>
            <w:noWrap/>
            <w:vAlign w:val="bottom"/>
            <w:hideMark/>
          </w:tcPr>
          <w:p w:rsidR="00FB0D34" w:rsidRPr="00FB0D34" w:rsidRDefault="00FB0D34" w:rsidP="00FB0D34">
            <w:pPr>
              <w:spacing w:after="0" w:line="240" w:lineRule="auto"/>
              <w:rPr>
                <w:rFonts w:ascii="Calibri" w:eastAsia="Times New Roman" w:hAnsi="Calibri" w:cs="Calibri"/>
                <w:b/>
                <w:bCs/>
              </w:rPr>
            </w:pPr>
            <w:r w:rsidRPr="00FB0D34">
              <w:rPr>
                <w:rFonts w:ascii="Calibri" w:eastAsia="Times New Roman" w:hAnsi="Calibri" w:cs="Calibri"/>
                <w:b/>
                <w:bCs/>
              </w:rPr>
              <w:t>ΜΕΤΑΠΟΙΗΣΗ</w:t>
            </w:r>
          </w:p>
        </w:tc>
        <w:tc>
          <w:tcPr>
            <w:tcW w:w="860" w:type="dxa"/>
            <w:tcBorders>
              <w:top w:val="nil"/>
              <w:left w:val="single" w:sz="4" w:space="0" w:color="auto"/>
              <w:bottom w:val="single" w:sz="4" w:space="0" w:color="auto"/>
              <w:right w:val="single" w:sz="4" w:space="0" w:color="auto"/>
            </w:tcBorders>
            <w:shd w:val="clear" w:color="000000" w:fill="BFBFBF"/>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3,620</w:t>
            </w:r>
          </w:p>
        </w:tc>
        <w:tc>
          <w:tcPr>
            <w:tcW w:w="882" w:type="dxa"/>
            <w:tcBorders>
              <w:top w:val="nil"/>
              <w:left w:val="nil"/>
              <w:bottom w:val="single" w:sz="4" w:space="0" w:color="auto"/>
              <w:right w:val="single" w:sz="4" w:space="0" w:color="auto"/>
            </w:tcBorders>
            <w:shd w:val="clear" w:color="000000" w:fill="BFBFBF"/>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15.4%</w:t>
            </w:r>
          </w:p>
        </w:tc>
        <w:tc>
          <w:tcPr>
            <w:tcW w:w="831" w:type="dxa"/>
            <w:tcBorders>
              <w:top w:val="nil"/>
              <w:left w:val="nil"/>
              <w:bottom w:val="single" w:sz="4" w:space="0" w:color="auto"/>
              <w:right w:val="single" w:sz="4" w:space="0" w:color="auto"/>
            </w:tcBorders>
            <w:shd w:val="clear" w:color="000000" w:fill="BFBFBF"/>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3,603</w:t>
            </w:r>
          </w:p>
        </w:tc>
        <w:tc>
          <w:tcPr>
            <w:tcW w:w="882" w:type="dxa"/>
            <w:tcBorders>
              <w:top w:val="nil"/>
              <w:left w:val="nil"/>
              <w:bottom w:val="single" w:sz="4" w:space="0" w:color="auto"/>
              <w:right w:val="single" w:sz="4" w:space="0" w:color="auto"/>
            </w:tcBorders>
            <w:shd w:val="clear" w:color="000000" w:fill="BFBFBF"/>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14.9%</w:t>
            </w:r>
          </w:p>
        </w:tc>
        <w:tc>
          <w:tcPr>
            <w:tcW w:w="831" w:type="dxa"/>
            <w:tcBorders>
              <w:top w:val="nil"/>
              <w:left w:val="nil"/>
              <w:bottom w:val="single" w:sz="4" w:space="0" w:color="auto"/>
              <w:right w:val="single" w:sz="4" w:space="0" w:color="auto"/>
            </w:tcBorders>
            <w:shd w:val="clear" w:color="000000" w:fill="BFBFBF"/>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1,975</w:t>
            </w:r>
          </w:p>
        </w:tc>
        <w:tc>
          <w:tcPr>
            <w:tcW w:w="969" w:type="dxa"/>
            <w:tcBorders>
              <w:top w:val="nil"/>
              <w:left w:val="nil"/>
              <w:bottom w:val="single" w:sz="4" w:space="0" w:color="auto"/>
              <w:right w:val="single" w:sz="4" w:space="0" w:color="auto"/>
            </w:tcBorders>
            <w:shd w:val="clear" w:color="000000" w:fill="BFBFBF"/>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12.3%</w:t>
            </w:r>
          </w:p>
        </w:tc>
      </w:tr>
      <w:tr w:rsidR="000507A1" w:rsidRPr="00FB0D34" w:rsidTr="000507A1">
        <w:trPr>
          <w:trHeight w:val="300"/>
        </w:trPr>
        <w:tc>
          <w:tcPr>
            <w:tcW w:w="3676" w:type="dxa"/>
            <w:tcBorders>
              <w:top w:val="nil"/>
              <w:left w:val="single" w:sz="4" w:space="0" w:color="auto"/>
              <w:bottom w:val="single" w:sz="4" w:space="0" w:color="auto"/>
              <w:right w:val="nil"/>
            </w:tcBorders>
            <w:shd w:val="clear" w:color="auto" w:fill="auto"/>
            <w:noWrap/>
            <w:vAlign w:val="bottom"/>
            <w:hideMark/>
          </w:tcPr>
          <w:p w:rsidR="00FB0D34" w:rsidRPr="00FB0D34" w:rsidRDefault="00FB0D34" w:rsidP="00FB0D34">
            <w:pPr>
              <w:spacing w:after="0" w:line="240" w:lineRule="auto"/>
              <w:rPr>
                <w:rFonts w:ascii="Calibri" w:eastAsia="Times New Roman" w:hAnsi="Calibri" w:cs="Calibri"/>
                <w:b/>
                <w:bCs/>
              </w:rPr>
            </w:pPr>
            <w:r w:rsidRPr="00FB0D34">
              <w:rPr>
                <w:rFonts w:ascii="Calibri" w:eastAsia="Times New Roman" w:hAnsi="Calibri" w:cs="Calibri"/>
                <w:b/>
                <w:bCs/>
              </w:rPr>
              <w:t>ΗΛΕΚΤΡΙΣΜΟΣ</w:t>
            </w:r>
          </w:p>
        </w:tc>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16</w:t>
            </w:r>
          </w:p>
        </w:tc>
        <w:tc>
          <w:tcPr>
            <w:tcW w:w="882"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0.1%</w:t>
            </w:r>
          </w:p>
        </w:tc>
        <w:tc>
          <w:tcPr>
            <w:tcW w:w="831"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14</w:t>
            </w:r>
          </w:p>
        </w:tc>
        <w:tc>
          <w:tcPr>
            <w:tcW w:w="882"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0.1%</w:t>
            </w:r>
          </w:p>
        </w:tc>
        <w:tc>
          <w:tcPr>
            <w:tcW w:w="831"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18</w:t>
            </w:r>
          </w:p>
        </w:tc>
        <w:tc>
          <w:tcPr>
            <w:tcW w:w="969"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0.1%</w:t>
            </w:r>
          </w:p>
        </w:tc>
      </w:tr>
      <w:tr w:rsidR="000507A1" w:rsidRPr="00FB0D34" w:rsidTr="000507A1">
        <w:trPr>
          <w:trHeight w:val="300"/>
        </w:trPr>
        <w:tc>
          <w:tcPr>
            <w:tcW w:w="3676" w:type="dxa"/>
            <w:tcBorders>
              <w:top w:val="nil"/>
              <w:left w:val="single" w:sz="4" w:space="0" w:color="auto"/>
              <w:bottom w:val="single" w:sz="4" w:space="0" w:color="auto"/>
              <w:right w:val="nil"/>
            </w:tcBorders>
            <w:shd w:val="clear" w:color="auto" w:fill="auto"/>
            <w:noWrap/>
            <w:vAlign w:val="bottom"/>
            <w:hideMark/>
          </w:tcPr>
          <w:p w:rsidR="00FB0D34" w:rsidRPr="00FB0D34" w:rsidRDefault="00FB0D34" w:rsidP="00FB0D34">
            <w:pPr>
              <w:spacing w:after="0" w:line="240" w:lineRule="auto"/>
              <w:rPr>
                <w:rFonts w:ascii="Calibri" w:eastAsia="Times New Roman" w:hAnsi="Calibri" w:cs="Calibri"/>
                <w:b/>
                <w:bCs/>
              </w:rPr>
            </w:pPr>
            <w:r w:rsidRPr="00FB0D34">
              <w:rPr>
                <w:rFonts w:ascii="Calibri" w:eastAsia="Times New Roman" w:hAnsi="Calibri" w:cs="Calibri"/>
                <w:b/>
                <w:bCs/>
              </w:rPr>
              <w:t>ΝΕΡΟ/ ΑΠΟΒΛΗΤΑ</w:t>
            </w:r>
          </w:p>
        </w:tc>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239</w:t>
            </w:r>
          </w:p>
        </w:tc>
        <w:tc>
          <w:tcPr>
            <w:tcW w:w="882"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1.0%</w:t>
            </w:r>
          </w:p>
        </w:tc>
        <w:tc>
          <w:tcPr>
            <w:tcW w:w="831"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289</w:t>
            </w:r>
          </w:p>
        </w:tc>
        <w:tc>
          <w:tcPr>
            <w:tcW w:w="882"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1.2%</w:t>
            </w:r>
          </w:p>
        </w:tc>
        <w:tc>
          <w:tcPr>
            <w:tcW w:w="831"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181</w:t>
            </w:r>
          </w:p>
        </w:tc>
        <w:tc>
          <w:tcPr>
            <w:tcW w:w="969"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1.1%</w:t>
            </w:r>
          </w:p>
        </w:tc>
      </w:tr>
      <w:tr w:rsidR="000507A1" w:rsidRPr="00FB0D34" w:rsidTr="000507A1">
        <w:trPr>
          <w:trHeight w:val="300"/>
        </w:trPr>
        <w:tc>
          <w:tcPr>
            <w:tcW w:w="3676" w:type="dxa"/>
            <w:tcBorders>
              <w:top w:val="nil"/>
              <w:left w:val="single" w:sz="4" w:space="0" w:color="auto"/>
              <w:bottom w:val="single" w:sz="4" w:space="0" w:color="auto"/>
              <w:right w:val="nil"/>
            </w:tcBorders>
            <w:shd w:val="clear" w:color="000000" w:fill="BFBFBF"/>
            <w:noWrap/>
            <w:vAlign w:val="bottom"/>
            <w:hideMark/>
          </w:tcPr>
          <w:p w:rsidR="00FB0D34" w:rsidRPr="00FB0D34" w:rsidRDefault="00FB0D34" w:rsidP="00FB0D34">
            <w:pPr>
              <w:spacing w:after="0" w:line="240" w:lineRule="auto"/>
              <w:rPr>
                <w:rFonts w:ascii="Calibri" w:eastAsia="Times New Roman" w:hAnsi="Calibri" w:cs="Calibri"/>
                <w:b/>
                <w:bCs/>
              </w:rPr>
            </w:pPr>
            <w:r w:rsidRPr="00FB0D34">
              <w:rPr>
                <w:rFonts w:ascii="Calibri" w:eastAsia="Times New Roman" w:hAnsi="Calibri" w:cs="Calibri"/>
                <w:b/>
                <w:bCs/>
              </w:rPr>
              <w:t>ΚΑΤΑΣΚΕΥΕΣ</w:t>
            </w:r>
          </w:p>
        </w:tc>
        <w:tc>
          <w:tcPr>
            <w:tcW w:w="860" w:type="dxa"/>
            <w:tcBorders>
              <w:top w:val="nil"/>
              <w:left w:val="single" w:sz="4" w:space="0" w:color="auto"/>
              <w:bottom w:val="single" w:sz="4" w:space="0" w:color="auto"/>
              <w:right w:val="single" w:sz="4" w:space="0" w:color="auto"/>
            </w:tcBorders>
            <w:shd w:val="clear" w:color="000000" w:fill="BFBFBF"/>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2,180</w:t>
            </w:r>
          </w:p>
        </w:tc>
        <w:tc>
          <w:tcPr>
            <w:tcW w:w="882" w:type="dxa"/>
            <w:tcBorders>
              <w:top w:val="nil"/>
              <w:left w:val="nil"/>
              <w:bottom w:val="single" w:sz="4" w:space="0" w:color="auto"/>
              <w:right w:val="single" w:sz="4" w:space="0" w:color="auto"/>
            </w:tcBorders>
            <w:shd w:val="clear" w:color="000000" w:fill="BFBFBF"/>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9.3%</w:t>
            </w:r>
          </w:p>
        </w:tc>
        <w:tc>
          <w:tcPr>
            <w:tcW w:w="831" w:type="dxa"/>
            <w:tcBorders>
              <w:top w:val="nil"/>
              <w:left w:val="nil"/>
              <w:bottom w:val="single" w:sz="4" w:space="0" w:color="auto"/>
              <w:right w:val="single" w:sz="4" w:space="0" w:color="auto"/>
            </w:tcBorders>
            <w:shd w:val="clear" w:color="000000" w:fill="BFBFBF"/>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2,736</w:t>
            </w:r>
          </w:p>
        </w:tc>
        <w:tc>
          <w:tcPr>
            <w:tcW w:w="882" w:type="dxa"/>
            <w:tcBorders>
              <w:top w:val="nil"/>
              <w:left w:val="nil"/>
              <w:bottom w:val="single" w:sz="4" w:space="0" w:color="auto"/>
              <w:right w:val="single" w:sz="4" w:space="0" w:color="auto"/>
            </w:tcBorders>
            <w:shd w:val="clear" w:color="000000" w:fill="BFBFBF"/>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11.3%</w:t>
            </w:r>
          </w:p>
        </w:tc>
        <w:tc>
          <w:tcPr>
            <w:tcW w:w="831" w:type="dxa"/>
            <w:tcBorders>
              <w:top w:val="nil"/>
              <w:left w:val="nil"/>
              <w:bottom w:val="single" w:sz="4" w:space="0" w:color="auto"/>
              <w:right w:val="single" w:sz="4" w:space="0" w:color="auto"/>
            </w:tcBorders>
            <w:shd w:val="clear" w:color="000000" w:fill="BFBFBF"/>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2,202</w:t>
            </w:r>
          </w:p>
        </w:tc>
        <w:tc>
          <w:tcPr>
            <w:tcW w:w="969" w:type="dxa"/>
            <w:tcBorders>
              <w:top w:val="nil"/>
              <w:left w:val="nil"/>
              <w:bottom w:val="single" w:sz="4" w:space="0" w:color="auto"/>
              <w:right w:val="single" w:sz="4" w:space="0" w:color="auto"/>
            </w:tcBorders>
            <w:shd w:val="clear" w:color="000000" w:fill="BFBFBF"/>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13.7%</w:t>
            </w:r>
          </w:p>
        </w:tc>
      </w:tr>
      <w:tr w:rsidR="000507A1" w:rsidRPr="00FB0D34" w:rsidTr="000507A1">
        <w:trPr>
          <w:trHeight w:val="300"/>
        </w:trPr>
        <w:tc>
          <w:tcPr>
            <w:tcW w:w="3676" w:type="dxa"/>
            <w:tcBorders>
              <w:top w:val="nil"/>
              <w:left w:val="single" w:sz="4" w:space="0" w:color="auto"/>
              <w:bottom w:val="single" w:sz="4" w:space="0" w:color="auto"/>
              <w:right w:val="nil"/>
            </w:tcBorders>
            <w:shd w:val="clear" w:color="000000" w:fill="BFBFBF"/>
            <w:noWrap/>
            <w:vAlign w:val="bottom"/>
            <w:hideMark/>
          </w:tcPr>
          <w:p w:rsidR="00FB0D34" w:rsidRPr="00FB0D34" w:rsidRDefault="00FB0D34" w:rsidP="00FB0D34">
            <w:pPr>
              <w:spacing w:after="0" w:line="240" w:lineRule="auto"/>
              <w:rPr>
                <w:rFonts w:ascii="Calibri" w:eastAsia="Times New Roman" w:hAnsi="Calibri" w:cs="Calibri"/>
                <w:b/>
                <w:bCs/>
              </w:rPr>
            </w:pPr>
            <w:r w:rsidRPr="00FB0D34">
              <w:rPr>
                <w:rFonts w:ascii="Calibri" w:eastAsia="Times New Roman" w:hAnsi="Calibri" w:cs="Calibri"/>
                <w:b/>
                <w:bCs/>
              </w:rPr>
              <w:t>ΕΜΠΟΡΙΟ</w:t>
            </w:r>
          </w:p>
        </w:tc>
        <w:tc>
          <w:tcPr>
            <w:tcW w:w="860" w:type="dxa"/>
            <w:tcBorders>
              <w:top w:val="nil"/>
              <w:left w:val="single" w:sz="4" w:space="0" w:color="auto"/>
              <w:bottom w:val="single" w:sz="4" w:space="0" w:color="auto"/>
              <w:right w:val="single" w:sz="4" w:space="0" w:color="auto"/>
            </w:tcBorders>
            <w:shd w:val="clear" w:color="000000" w:fill="BFBFBF"/>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3,076</w:t>
            </w:r>
          </w:p>
        </w:tc>
        <w:tc>
          <w:tcPr>
            <w:tcW w:w="882" w:type="dxa"/>
            <w:tcBorders>
              <w:top w:val="nil"/>
              <w:left w:val="nil"/>
              <w:bottom w:val="single" w:sz="4" w:space="0" w:color="auto"/>
              <w:right w:val="single" w:sz="4" w:space="0" w:color="auto"/>
            </w:tcBorders>
            <w:shd w:val="clear" w:color="000000" w:fill="BFBFBF"/>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13.1%</w:t>
            </w:r>
          </w:p>
        </w:tc>
        <w:tc>
          <w:tcPr>
            <w:tcW w:w="831" w:type="dxa"/>
            <w:tcBorders>
              <w:top w:val="nil"/>
              <w:left w:val="nil"/>
              <w:bottom w:val="single" w:sz="4" w:space="0" w:color="auto"/>
              <w:right w:val="single" w:sz="4" w:space="0" w:color="auto"/>
            </w:tcBorders>
            <w:shd w:val="clear" w:color="000000" w:fill="BFBFBF"/>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3,454</w:t>
            </w:r>
          </w:p>
        </w:tc>
        <w:tc>
          <w:tcPr>
            <w:tcW w:w="882" w:type="dxa"/>
            <w:tcBorders>
              <w:top w:val="nil"/>
              <w:left w:val="nil"/>
              <w:bottom w:val="single" w:sz="4" w:space="0" w:color="auto"/>
              <w:right w:val="single" w:sz="4" w:space="0" w:color="auto"/>
            </w:tcBorders>
            <w:shd w:val="clear" w:color="000000" w:fill="BFBFBF"/>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14.3%</w:t>
            </w:r>
          </w:p>
        </w:tc>
        <w:tc>
          <w:tcPr>
            <w:tcW w:w="831" w:type="dxa"/>
            <w:tcBorders>
              <w:top w:val="nil"/>
              <w:left w:val="nil"/>
              <w:bottom w:val="single" w:sz="4" w:space="0" w:color="auto"/>
              <w:right w:val="single" w:sz="4" w:space="0" w:color="auto"/>
            </w:tcBorders>
            <w:shd w:val="clear" w:color="000000" w:fill="BFBFBF"/>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2,769</w:t>
            </w:r>
          </w:p>
        </w:tc>
        <w:tc>
          <w:tcPr>
            <w:tcW w:w="969" w:type="dxa"/>
            <w:tcBorders>
              <w:top w:val="nil"/>
              <w:left w:val="nil"/>
              <w:bottom w:val="single" w:sz="4" w:space="0" w:color="auto"/>
              <w:right w:val="single" w:sz="4" w:space="0" w:color="auto"/>
            </w:tcBorders>
            <w:shd w:val="clear" w:color="000000" w:fill="BFBFBF"/>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17.2%</w:t>
            </w:r>
          </w:p>
        </w:tc>
      </w:tr>
      <w:tr w:rsidR="000507A1" w:rsidRPr="00FB0D34" w:rsidTr="000507A1">
        <w:trPr>
          <w:trHeight w:val="300"/>
        </w:trPr>
        <w:tc>
          <w:tcPr>
            <w:tcW w:w="3676" w:type="dxa"/>
            <w:tcBorders>
              <w:top w:val="nil"/>
              <w:left w:val="single" w:sz="4" w:space="0" w:color="auto"/>
              <w:bottom w:val="single" w:sz="4" w:space="0" w:color="auto"/>
              <w:right w:val="nil"/>
            </w:tcBorders>
            <w:shd w:val="clear" w:color="000000" w:fill="BFBFBF"/>
            <w:noWrap/>
            <w:vAlign w:val="bottom"/>
            <w:hideMark/>
          </w:tcPr>
          <w:p w:rsidR="00FB0D34" w:rsidRPr="00FB0D34" w:rsidRDefault="00FB0D34" w:rsidP="00FB0D34">
            <w:pPr>
              <w:spacing w:after="0" w:line="240" w:lineRule="auto"/>
              <w:rPr>
                <w:rFonts w:ascii="Calibri" w:eastAsia="Times New Roman" w:hAnsi="Calibri" w:cs="Calibri"/>
                <w:b/>
                <w:bCs/>
              </w:rPr>
            </w:pPr>
            <w:r w:rsidRPr="00FB0D34">
              <w:rPr>
                <w:rFonts w:ascii="Calibri" w:eastAsia="Times New Roman" w:hAnsi="Calibri" w:cs="Calibri"/>
                <w:b/>
                <w:bCs/>
              </w:rPr>
              <w:t>ΜΕΤΑΦΟΡΕΣ</w:t>
            </w:r>
          </w:p>
        </w:tc>
        <w:tc>
          <w:tcPr>
            <w:tcW w:w="860" w:type="dxa"/>
            <w:tcBorders>
              <w:top w:val="nil"/>
              <w:left w:val="single" w:sz="4" w:space="0" w:color="auto"/>
              <w:bottom w:val="single" w:sz="4" w:space="0" w:color="auto"/>
              <w:right w:val="single" w:sz="4" w:space="0" w:color="auto"/>
            </w:tcBorders>
            <w:shd w:val="clear" w:color="000000" w:fill="BFBFBF"/>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562</w:t>
            </w:r>
          </w:p>
        </w:tc>
        <w:tc>
          <w:tcPr>
            <w:tcW w:w="882" w:type="dxa"/>
            <w:tcBorders>
              <w:top w:val="nil"/>
              <w:left w:val="nil"/>
              <w:bottom w:val="single" w:sz="4" w:space="0" w:color="auto"/>
              <w:right w:val="single" w:sz="4" w:space="0" w:color="auto"/>
            </w:tcBorders>
            <w:shd w:val="clear" w:color="000000" w:fill="BFBFBF"/>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2.4%</w:t>
            </w:r>
          </w:p>
        </w:tc>
        <w:tc>
          <w:tcPr>
            <w:tcW w:w="831" w:type="dxa"/>
            <w:tcBorders>
              <w:top w:val="nil"/>
              <w:left w:val="nil"/>
              <w:bottom w:val="single" w:sz="4" w:space="0" w:color="auto"/>
              <w:right w:val="single" w:sz="4" w:space="0" w:color="auto"/>
            </w:tcBorders>
            <w:shd w:val="clear" w:color="000000" w:fill="BFBFBF"/>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617</w:t>
            </w:r>
          </w:p>
        </w:tc>
        <w:tc>
          <w:tcPr>
            <w:tcW w:w="882" w:type="dxa"/>
            <w:tcBorders>
              <w:top w:val="nil"/>
              <w:left w:val="nil"/>
              <w:bottom w:val="single" w:sz="4" w:space="0" w:color="auto"/>
              <w:right w:val="single" w:sz="4" w:space="0" w:color="auto"/>
            </w:tcBorders>
            <w:shd w:val="clear" w:color="000000" w:fill="BFBFBF"/>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2.5%</w:t>
            </w:r>
          </w:p>
        </w:tc>
        <w:tc>
          <w:tcPr>
            <w:tcW w:w="831" w:type="dxa"/>
            <w:tcBorders>
              <w:top w:val="nil"/>
              <w:left w:val="nil"/>
              <w:bottom w:val="single" w:sz="4" w:space="0" w:color="auto"/>
              <w:right w:val="single" w:sz="4" w:space="0" w:color="auto"/>
            </w:tcBorders>
            <w:shd w:val="clear" w:color="000000" w:fill="BFBFBF"/>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736</w:t>
            </w:r>
          </w:p>
        </w:tc>
        <w:tc>
          <w:tcPr>
            <w:tcW w:w="969" w:type="dxa"/>
            <w:tcBorders>
              <w:top w:val="nil"/>
              <w:left w:val="nil"/>
              <w:bottom w:val="single" w:sz="4" w:space="0" w:color="auto"/>
              <w:right w:val="single" w:sz="4" w:space="0" w:color="auto"/>
            </w:tcBorders>
            <w:shd w:val="clear" w:color="000000" w:fill="BFBFBF"/>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4.6%</w:t>
            </w:r>
          </w:p>
        </w:tc>
      </w:tr>
      <w:tr w:rsidR="000507A1" w:rsidRPr="00FB0D34" w:rsidTr="000507A1">
        <w:trPr>
          <w:trHeight w:val="300"/>
        </w:trPr>
        <w:tc>
          <w:tcPr>
            <w:tcW w:w="3676" w:type="dxa"/>
            <w:tcBorders>
              <w:top w:val="nil"/>
              <w:left w:val="single" w:sz="4" w:space="0" w:color="auto"/>
              <w:bottom w:val="single" w:sz="4" w:space="0" w:color="auto"/>
              <w:right w:val="nil"/>
            </w:tcBorders>
            <w:shd w:val="clear" w:color="000000" w:fill="BFBFBF"/>
            <w:noWrap/>
            <w:vAlign w:val="bottom"/>
            <w:hideMark/>
          </w:tcPr>
          <w:p w:rsidR="00FB0D34" w:rsidRPr="00FB0D34" w:rsidRDefault="00FB0D34" w:rsidP="00FB0D34">
            <w:pPr>
              <w:spacing w:after="0" w:line="240" w:lineRule="auto"/>
              <w:rPr>
                <w:rFonts w:ascii="Calibri" w:eastAsia="Times New Roman" w:hAnsi="Calibri" w:cs="Calibri"/>
                <w:b/>
                <w:bCs/>
              </w:rPr>
            </w:pPr>
            <w:r w:rsidRPr="00FB0D34">
              <w:rPr>
                <w:rFonts w:ascii="Calibri" w:eastAsia="Times New Roman" w:hAnsi="Calibri" w:cs="Calibri"/>
                <w:b/>
                <w:bCs/>
              </w:rPr>
              <w:t>ΞΕΝΟΔΟΧΕΙΑ</w:t>
            </w:r>
          </w:p>
        </w:tc>
        <w:tc>
          <w:tcPr>
            <w:tcW w:w="860" w:type="dxa"/>
            <w:tcBorders>
              <w:top w:val="nil"/>
              <w:left w:val="single" w:sz="4" w:space="0" w:color="auto"/>
              <w:bottom w:val="single" w:sz="4" w:space="0" w:color="auto"/>
              <w:right w:val="single" w:sz="4" w:space="0" w:color="auto"/>
            </w:tcBorders>
            <w:shd w:val="clear" w:color="000000" w:fill="BFBFBF"/>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5,827</w:t>
            </w:r>
          </w:p>
        </w:tc>
        <w:tc>
          <w:tcPr>
            <w:tcW w:w="882" w:type="dxa"/>
            <w:tcBorders>
              <w:top w:val="nil"/>
              <w:left w:val="nil"/>
              <w:bottom w:val="single" w:sz="4" w:space="0" w:color="auto"/>
              <w:right w:val="single" w:sz="4" w:space="0" w:color="auto"/>
            </w:tcBorders>
            <w:shd w:val="clear" w:color="000000" w:fill="BFBFBF"/>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24.8%</w:t>
            </w:r>
          </w:p>
        </w:tc>
        <w:tc>
          <w:tcPr>
            <w:tcW w:w="831" w:type="dxa"/>
            <w:tcBorders>
              <w:top w:val="nil"/>
              <w:left w:val="nil"/>
              <w:bottom w:val="single" w:sz="4" w:space="0" w:color="auto"/>
              <w:right w:val="single" w:sz="4" w:space="0" w:color="auto"/>
            </w:tcBorders>
            <w:shd w:val="clear" w:color="000000" w:fill="BFBFBF"/>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5,441</w:t>
            </w:r>
          </w:p>
        </w:tc>
        <w:tc>
          <w:tcPr>
            <w:tcW w:w="882" w:type="dxa"/>
            <w:tcBorders>
              <w:top w:val="nil"/>
              <w:left w:val="nil"/>
              <w:bottom w:val="single" w:sz="4" w:space="0" w:color="auto"/>
              <w:right w:val="single" w:sz="4" w:space="0" w:color="auto"/>
            </w:tcBorders>
            <w:shd w:val="clear" w:color="000000" w:fill="BFBFBF"/>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22.5%</w:t>
            </w:r>
          </w:p>
        </w:tc>
        <w:tc>
          <w:tcPr>
            <w:tcW w:w="831" w:type="dxa"/>
            <w:tcBorders>
              <w:top w:val="nil"/>
              <w:left w:val="nil"/>
              <w:bottom w:val="single" w:sz="4" w:space="0" w:color="auto"/>
              <w:right w:val="single" w:sz="4" w:space="0" w:color="auto"/>
            </w:tcBorders>
            <w:shd w:val="clear" w:color="000000" w:fill="BFBFBF"/>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2,963</w:t>
            </w:r>
          </w:p>
        </w:tc>
        <w:tc>
          <w:tcPr>
            <w:tcW w:w="969" w:type="dxa"/>
            <w:tcBorders>
              <w:top w:val="nil"/>
              <w:left w:val="nil"/>
              <w:bottom w:val="single" w:sz="4" w:space="0" w:color="auto"/>
              <w:right w:val="single" w:sz="4" w:space="0" w:color="auto"/>
            </w:tcBorders>
            <w:shd w:val="clear" w:color="000000" w:fill="BFBFBF"/>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18.4%</w:t>
            </w:r>
          </w:p>
        </w:tc>
      </w:tr>
      <w:tr w:rsidR="000507A1" w:rsidRPr="00FB0D34" w:rsidTr="000507A1">
        <w:trPr>
          <w:trHeight w:val="300"/>
        </w:trPr>
        <w:tc>
          <w:tcPr>
            <w:tcW w:w="3676" w:type="dxa"/>
            <w:tcBorders>
              <w:top w:val="nil"/>
              <w:left w:val="single" w:sz="4" w:space="0" w:color="auto"/>
              <w:bottom w:val="single" w:sz="4" w:space="0" w:color="auto"/>
              <w:right w:val="nil"/>
            </w:tcBorders>
            <w:shd w:val="clear" w:color="auto" w:fill="auto"/>
            <w:noWrap/>
            <w:vAlign w:val="bottom"/>
            <w:hideMark/>
          </w:tcPr>
          <w:p w:rsidR="00FB0D34" w:rsidRPr="00FB0D34" w:rsidRDefault="00FB0D34" w:rsidP="00FB0D34">
            <w:pPr>
              <w:spacing w:after="0" w:line="240" w:lineRule="auto"/>
              <w:rPr>
                <w:rFonts w:ascii="Calibri" w:eastAsia="Times New Roman" w:hAnsi="Calibri" w:cs="Calibri"/>
                <w:b/>
                <w:bCs/>
              </w:rPr>
            </w:pPr>
            <w:r w:rsidRPr="00FB0D34">
              <w:rPr>
                <w:rFonts w:ascii="Calibri" w:eastAsia="Times New Roman" w:hAnsi="Calibri" w:cs="Calibri"/>
                <w:b/>
                <w:bCs/>
              </w:rPr>
              <w:t>ΕΝΗΜΕΡΩΣΗ/ ΕΠΙΚ</w:t>
            </w:r>
          </w:p>
        </w:tc>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475</w:t>
            </w:r>
          </w:p>
        </w:tc>
        <w:tc>
          <w:tcPr>
            <w:tcW w:w="882"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2.0%</w:t>
            </w:r>
          </w:p>
        </w:tc>
        <w:tc>
          <w:tcPr>
            <w:tcW w:w="831"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412</w:t>
            </w:r>
          </w:p>
        </w:tc>
        <w:tc>
          <w:tcPr>
            <w:tcW w:w="882"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1.7%</w:t>
            </w:r>
          </w:p>
        </w:tc>
        <w:tc>
          <w:tcPr>
            <w:tcW w:w="831"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239</w:t>
            </w:r>
          </w:p>
        </w:tc>
        <w:tc>
          <w:tcPr>
            <w:tcW w:w="969"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1.5%</w:t>
            </w:r>
          </w:p>
        </w:tc>
      </w:tr>
      <w:tr w:rsidR="000507A1" w:rsidRPr="00FB0D34" w:rsidTr="000507A1">
        <w:trPr>
          <w:trHeight w:val="300"/>
        </w:trPr>
        <w:tc>
          <w:tcPr>
            <w:tcW w:w="3676" w:type="dxa"/>
            <w:tcBorders>
              <w:top w:val="nil"/>
              <w:left w:val="single" w:sz="4" w:space="0" w:color="auto"/>
              <w:bottom w:val="single" w:sz="4" w:space="0" w:color="auto"/>
              <w:right w:val="nil"/>
            </w:tcBorders>
            <w:shd w:val="clear" w:color="auto" w:fill="auto"/>
            <w:noWrap/>
            <w:vAlign w:val="bottom"/>
            <w:hideMark/>
          </w:tcPr>
          <w:p w:rsidR="00FB0D34" w:rsidRPr="00FB0D34" w:rsidRDefault="00FB0D34" w:rsidP="00FB0D34">
            <w:pPr>
              <w:spacing w:after="0" w:line="240" w:lineRule="auto"/>
              <w:rPr>
                <w:rFonts w:ascii="Calibri" w:eastAsia="Times New Roman" w:hAnsi="Calibri" w:cs="Calibri"/>
                <w:b/>
                <w:bCs/>
              </w:rPr>
            </w:pPr>
            <w:r w:rsidRPr="00FB0D34">
              <w:rPr>
                <w:rFonts w:ascii="Calibri" w:eastAsia="Times New Roman" w:hAnsi="Calibri" w:cs="Calibri"/>
                <w:b/>
                <w:bCs/>
              </w:rPr>
              <w:t>ΤΡΑΠΕΖΕΣ</w:t>
            </w:r>
          </w:p>
        </w:tc>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278</w:t>
            </w:r>
          </w:p>
        </w:tc>
        <w:tc>
          <w:tcPr>
            <w:tcW w:w="882"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1.2%</w:t>
            </w:r>
          </w:p>
        </w:tc>
        <w:tc>
          <w:tcPr>
            <w:tcW w:w="831"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158</w:t>
            </w:r>
          </w:p>
        </w:tc>
        <w:tc>
          <w:tcPr>
            <w:tcW w:w="882"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0.7%</w:t>
            </w:r>
          </w:p>
        </w:tc>
        <w:tc>
          <w:tcPr>
            <w:tcW w:w="831"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68</w:t>
            </w:r>
          </w:p>
        </w:tc>
        <w:tc>
          <w:tcPr>
            <w:tcW w:w="969"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0.4%</w:t>
            </w:r>
          </w:p>
        </w:tc>
      </w:tr>
      <w:tr w:rsidR="000507A1" w:rsidRPr="00FB0D34" w:rsidTr="000507A1">
        <w:trPr>
          <w:trHeight w:val="300"/>
        </w:trPr>
        <w:tc>
          <w:tcPr>
            <w:tcW w:w="3676" w:type="dxa"/>
            <w:tcBorders>
              <w:top w:val="nil"/>
              <w:left w:val="single" w:sz="4" w:space="0" w:color="auto"/>
              <w:bottom w:val="single" w:sz="4" w:space="0" w:color="auto"/>
              <w:right w:val="nil"/>
            </w:tcBorders>
            <w:shd w:val="clear" w:color="auto" w:fill="auto"/>
            <w:noWrap/>
            <w:vAlign w:val="bottom"/>
            <w:hideMark/>
          </w:tcPr>
          <w:p w:rsidR="00FB0D34" w:rsidRPr="00FB0D34" w:rsidRDefault="00FB0D34" w:rsidP="00FB0D34">
            <w:pPr>
              <w:spacing w:after="0" w:line="240" w:lineRule="auto"/>
              <w:rPr>
                <w:rFonts w:ascii="Calibri" w:eastAsia="Times New Roman" w:hAnsi="Calibri" w:cs="Calibri"/>
                <w:b/>
                <w:bCs/>
              </w:rPr>
            </w:pPr>
            <w:r w:rsidRPr="00FB0D34">
              <w:rPr>
                <w:rFonts w:ascii="Calibri" w:eastAsia="Times New Roman" w:hAnsi="Calibri" w:cs="Calibri"/>
                <w:b/>
                <w:bCs/>
              </w:rPr>
              <w:t>ΔΙΑΧΕΙΡ ΑΚΙΝ ΠΕΡ</w:t>
            </w:r>
          </w:p>
        </w:tc>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96</w:t>
            </w:r>
          </w:p>
        </w:tc>
        <w:tc>
          <w:tcPr>
            <w:tcW w:w="882"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0.4%</w:t>
            </w:r>
          </w:p>
        </w:tc>
        <w:tc>
          <w:tcPr>
            <w:tcW w:w="831"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135</w:t>
            </w:r>
          </w:p>
        </w:tc>
        <w:tc>
          <w:tcPr>
            <w:tcW w:w="882"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0.6%</w:t>
            </w:r>
          </w:p>
        </w:tc>
        <w:tc>
          <w:tcPr>
            <w:tcW w:w="831"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160</w:t>
            </w:r>
          </w:p>
        </w:tc>
        <w:tc>
          <w:tcPr>
            <w:tcW w:w="969"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1.0%</w:t>
            </w:r>
          </w:p>
        </w:tc>
      </w:tr>
      <w:tr w:rsidR="000507A1" w:rsidRPr="00FB0D34" w:rsidTr="000507A1">
        <w:trPr>
          <w:trHeight w:val="300"/>
        </w:trPr>
        <w:tc>
          <w:tcPr>
            <w:tcW w:w="3676" w:type="dxa"/>
            <w:tcBorders>
              <w:top w:val="nil"/>
              <w:left w:val="single" w:sz="4" w:space="0" w:color="auto"/>
              <w:bottom w:val="single" w:sz="4" w:space="0" w:color="auto"/>
              <w:right w:val="nil"/>
            </w:tcBorders>
            <w:shd w:val="clear" w:color="auto" w:fill="auto"/>
            <w:noWrap/>
            <w:vAlign w:val="bottom"/>
            <w:hideMark/>
          </w:tcPr>
          <w:p w:rsidR="00FB0D34" w:rsidRPr="00FB0D34" w:rsidRDefault="00FB0D34" w:rsidP="00FB0D34">
            <w:pPr>
              <w:spacing w:after="0" w:line="240" w:lineRule="auto"/>
              <w:rPr>
                <w:rFonts w:ascii="Calibri" w:eastAsia="Times New Roman" w:hAnsi="Calibri" w:cs="Calibri"/>
                <w:b/>
                <w:bCs/>
              </w:rPr>
            </w:pPr>
            <w:r w:rsidRPr="00FB0D34">
              <w:rPr>
                <w:rFonts w:ascii="Calibri" w:eastAsia="Times New Roman" w:hAnsi="Calibri" w:cs="Calibri"/>
                <w:b/>
                <w:bCs/>
              </w:rPr>
              <w:t>ΕΠΑΓΓ/ΕΠΙΣΤΗΜ/ΔΡΑΣΤΗΡ.</w:t>
            </w:r>
          </w:p>
        </w:tc>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637</w:t>
            </w:r>
          </w:p>
        </w:tc>
        <w:tc>
          <w:tcPr>
            <w:tcW w:w="882"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2.7%</w:t>
            </w:r>
          </w:p>
        </w:tc>
        <w:tc>
          <w:tcPr>
            <w:tcW w:w="831"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711</w:t>
            </w:r>
          </w:p>
        </w:tc>
        <w:tc>
          <w:tcPr>
            <w:tcW w:w="882"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2.9%</w:t>
            </w:r>
          </w:p>
        </w:tc>
        <w:tc>
          <w:tcPr>
            <w:tcW w:w="831"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643</w:t>
            </w:r>
          </w:p>
        </w:tc>
        <w:tc>
          <w:tcPr>
            <w:tcW w:w="969"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4.0%</w:t>
            </w:r>
          </w:p>
        </w:tc>
      </w:tr>
      <w:tr w:rsidR="000507A1" w:rsidRPr="00FB0D34" w:rsidTr="000507A1">
        <w:trPr>
          <w:trHeight w:val="300"/>
        </w:trPr>
        <w:tc>
          <w:tcPr>
            <w:tcW w:w="3676" w:type="dxa"/>
            <w:tcBorders>
              <w:top w:val="nil"/>
              <w:left w:val="single" w:sz="4" w:space="0" w:color="auto"/>
              <w:bottom w:val="single" w:sz="4" w:space="0" w:color="auto"/>
              <w:right w:val="nil"/>
            </w:tcBorders>
            <w:shd w:val="clear" w:color="auto" w:fill="auto"/>
            <w:noWrap/>
            <w:vAlign w:val="bottom"/>
            <w:hideMark/>
          </w:tcPr>
          <w:p w:rsidR="00FB0D34" w:rsidRPr="00FB0D34" w:rsidRDefault="00FB0D34" w:rsidP="00FB0D34">
            <w:pPr>
              <w:spacing w:after="0" w:line="240" w:lineRule="auto"/>
              <w:rPr>
                <w:rFonts w:ascii="Calibri" w:eastAsia="Times New Roman" w:hAnsi="Calibri" w:cs="Calibri"/>
                <w:b/>
                <w:bCs/>
              </w:rPr>
            </w:pPr>
            <w:r w:rsidRPr="00FB0D34">
              <w:rPr>
                <w:rFonts w:ascii="Calibri" w:eastAsia="Times New Roman" w:hAnsi="Calibri" w:cs="Calibri"/>
                <w:b/>
                <w:bCs/>
              </w:rPr>
              <w:t>ΔΙΟΙΚΗΤ. ΚΑΙ ΥΠΟΣΤΗΡΙΚΤ. ΔΡΑΣΤΗΡ.</w:t>
            </w:r>
          </w:p>
        </w:tc>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1,085</w:t>
            </w:r>
          </w:p>
        </w:tc>
        <w:tc>
          <w:tcPr>
            <w:tcW w:w="882"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4.6%</w:t>
            </w:r>
          </w:p>
        </w:tc>
        <w:tc>
          <w:tcPr>
            <w:tcW w:w="831"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1,167</w:t>
            </w:r>
          </w:p>
        </w:tc>
        <w:tc>
          <w:tcPr>
            <w:tcW w:w="882"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4.8%</w:t>
            </w:r>
          </w:p>
        </w:tc>
        <w:tc>
          <w:tcPr>
            <w:tcW w:w="831"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757</w:t>
            </w:r>
          </w:p>
        </w:tc>
        <w:tc>
          <w:tcPr>
            <w:tcW w:w="969"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4.7%</w:t>
            </w:r>
          </w:p>
        </w:tc>
      </w:tr>
      <w:tr w:rsidR="000507A1" w:rsidRPr="00FB0D34" w:rsidTr="000507A1">
        <w:trPr>
          <w:trHeight w:val="300"/>
        </w:trPr>
        <w:tc>
          <w:tcPr>
            <w:tcW w:w="3676" w:type="dxa"/>
            <w:tcBorders>
              <w:top w:val="nil"/>
              <w:left w:val="single" w:sz="4" w:space="0" w:color="auto"/>
              <w:bottom w:val="single" w:sz="4" w:space="0" w:color="auto"/>
              <w:right w:val="nil"/>
            </w:tcBorders>
            <w:shd w:val="clear" w:color="auto" w:fill="auto"/>
            <w:noWrap/>
            <w:vAlign w:val="bottom"/>
            <w:hideMark/>
          </w:tcPr>
          <w:p w:rsidR="00FB0D34" w:rsidRPr="00FB0D34" w:rsidRDefault="00FB0D34" w:rsidP="00FB0D34">
            <w:pPr>
              <w:spacing w:after="0" w:line="240" w:lineRule="auto"/>
              <w:rPr>
                <w:rFonts w:ascii="Calibri" w:eastAsia="Times New Roman" w:hAnsi="Calibri" w:cs="Calibri"/>
                <w:b/>
                <w:bCs/>
              </w:rPr>
            </w:pPr>
            <w:r w:rsidRPr="00FB0D34">
              <w:rPr>
                <w:rFonts w:ascii="Calibri" w:eastAsia="Times New Roman" w:hAnsi="Calibri" w:cs="Calibri"/>
                <w:b/>
                <w:bCs/>
              </w:rPr>
              <w:t>ΔΗΜΟΣΙΑ ΔΙΟΙΚ</w:t>
            </w:r>
          </w:p>
        </w:tc>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489</w:t>
            </w:r>
          </w:p>
        </w:tc>
        <w:tc>
          <w:tcPr>
            <w:tcW w:w="882"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2.1%</w:t>
            </w:r>
          </w:p>
        </w:tc>
        <w:tc>
          <w:tcPr>
            <w:tcW w:w="831"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803</w:t>
            </w:r>
          </w:p>
        </w:tc>
        <w:tc>
          <w:tcPr>
            <w:tcW w:w="882"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3.3%</w:t>
            </w:r>
          </w:p>
        </w:tc>
        <w:tc>
          <w:tcPr>
            <w:tcW w:w="831"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647</w:t>
            </w:r>
          </w:p>
        </w:tc>
        <w:tc>
          <w:tcPr>
            <w:tcW w:w="969"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4.0%</w:t>
            </w:r>
          </w:p>
        </w:tc>
      </w:tr>
      <w:tr w:rsidR="000507A1" w:rsidRPr="00FB0D34" w:rsidTr="000507A1">
        <w:trPr>
          <w:trHeight w:val="300"/>
        </w:trPr>
        <w:tc>
          <w:tcPr>
            <w:tcW w:w="3676" w:type="dxa"/>
            <w:tcBorders>
              <w:top w:val="nil"/>
              <w:left w:val="single" w:sz="4" w:space="0" w:color="auto"/>
              <w:bottom w:val="single" w:sz="4" w:space="0" w:color="auto"/>
              <w:right w:val="nil"/>
            </w:tcBorders>
            <w:shd w:val="clear" w:color="auto" w:fill="auto"/>
            <w:noWrap/>
            <w:vAlign w:val="bottom"/>
            <w:hideMark/>
          </w:tcPr>
          <w:p w:rsidR="00FB0D34" w:rsidRPr="00FB0D34" w:rsidRDefault="00FB0D34" w:rsidP="00FB0D34">
            <w:pPr>
              <w:spacing w:after="0" w:line="240" w:lineRule="auto"/>
              <w:rPr>
                <w:rFonts w:ascii="Calibri" w:eastAsia="Times New Roman" w:hAnsi="Calibri" w:cs="Calibri"/>
                <w:b/>
                <w:bCs/>
              </w:rPr>
            </w:pPr>
            <w:r w:rsidRPr="00FB0D34">
              <w:rPr>
                <w:rFonts w:ascii="Calibri" w:eastAsia="Times New Roman" w:hAnsi="Calibri" w:cs="Calibri"/>
                <w:b/>
                <w:bCs/>
              </w:rPr>
              <w:t>ΕΚΠΑΙΔΕΥΣΗ</w:t>
            </w:r>
          </w:p>
        </w:tc>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285</w:t>
            </w:r>
          </w:p>
        </w:tc>
        <w:tc>
          <w:tcPr>
            <w:tcW w:w="882"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1.2%</w:t>
            </w:r>
          </w:p>
        </w:tc>
        <w:tc>
          <w:tcPr>
            <w:tcW w:w="831"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289</w:t>
            </w:r>
          </w:p>
        </w:tc>
        <w:tc>
          <w:tcPr>
            <w:tcW w:w="882"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1.2%</w:t>
            </w:r>
          </w:p>
        </w:tc>
        <w:tc>
          <w:tcPr>
            <w:tcW w:w="831"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244</w:t>
            </w:r>
          </w:p>
        </w:tc>
        <w:tc>
          <w:tcPr>
            <w:tcW w:w="969"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1.5%</w:t>
            </w:r>
          </w:p>
        </w:tc>
      </w:tr>
      <w:tr w:rsidR="000507A1" w:rsidRPr="00FB0D34" w:rsidTr="000507A1">
        <w:trPr>
          <w:trHeight w:val="300"/>
        </w:trPr>
        <w:tc>
          <w:tcPr>
            <w:tcW w:w="3676" w:type="dxa"/>
            <w:tcBorders>
              <w:top w:val="nil"/>
              <w:left w:val="single" w:sz="4" w:space="0" w:color="auto"/>
              <w:bottom w:val="single" w:sz="4" w:space="0" w:color="auto"/>
              <w:right w:val="nil"/>
            </w:tcBorders>
            <w:shd w:val="clear" w:color="auto" w:fill="auto"/>
            <w:noWrap/>
            <w:vAlign w:val="bottom"/>
            <w:hideMark/>
          </w:tcPr>
          <w:p w:rsidR="00FB0D34" w:rsidRPr="00FB0D34" w:rsidRDefault="00FB0D34" w:rsidP="00FB0D34">
            <w:pPr>
              <w:spacing w:after="0" w:line="240" w:lineRule="auto"/>
              <w:rPr>
                <w:rFonts w:ascii="Calibri" w:eastAsia="Times New Roman" w:hAnsi="Calibri" w:cs="Calibri"/>
                <w:b/>
                <w:bCs/>
              </w:rPr>
            </w:pPr>
            <w:r w:rsidRPr="00FB0D34">
              <w:rPr>
                <w:rFonts w:ascii="Calibri" w:eastAsia="Times New Roman" w:hAnsi="Calibri" w:cs="Calibri"/>
                <w:b/>
                <w:bCs/>
              </w:rPr>
              <w:t>ΥΓΕΙΑ ΚΑΙ ΚΟΙΝΩΝ. ΜΕΡΙΜΝΑ</w:t>
            </w:r>
          </w:p>
        </w:tc>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464</w:t>
            </w:r>
          </w:p>
        </w:tc>
        <w:tc>
          <w:tcPr>
            <w:tcW w:w="882"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2.0%</w:t>
            </w:r>
          </w:p>
        </w:tc>
        <w:tc>
          <w:tcPr>
            <w:tcW w:w="831"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556</w:t>
            </w:r>
          </w:p>
        </w:tc>
        <w:tc>
          <w:tcPr>
            <w:tcW w:w="882"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2.3%</w:t>
            </w:r>
          </w:p>
        </w:tc>
        <w:tc>
          <w:tcPr>
            <w:tcW w:w="831"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616</w:t>
            </w:r>
          </w:p>
        </w:tc>
        <w:tc>
          <w:tcPr>
            <w:tcW w:w="969"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3.8%</w:t>
            </w:r>
          </w:p>
        </w:tc>
      </w:tr>
      <w:tr w:rsidR="000507A1" w:rsidRPr="00FB0D34" w:rsidTr="000507A1">
        <w:trPr>
          <w:trHeight w:val="300"/>
        </w:trPr>
        <w:tc>
          <w:tcPr>
            <w:tcW w:w="3676" w:type="dxa"/>
            <w:tcBorders>
              <w:top w:val="nil"/>
              <w:left w:val="single" w:sz="4" w:space="0" w:color="auto"/>
              <w:bottom w:val="single" w:sz="4" w:space="0" w:color="auto"/>
              <w:right w:val="nil"/>
            </w:tcBorders>
            <w:shd w:val="clear" w:color="auto" w:fill="auto"/>
            <w:noWrap/>
            <w:vAlign w:val="bottom"/>
            <w:hideMark/>
          </w:tcPr>
          <w:p w:rsidR="00FB0D34" w:rsidRPr="00FB0D34" w:rsidRDefault="00FB0D34" w:rsidP="00FB0D34">
            <w:pPr>
              <w:spacing w:after="0" w:line="240" w:lineRule="auto"/>
              <w:rPr>
                <w:rFonts w:ascii="Calibri" w:eastAsia="Times New Roman" w:hAnsi="Calibri" w:cs="Calibri"/>
                <w:b/>
                <w:bCs/>
              </w:rPr>
            </w:pPr>
            <w:r w:rsidRPr="00FB0D34">
              <w:rPr>
                <w:rFonts w:ascii="Calibri" w:eastAsia="Times New Roman" w:hAnsi="Calibri" w:cs="Calibri"/>
                <w:b/>
                <w:bCs/>
              </w:rPr>
              <w:t>ΤΕΧΝΕΣ/ΔΙΑΣΚ/ΨΥΧΑΓΩΓΙΑ</w:t>
            </w:r>
          </w:p>
        </w:tc>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582</w:t>
            </w:r>
          </w:p>
        </w:tc>
        <w:tc>
          <w:tcPr>
            <w:tcW w:w="882"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2.5%</w:t>
            </w:r>
          </w:p>
        </w:tc>
        <w:tc>
          <w:tcPr>
            <w:tcW w:w="831"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367</w:t>
            </w:r>
          </w:p>
        </w:tc>
        <w:tc>
          <w:tcPr>
            <w:tcW w:w="882"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1.5%</w:t>
            </w:r>
          </w:p>
        </w:tc>
        <w:tc>
          <w:tcPr>
            <w:tcW w:w="831"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219</w:t>
            </w:r>
          </w:p>
        </w:tc>
        <w:tc>
          <w:tcPr>
            <w:tcW w:w="969"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1.4%</w:t>
            </w:r>
          </w:p>
        </w:tc>
      </w:tr>
      <w:tr w:rsidR="000507A1" w:rsidRPr="00FB0D34" w:rsidTr="000507A1">
        <w:trPr>
          <w:trHeight w:val="300"/>
        </w:trPr>
        <w:tc>
          <w:tcPr>
            <w:tcW w:w="3676" w:type="dxa"/>
            <w:tcBorders>
              <w:top w:val="nil"/>
              <w:left w:val="single" w:sz="4" w:space="0" w:color="auto"/>
              <w:bottom w:val="single" w:sz="4" w:space="0" w:color="auto"/>
              <w:right w:val="nil"/>
            </w:tcBorders>
            <w:shd w:val="clear" w:color="auto" w:fill="auto"/>
            <w:noWrap/>
            <w:vAlign w:val="bottom"/>
            <w:hideMark/>
          </w:tcPr>
          <w:p w:rsidR="00FB0D34" w:rsidRPr="00FB0D34" w:rsidRDefault="00FB0D34" w:rsidP="00FB0D34">
            <w:pPr>
              <w:spacing w:after="0" w:line="240" w:lineRule="auto"/>
              <w:rPr>
                <w:rFonts w:ascii="Calibri" w:eastAsia="Times New Roman" w:hAnsi="Calibri" w:cs="Calibri"/>
                <w:b/>
                <w:bCs/>
              </w:rPr>
            </w:pPr>
            <w:r w:rsidRPr="00FB0D34">
              <w:rPr>
                <w:rFonts w:ascii="Calibri" w:eastAsia="Times New Roman" w:hAnsi="Calibri" w:cs="Calibri"/>
                <w:b/>
                <w:bCs/>
              </w:rPr>
              <w:t>ΆΛΛΕΣ ΥΠΗΡΕΣΙΕΣ</w:t>
            </w:r>
          </w:p>
        </w:tc>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700</w:t>
            </w:r>
          </w:p>
        </w:tc>
        <w:tc>
          <w:tcPr>
            <w:tcW w:w="882"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3.0%</w:t>
            </w:r>
          </w:p>
        </w:tc>
        <w:tc>
          <w:tcPr>
            <w:tcW w:w="831"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764</w:t>
            </w:r>
          </w:p>
        </w:tc>
        <w:tc>
          <w:tcPr>
            <w:tcW w:w="882"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3.2%</w:t>
            </w:r>
          </w:p>
        </w:tc>
        <w:tc>
          <w:tcPr>
            <w:tcW w:w="831"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269</w:t>
            </w:r>
          </w:p>
        </w:tc>
        <w:tc>
          <w:tcPr>
            <w:tcW w:w="969"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1.7%</w:t>
            </w:r>
          </w:p>
        </w:tc>
      </w:tr>
      <w:tr w:rsidR="000507A1" w:rsidRPr="00FB0D34" w:rsidTr="000507A1">
        <w:trPr>
          <w:trHeight w:val="300"/>
        </w:trPr>
        <w:tc>
          <w:tcPr>
            <w:tcW w:w="3676" w:type="dxa"/>
            <w:tcBorders>
              <w:top w:val="nil"/>
              <w:left w:val="single" w:sz="4" w:space="0" w:color="auto"/>
              <w:bottom w:val="single" w:sz="4" w:space="0" w:color="auto"/>
              <w:right w:val="nil"/>
            </w:tcBorders>
            <w:shd w:val="clear" w:color="auto" w:fill="auto"/>
            <w:noWrap/>
            <w:vAlign w:val="bottom"/>
            <w:hideMark/>
          </w:tcPr>
          <w:p w:rsidR="00FB0D34" w:rsidRPr="00FB0D34" w:rsidRDefault="00FB0D34" w:rsidP="00FB0D34">
            <w:pPr>
              <w:spacing w:after="0" w:line="240" w:lineRule="auto"/>
              <w:rPr>
                <w:rFonts w:ascii="Calibri" w:eastAsia="Times New Roman" w:hAnsi="Calibri" w:cs="Calibri"/>
                <w:b/>
                <w:bCs/>
              </w:rPr>
            </w:pPr>
            <w:r w:rsidRPr="00FB0D34">
              <w:rPr>
                <w:rFonts w:ascii="Calibri" w:eastAsia="Times New Roman" w:hAnsi="Calibri" w:cs="Calibri"/>
                <w:b/>
                <w:bCs/>
              </w:rPr>
              <w:t>ΝΟΙΚΟΚΥΡΙΑ</w:t>
            </w:r>
          </w:p>
        </w:tc>
        <w:tc>
          <w:tcPr>
            <w:tcW w:w="860" w:type="dxa"/>
            <w:tcBorders>
              <w:top w:val="nil"/>
              <w:left w:val="single" w:sz="4" w:space="0" w:color="auto"/>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553</w:t>
            </w:r>
          </w:p>
        </w:tc>
        <w:tc>
          <w:tcPr>
            <w:tcW w:w="882"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2.4%</w:t>
            </w:r>
          </w:p>
        </w:tc>
        <w:tc>
          <w:tcPr>
            <w:tcW w:w="831"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67</w:t>
            </w:r>
          </w:p>
        </w:tc>
        <w:tc>
          <w:tcPr>
            <w:tcW w:w="882"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0.3%</w:t>
            </w:r>
          </w:p>
        </w:tc>
        <w:tc>
          <w:tcPr>
            <w:tcW w:w="831"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45</w:t>
            </w:r>
          </w:p>
        </w:tc>
        <w:tc>
          <w:tcPr>
            <w:tcW w:w="969"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0.3%</w:t>
            </w:r>
          </w:p>
        </w:tc>
      </w:tr>
      <w:tr w:rsidR="000507A1" w:rsidRPr="00FB0D34" w:rsidTr="000507A1">
        <w:trPr>
          <w:trHeight w:val="300"/>
        </w:trPr>
        <w:tc>
          <w:tcPr>
            <w:tcW w:w="3676" w:type="dxa"/>
            <w:tcBorders>
              <w:top w:val="nil"/>
              <w:left w:val="single" w:sz="4" w:space="0" w:color="auto"/>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rPr>
                <w:rFonts w:ascii="Calibri" w:eastAsia="Times New Roman" w:hAnsi="Calibri" w:cs="Calibri"/>
                <w:b/>
                <w:bCs/>
              </w:rPr>
            </w:pPr>
            <w:r w:rsidRPr="00FB0D34">
              <w:rPr>
                <w:rFonts w:ascii="Calibri" w:eastAsia="Times New Roman" w:hAnsi="Calibri" w:cs="Calibri"/>
                <w:b/>
                <w:bCs/>
              </w:rPr>
              <w:t>ΔΡΑΣΤ. ΕΤΕΡΟΔΙΚΩΝ ΟΡΓΑΝ.</w:t>
            </w:r>
          </w:p>
        </w:tc>
        <w:tc>
          <w:tcPr>
            <w:tcW w:w="860"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0</w:t>
            </w:r>
          </w:p>
        </w:tc>
        <w:tc>
          <w:tcPr>
            <w:tcW w:w="882"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0.0%</w:t>
            </w:r>
          </w:p>
        </w:tc>
        <w:tc>
          <w:tcPr>
            <w:tcW w:w="831"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2</w:t>
            </w:r>
          </w:p>
        </w:tc>
        <w:tc>
          <w:tcPr>
            <w:tcW w:w="882"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0.0%</w:t>
            </w:r>
          </w:p>
        </w:tc>
        <w:tc>
          <w:tcPr>
            <w:tcW w:w="831"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1</w:t>
            </w:r>
          </w:p>
        </w:tc>
        <w:tc>
          <w:tcPr>
            <w:tcW w:w="969"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color w:val="000000"/>
              </w:rPr>
            </w:pPr>
            <w:r w:rsidRPr="00FB0D34">
              <w:rPr>
                <w:rFonts w:ascii="Calibri" w:eastAsia="Times New Roman" w:hAnsi="Calibri" w:cs="Calibri"/>
                <w:color w:val="000000"/>
              </w:rPr>
              <w:t>0.0%</w:t>
            </w:r>
          </w:p>
        </w:tc>
      </w:tr>
      <w:tr w:rsidR="000507A1" w:rsidRPr="00FB0D34" w:rsidTr="000507A1">
        <w:trPr>
          <w:trHeight w:val="300"/>
        </w:trPr>
        <w:tc>
          <w:tcPr>
            <w:tcW w:w="3676" w:type="dxa"/>
            <w:tcBorders>
              <w:top w:val="nil"/>
              <w:left w:val="single" w:sz="4" w:space="0" w:color="auto"/>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rPr>
                <w:rFonts w:ascii="Calibri" w:eastAsia="Times New Roman" w:hAnsi="Calibri" w:cs="Calibri"/>
                <w:b/>
                <w:bCs/>
              </w:rPr>
            </w:pPr>
            <w:r w:rsidRPr="00FB0D34">
              <w:rPr>
                <w:rFonts w:ascii="Calibri" w:eastAsia="Times New Roman" w:hAnsi="Calibri" w:cs="Calibri"/>
                <w:b/>
                <w:bCs/>
              </w:rPr>
              <w:t>ΣΥΝΟΛΟ</w:t>
            </w:r>
          </w:p>
        </w:tc>
        <w:tc>
          <w:tcPr>
            <w:tcW w:w="860"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b/>
                <w:bCs/>
                <w:color w:val="000000"/>
              </w:rPr>
            </w:pPr>
            <w:r w:rsidRPr="00FB0D34">
              <w:rPr>
                <w:rFonts w:ascii="Calibri" w:eastAsia="Times New Roman" w:hAnsi="Calibri" w:cs="Calibri"/>
                <w:b/>
                <w:bCs/>
                <w:color w:val="000000"/>
              </w:rPr>
              <w:t>23,457</w:t>
            </w:r>
          </w:p>
        </w:tc>
        <w:tc>
          <w:tcPr>
            <w:tcW w:w="882"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b/>
                <w:bCs/>
                <w:color w:val="000000"/>
              </w:rPr>
            </w:pPr>
            <w:r w:rsidRPr="00FB0D34">
              <w:rPr>
                <w:rFonts w:ascii="Calibri" w:eastAsia="Times New Roman" w:hAnsi="Calibri" w:cs="Calibri"/>
                <w:b/>
                <w:bCs/>
                <w:color w:val="000000"/>
              </w:rPr>
              <w:t>100.0%</w:t>
            </w:r>
          </w:p>
        </w:tc>
        <w:tc>
          <w:tcPr>
            <w:tcW w:w="831"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b/>
                <w:bCs/>
                <w:color w:val="000000"/>
              </w:rPr>
            </w:pPr>
            <w:r w:rsidRPr="00FB0D34">
              <w:rPr>
                <w:rFonts w:ascii="Calibri" w:eastAsia="Times New Roman" w:hAnsi="Calibri" w:cs="Calibri"/>
                <w:b/>
                <w:bCs/>
                <w:color w:val="000000"/>
              </w:rPr>
              <w:t>24,202</w:t>
            </w:r>
          </w:p>
        </w:tc>
        <w:tc>
          <w:tcPr>
            <w:tcW w:w="882"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b/>
                <w:bCs/>
                <w:color w:val="000000"/>
              </w:rPr>
            </w:pPr>
            <w:r w:rsidRPr="00FB0D34">
              <w:rPr>
                <w:rFonts w:ascii="Calibri" w:eastAsia="Times New Roman" w:hAnsi="Calibri" w:cs="Calibri"/>
                <w:b/>
                <w:bCs/>
                <w:color w:val="000000"/>
              </w:rPr>
              <w:t>100.0%</w:t>
            </w:r>
          </w:p>
        </w:tc>
        <w:tc>
          <w:tcPr>
            <w:tcW w:w="831"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b/>
                <w:bCs/>
                <w:color w:val="000000"/>
              </w:rPr>
            </w:pPr>
            <w:r w:rsidRPr="00FB0D34">
              <w:rPr>
                <w:rFonts w:ascii="Calibri" w:eastAsia="Times New Roman" w:hAnsi="Calibri" w:cs="Calibri"/>
                <w:b/>
                <w:bCs/>
                <w:color w:val="000000"/>
              </w:rPr>
              <w:t>16,093</w:t>
            </w:r>
          </w:p>
        </w:tc>
        <w:tc>
          <w:tcPr>
            <w:tcW w:w="969" w:type="dxa"/>
            <w:tcBorders>
              <w:top w:val="nil"/>
              <w:left w:val="nil"/>
              <w:bottom w:val="single" w:sz="4" w:space="0" w:color="auto"/>
              <w:right w:val="single" w:sz="4" w:space="0" w:color="auto"/>
            </w:tcBorders>
            <w:shd w:val="clear" w:color="auto" w:fill="auto"/>
            <w:noWrap/>
            <w:vAlign w:val="bottom"/>
            <w:hideMark/>
          </w:tcPr>
          <w:p w:rsidR="00FB0D34" w:rsidRPr="00FB0D34" w:rsidRDefault="00FB0D34" w:rsidP="00FB0D34">
            <w:pPr>
              <w:spacing w:after="0" w:line="240" w:lineRule="auto"/>
              <w:jc w:val="right"/>
              <w:rPr>
                <w:rFonts w:ascii="Calibri" w:eastAsia="Times New Roman" w:hAnsi="Calibri" w:cs="Calibri"/>
                <w:b/>
                <w:bCs/>
                <w:color w:val="000000"/>
              </w:rPr>
            </w:pPr>
            <w:r w:rsidRPr="00FB0D34">
              <w:rPr>
                <w:rFonts w:ascii="Calibri" w:eastAsia="Times New Roman" w:hAnsi="Calibri" w:cs="Calibri"/>
                <w:b/>
                <w:bCs/>
                <w:color w:val="000000"/>
              </w:rPr>
              <w:t>100.0%</w:t>
            </w:r>
          </w:p>
        </w:tc>
      </w:tr>
    </w:tbl>
    <w:p w:rsidR="00FB0D34" w:rsidRDefault="00FB0D34" w:rsidP="00DE534D">
      <w:pPr>
        <w:ind w:right="-199"/>
        <w:jc w:val="both"/>
        <w:rPr>
          <w:rFonts w:eastAsia="Calibri" w:cs="Arial"/>
          <w:sz w:val="24"/>
          <w:szCs w:val="24"/>
        </w:rPr>
      </w:pPr>
    </w:p>
    <w:p w:rsidR="00FB0D34" w:rsidRDefault="00AF00B0" w:rsidP="00DE534D">
      <w:pPr>
        <w:ind w:right="-199"/>
        <w:jc w:val="both"/>
        <w:rPr>
          <w:rFonts w:eastAsia="Calibri" w:cs="Arial"/>
          <w:sz w:val="24"/>
          <w:szCs w:val="24"/>
        </w:rPr>
      </w:pPr>
      <w:r>
        <w:rPr>
          <w:noProof/>
          <w:lang w:val="en-US"/>
        </w:rPr>
        <w:lastRenderedPageBreak/>
        <w:drawing>
          <wp:inline distT="0" distB="0" distL="0" distR="0" wp14:anchorId="25BED169" wp14:editId="7AEB9AA9">
            <wp:extent cx="5274310" cy="2927350"/>
            <wp:effectExtent l="0" t="0" r="2540" b="6350"/>
            <wp:docPr id="20" name="Chart 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933740-7E45-4CE3-97A8-7F983547FF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43317" w:rsidRDefault="00143317" w:rsidP="00DE534D">
      <w:pPr>
        <w:ind w:right="-199"/>
        <w:jc w:val="both"/>
        <w:rPr>
          <w:rFonts w:eastAsia="Calibri" w:cs="Arial"/>
          <w:sz w:val="24"/>
          <w:szCs w:val="24"/>
        </w:rPr>
      </w:pPr>
      <w:r>
        <w:rPr>
          <w:rFonts w:eastAsia="Calibri" w:cs="Arial"/>
          <w:sz w:val="24"/>
          <w:szCs w:val="24"/>
        </w:rPr>
        <w:t xml:space="preserve">Κατά το 2020 </w:t>
      </w:r>
      <w:r w:rsidR="001B3812">
        <w:rPr>
          <w:rFonts w:eastAsia="Calibri" w:cs="Arial"/>
          <w:sz w:val="24"/>
          <w:szCs w:val="24"/>
        </w:rPr>
        <w:t>τ</w:t>
      </w:r>
      <w:r>
        <w:rPr>
          <w:rFonts w:eastAsia="Calibri" w:cs="Arial"/>
          <w:sz w:val="24"/>
          <w:szCs w:val="24"/>
        </w:rPr>
        <w:t xml:space="preserve">η </w:t>
      </w:r>
      <w:r w:rsidR="001B3812">
        <w:rPr>
          <w:rFonts w:eastAsia="Calibri" w:cs="Arial"/>
          <w:sz w:val="24"/>
          <w:szCs w:val="24"/>
        </w:rPr>
        <w:t xml:space="preserve">μεγαλύτερη αριθμητική μείωση στη </w:t>
      </w:r>
      <w:r>
        <w:rPr>
          <w:rFonts w:eastAsia="Calibri" w:cs="Arial"/>
          <w:sz w:val="24"/>
          <w:szCs w:val="24"/>
        </w:rPr>
        <w:t xml:space="preserve">ζήτηση εργασίας </w:t>
      </w:r>
      <w:r w:rsidR="001B3812">
        <w:rPr>
          <w:rFonts w:eastAsia="Calibri" w:cs="Arial"/>
          <w:sz w:val="24"/>
          <w:szCs w:val="24"/>
        </w:rPr>
        <w:t>που κοινοποιήθηκε στη ΔΥΑ, σε σχέση με τον προηγούμενο χρόνο, παρουσίασε ο τομέας των ξενοδοχείων (</w:t>
      </w:r>
      <w:r w:rsidR="00D356B7">
        <w:rPr>
          <w:rFonts w:eastAsia="Calibri" w:cs="Arial"/>
          <w:sz w:val="24"/>
          <w:szCs w:val="24"/>
        </w:rPr>
        <w:t xml:space="preserve">κατά </w:t>
      </w:r>
      <w:r w:rsidR="001B3812">
        <w:rPr>
          <w:rFonts w:eastAsia="Calibri" w:cs="Arial"/>
          <w:sz w:val="24"/>
          <w:szCs w:val="24"/>
        </w:rPr>
        <w:t>2.</w:t>
      </w:r>
      <w:r w:rsidR="00D356B7">
        <w:rPr>
          <w:rFonts w:eastAsia="Calibri" w:cs="Arial"/>
          <w:sz w:val="24"/>
          <w:szCs w:val="24"/>
        </w:rPr>
        <w:t>478</w:t>
      </w:r>
      <w:r w:rsidR="001B3812">
        <w:rPr>
          <w:rFonts w:eastAsia="Calibri" w:cs="Arial"/>
          <w:sz w:val="24"/>
          <w:szCs w:val="24"/>
        </w:rPr>
        <w:t xml:space="preserve"> θέσεις εργασίας ή 46%), ο τομέ</w:t>
      </w:r>
      <w:r w:rsidR="00D356B7">
        <w:rPr>
          <w:rFonts w:eastAsia="Calibri" w:cs="Arial"/>
          <w:sz w:val="24"/>
          <w:szCs w:val="24"/>
        </w:rPr>
        <w:t>α</w:t>
      </w:r>
      <w:r w:rsidR="001B3812">
        <w:rPr>
          <w:rFonts w:eastAsia="Calibri" w:cs="Arial"/>
          <w:sz w:val="24"/>
          <w:szCs w:val="24"/>
        </w:rPr>
        <w:t xml:space="preserve">ς </w:t>
      </w:r>
      <w:r w:rsidR="00D356B7">
        <w:rPr>
          <w:rFonts w:eastAsia="Calibri" w:cs="Arial"/>
          <w:sz w:val="24"/>
          <w:szCs w:val="24"/>
        </w:rPr>
        <w:t>της μεταποίησης (κατά 1,628 θέσεις ή 45%) και ο</w:t>
      </w:r>
      <w:r w:rsidR="001B3812">
        <w:rPr>
          <w:rFonts w:eastAsia="Calibri" w:cs="Arial"/>
          <w:sz w:val="24"/>
          <w:szCs w:val="24"/>
        </w:rPr>
        <w:t xml:space="preserve"> ευρύ</w:t>
      </w:r>
      <w:r w:rsidR="00D356B7">
        <w:rPr>
          <w:rFonts w:eastAsia="Calibri" w:cs="Arial"/>
          <w:sz w:val="24"/>
          <w:szCs w:val="24"/>
        </w:rPr>
        <w:t>ς</w:t>
      </w:r>
      <w:r w:rsidR="001B3812">
        <w:rPr>
          <w:rFonts w:eastAsia="Calibri" w:cs="Arial"/>
          <w:sz w:val="24"/>
          <w:szCs w:val="24"/>
        </w:rPr>
        <w:t xml:space="preserve"> τομέα</w:t>
      </w:r>
      <w:r w:rsidR="00D356B7">
        <w:rPr>
          <w:rFonts w:eastAsia="Calibri" w:cs="Arial"/>
          <w:sz w:val="24"/>
          <w:szCs w:val="24"/>
        </w:rPr>
        <w:t>ς</w:t>
      </w:r>
      <w:r w:rsidR="001B3812">
        <w:rPr>
          <w:rFonts w:eastAsia="Calibri" w:cs="Arial"/>
          <w:sz w:val="24"/>
          <w:szCs w:val="24"/>
        </w:rPr>
        <w:t xml:space="preserve"> της γεωργίας </w:t>
      </w:r>
      <w:r w:rsidR="00D356B7">
        <w:rPr>
          <w:rFonts w:eastAsia="Calibri" w:cs="Arial"/>
          <w:sz w:val="24"/>
          <w:szCs w:val="24"/>
        </w:rPr>
        <w:t>(</w:t>
      </w:r>
      <w:r w:rsidR="001B3812">
        <w:rPr>
          <w:rFonts w:eastAsia="Calibri" w:cs="Arial"/>
          <w:sz w:val="24"/>
          <w:szCs w:val="24"/>
        </w:rPr>
        <w:t xml:space="preserve">κατά  1.272 θέσεις </w:t>
      </w:r>
      <w:r w:rsidR="00D356B7">
        <w:rPr>
          <w:rFonts w:eastAsia="Calibri" w:cs="Arial"/>
          <w:sz w:val="24"/>
          <w:szCs w:val="24"/>
        </w:rPr>
        <w:t xml:space="preserve">ή 49%) (σχετικός ο </w:t>
      </w:r>
      <w:r w:rsidR="008B0CD0">
        <w:rPr>
          <w:rFonts w:eastAsia="Calibri" w:cs="Arial"/>
          <w:sz w:val="24"/>
          <w:szCs w:val="24"/>
        </w:rPr>
        <w:t xml:space="preserve">Πίνακας 12 και το Σχεδιάγραμμα 12 </w:t>
      </w:r>
      <w:r w:rsidR="00D356B7">
        <w:rPr>
          <w:rFonts w:eastAsia="Calibri" w:cs="Arial"/>
          <w:sz w:val="24"/>
          <w:szCs w:val="24"/>
        </w:rPr>
        <w:t>πιο κάτω).</w:t>
      </w:r>
    </w:p>
    <w:tbl>
      <w:tblPr>
        <w:tblW w:w="8306" w:type="dxa"/>
        <w:tblLook w:val="04A0" w:firstRow="1" w:lastRow="0" w:firstColumn="1" w:lastColumn="0" w:noHBand="0" w:noVBand="1"/>
      </w:tblPr>
      <w:tblGrid>
        <w:gridCol w:w="3771"/>
        <w:gridCol w:w="216"/>
        <w:gridCol w:w="1085"/>
        <w:gridCol w:w="523"/>
        <w:gridCol w:w="501"/>
        <w:gridCol w:w="786"/>
        <w:gridCol w:w="500"/>
        <w:gridCol w:w="924"/>
      </w:tblGrid>
      <w:tr w:rsidR="00143317" w:rsidRPr="00143317" w:rsidTr="007B325C">
        <w:trPr>
          <w:trHeight w:val="690"/>
        </w:trPr>
        <w:tc>
          <w:tcPr>
            <w:tcW w:w="8306" w:type="dxa"/>
            <w:gridSpan w:val="8"/>
            <w:tcBorders>
              <w:top w:val="nil"/>
              <w:left w:val="nil"/>
              <w:bottom w:val="nil"/>
              <w:right w:val="nil"/>
            </w:tcBorders>
            <w:shd w:val="clear" w:color="auto" w:fill="auto"/>
            <w:vAlign w:val="bottom"/>
            <w:hideMark/>
          </w:tcPr>
          <w:p w:rsidR="007B325C" w:rsidRDefault="00EB6531" w:rsidP="00143317">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Πίνακας 12: </w:t>
            </w:r>
            <w:r w:rsidR="00143317" w:rsidRPr="00143317">
              <w:rPr>
                <w:rFonts w:ascii="Calibri" w:eastAsia="Times New Roman" w:hAnsi="Calibri" w:cs="Calibri"/>
                <w:b/>
                <w:bCs/>
                <w:color w:val="000000"/>
              </w:rPr>
              <w:t xml:space="preserve">Μεταβολή της Ζήτησης Εργασίας σε επιλεγμένους  Τομείς Οικονομικής </w:t>
            </w:r>
          </w:p>
          <w:p w:rsidR="00143317" w:rsidRDefault="00143317" w:rsidP="00143317">
            <w:pPr>
              <w:spacing w:after="0" w:line="240" w:lineRule="auto"/>
              <w:jc w:val="center"/>
              <w:rPr>
                <w:rFonts w:ascii="Calibri" w:eastAsia="Times New Roman" w:hAnsi="Calibri" w:cs="Calibri"/>
                <w:b/>
                <w:bCs/>
                <w:color w:val="000000"/>
              </w:rPr>
            </w:pPr>
            <w:r w:rsidRPr="00143317">
              <w:rPr>
                <w:rFonts w:ascii="Calibri" w:eastAsia="Times New Roman" w:hAnsi="Calibri" w:cs="Calibri"/>
                <w:b/>
                <w:bCs/>
                <w:color w:val="000000"/>
              </w:rPr>
              <w:t>Δραστηριότητας κατά τα χρόνια 2018-2020</w:t>
            </w:r>
          </w:p>
          <w:p w:rsidR="007B325C" w:rsidRPr="00143317" w:rsidRDefault="007B325C" w:rsidP="00143317">
            <w:pPr>
              <w:spacing w:after="0" w:line="240" w:lineRule="auto"/>
              <w:jc w:val="center"/>
              <w:rPr>
                <w:rFonts w:ascii="Calibri" w:eastAsia="Times New Roman" w:hAnsi="Calibri" w:cs="Calibri"/>
                <w:b/>
                <w:bCs/>
                <w:color w:val="000000"/>
              </w:rPr>
            </w:pPr>
          </w:p>
        </w:tc>
      </w:tr>
      <w:tr w:rsidR="007B325C" w:rsidRPr="007B325C" w:rsidTr="007B325C">
        <w:trPr>
          <w:gridAfter w:val="1"/>
          <w:wAfter w:w="924" w:type="dxa"/>
          <w:trHeight w:val="600"/>
        </w:trPr>
        <w:tc>
          <w:tcPr>
            <w:tcW w:w="398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B325C" w:rsidRPr="007B325C" w:rsidRDefault="007B325C" w:rsidP="007B325C">
            <w:pPr>
              <w:spacing w:after="0" w:line="240" w:lineRule="auto"/>
              <w:rPr>
                <w:rFonts w:ascii="Calibri" w:eastAsia="Times New Roman" w:hAnsi="Calibri" w:cs="Calibri"/>
                <w:b/>
                <w:bCs/>
                <w:color w:val="000000"/>
              </w:rPr>
            </w:pPr>
            <w:r w:rsidRPr="007B325C">
              <w:rPr>
                <w:rFonts w:ascii="Calibri" w:eastAsia="Times New Roman" w:hAnsi="Calibri" w:cs="Calibri"/>
                <w:b/>
                <w:bCs/>
                <w:color w:val="000000"/>
              </w:rPr>
              <w:t>ΤΟΜΕΙΣ ΜΕ ΤΗ ΜΕΓΑΛΥΤΕΡΗ ΖΗΤΗΣΗ ΕΡΓΑΣΙΑΣ</w:t>
            </w:r>
          </w:p>
        </w:tc>
        <w:tc>
          <w:tcPr>
            <w:tcW w:w="1085" w:type="dxa"/>
            <w:tcBorders>
              <w:top w:val="single" w:sz="4" w:space="0" w:color="auto"/>
              <w:left w:val="nil"/>
              <w:bottom w:val="single" w:sz="4" w:space="0" w:color="auto"/>
              <w:right w:val="single" w:sz="4" w:space="0" w:color="auto"/>
            </w:tcBorders>
            <w:shd w:val="clear" w:color="auto" w:fill="auto"/>
            <w:noWrap/>
            <w:vAlign w:val="center"/>
            <w:hideMark/>
          </w:tcPr>
          <w:p w:rsidR="007B325C" w:rsidRPr="007B325C" w:rsidRDefault="007B325C" w:rsidP="007B325C">
            <w:pPr>
              <w:spacing w:after="0" w:line="240" w:lineRule="auto"/>
              <w:jc w:val="center"/>
              <w:rPr>
                <w:rFonts w:ascii="Calibri" w:eastAsia="Times New Roman" w:hAnsi="Calibri" w:cs="Calibri"/>
                <w:b/>
                <w:bCs/>
                <w:color w:val="000000"/>
              </w:rPr>
            </w:pPr>
            <w:r w:rsidRPr="007B325C">
              <w:rPr>
                <w:rFonts w:ascii="Calibri" w:eastAsia="Times New Roman" w:hAnsi="Calibri" w:cs="Calibri"/>
                <w:b/>
                <w:bCs/>
                <w:color w:val="000000"/>
              </w:rPr>
              <w:t>2018</w:t>
            </w:r>
          </w:p>
        </w:tc>
        <w:tc>
          <w:tcPr>
            <w:tcW w:w="1024" w:type="dxa"/>
            <w:gridSpan w:val="2"/>
            <w:tcBorders>
              <w:top w:val="single" w:sz="4" w:space="0" w:color="auto"/>
              <w:left w:val="nil"/>
              <w:bottom w:val="single" w:sz="4" w:space="0" w:color="auto"/>
              <w:right w:val="single" w:sz="4" w:space="0" w:color="auto"/>
            </w:tcBorders>
            <w:shd w:val="clear" w:color="auto" w:fill="auto"/>
            <w:noWrap/>
            <w:vAlign w:val="center"/>
            <w:hideMark/>
          </w:tcPr>
          <w:p w:rsidR="007B325C" w:rsidRPr="007B325C" w:rsidRDefault="007B325C" w:rsidP="007B325C">
            <w:pPr>
              <w:spacing w:after="0" w:line="240" w:lineRule="auto"/>
              <w:jc w:val="center"/>
              <w:rPr>
                <w:rFonts w:ascii="Calibri" w:eastAsia="Times New Roman" w:hAnsi="Calibri" w:cs="Calibri"/>
                <w:b/>
                <w:bCs/>
                <w:color w:val="000000"/>
              </w:rPr>
            </w:pPr>
            <w:r w:rsidRPr="007B325C">
              <w:rPr>
                <w:rFonts w:ascii="Calibri" w:eastAsia="Times New Roman" w:hAnsi="Calibri" w:cs="Calibri"/>
                <w:b/>
                <w:bCs/>
                <w:color w:val="000000"/>
              </w:rPr>
              <w:t>2019</w:t>
            </w:r>
          </w:p>
        </w:tc>
        <w:tc>
          <w:tcPr>
            <w:tcW w:w="1286" w:type="dxa"/>
            <w:gridSpan w:val="2"/>
            <w:tcBorders>
              <w:top w:val="single" w:sz="4" w:space="0" w:color="auto"/>
              <w:left w:val="nil"/>
              <w:bottom w:val="single" w:sz="4" w:space="0" w:color="auto"/>
              <w:right w:val="single" w:sz="4" w:space="0" w:color="auto"/>
            </w:tcBorders>
            <w:shd w:val="clear" w:color="auto" w:fill="auto"/>
            <w:noWrap/>
            <w:vAlign w:val="center"/>
            <w:hideMark/>
          </w:tcPr>
          <w:p w:rsidR="007B325C" w:rsidRPr="007B325C" w:rsidRDefault="007B325C" w:rsidP="007B325C">
            <w:pPr>
              <w:spacing w:after="0" w:line="240" w:lineRule="auto"/>
              <w:jc w:val="center"/>
              <w:rPr>
                <w:rFonts w:ascii="Calibri" w:eastAsia="Times New Roman" w:hAnsi="Calibri" w:cs="Calibri"/>
                <w:b/>
                <w:bCs/>
                <w:color w:val="000000"/>
              </w:rPr>
            </w:pPr>
            <w:r w:rsidRPr="007B325C">
              <w:rPr>
                <w:rFonts w:ascii="Calibri" w:eastAsia="Times New Roman" w:hAnsi="Calibri" w:cs="Calibri"/>
                <w:b/>
                <w:bCs/>
                <w:color w:val="000000"/>
              </w:rPr>
              <w:t>2020</w:t>
            </w:r>
          </w:p>
        </w:tc>
      </w:tr>
      <w:tr w:rsidR="007B325C" w:rsidRPr="007B325C" w:rsidTr="007B325C">
        <w:trPr>
          <w:gridAfter w:val="1"/>
          <w:wAfter w:w="924" w:type="dxa"/>
          <w:trHeight w:val="300"/>
        </w:trPr>
        <w:tc>
          <w:tcPr>
            <w:tcW w:w="3987" w:type="dxa"/>
            <w:gridSpan w:val="2"/>
            <w:tcBorders>
              <w:top w:val="nil"/>
              <w:left w:val="single" w:sz="4" w:space="0" w:color="auto"/>
              <w:bottom w:val="single" w:sz="4" w:space="0" w:color="auto"/>
              <w:right w:val="single" w:sz="4" w:space="0" w:color="auto"/>
            </w:tcBorders>
            <w:shd w:val="clear" w:color="000000" w:fill="BFBFBF"/>
            <w:noWrap/>
            <w:vAlign w:val="bottom"/>
            <w:hideMark/>
          </w:tcPr>
          <w:p w:rsidR="007B325C" w:rsidRPr="007B325C" w:rsidRDefault="007B325C" w:rsidP="007B325C">
            <w:pPr>
              <w:spacing w:after="0" w:line="240" w:lineRule="auto"/>
              <w:rPr>
                <w:rFonts w:ascii="Calibri" w:eastAsia="Times New Roman" w:hAnsi="Calibri" w:cs="Calibri"/>
                <w:b/>
                <w:bCs/>
              </w:rPr>
            </w:pPr>
            <w:r w:rsidRPr="007B325C">
              <w:rPr>
                <w:rFonts w:ascii="Calibri" w:eastAsia="Times New Roman" w:hAnsi="Calibri" w:cs="Calibri"/>
                <w:b/>
                <w:bCs/>
              </w:rPr>
              <w:t>ΓΕΩΡΓΙΑ/ ΔΑ</w:t>
            </w:r>
            <w:r>
              <w:rPr>
                <w:rFonts w:ascii="Calibri" w:eastAsia="Times New Roman" w:hAnsi="Calibri" w:cs="Calibri"/>
                <w:b/>
                <w:bCs/>
              </w:rPr>
              <w:t>ΣΗ</w:t>
            </w:r>
            <w:r w:rsidRPr="007B325C">
              <w:rPr>
                <w:rFonts w:ascii="Calibri" w:eastAsia="Times New Roman" w:hAnsi="Calibri" w:cs="Calibri"/>
                <w:b/>
                <w:bCs/>
              </w:rPr>
              <w:t>/ ΑΛΙΕΙΑ</w:t>
            </w:r>
          </w:p>
        </w:tc>
        <w:tc>
          <w:tcPr>
            <w:tcW w:w="1085" w:type="dxa"/>
            <w:tcBorders>
              <w:top w:val="nil"/>
              <w:left w:val="nil"/>
              <w:bottom w:val="single" w:sz="4" w:space="0" w:color="auto"/>
              <w:right w:val="single" w:sz="4" w:space="0" w:color="auto"/>
            </w:tcBorders>
            <w:shd w:val="clear" w:color="000000" w:fill="BFBFBF"/>
            <w:noWrap/>
            <w:vAlign w:val="bottom"/>
            <w:hideMark/>
          </w:tcPr>
          <w:p w:rsidR="007B325C" w:rsidRPr="007B325C" w:rsidRDefault="007B325C" w:rsidP="007B325C">
            <w:pPr>
              <w:spacing w:after="0" w:line="240" w:lineRule="auto"/>
              <w:jc w:val="right"/>
              <w:rPr>
                <w:rFonts w:ascii="Calibri" w:eastAsia="Times New Roman" w:hAnsi="Calibri" w:cs="Calibri"/>
                <w:color w:val="000000"/>
              </w:rPr>
            </w:pPr>
            <w:r w:rsidRPr="007B325C">
              <w:rPr>
                <w:rFonts w:ascii="Calibri" w:eastAsia="Times New Roman" w:hAnsi="Calibri" w:cs="Calibri"/>
                <w:color w:val="000000"/>
              </w:rPr>
              <w:t>2,262</w:t>
            </w:r>
          </w:p>
        </w:tc>
        <w:tc>
          <w:tcPr>
            <w:tcW w:w="1024" w:type="dxa"/>
            <w:gridSpan w:val="2"/>
            <w:tcBorders>
              <w:top w:val="nil"/>
              <w:left w:val="nil"/>
              <w:bottom w:val="single" w:sz="4" w:space="0" w:color="auto"/>
              <w:right w:val="single" w:sz="4" w:space="0" w:color="auto"/>
            </w:tcBorders>
            <w:shd w:val="clear" w:color="000000" w:fill="BFBFBF"/>
            <w:noWrap/>
            <w:vAlign w:val="bottom"/>
            <w:hideMark/>
          </w:tcPr>
          <w:p w:rsidR="007B325C" w:rsidRPr="007B325C" w:rsidRDefault="007B325C" w:rsidP="007B325C">
            <w:pPr>
              <w:spacing w:after="0" w:line="240" w:lineRule="auto"/>
              <w:jc w:val="right"/>
              <w:rPr>
                <w:rFonts w:ascii="Calibri" w:eastAsia="Times New Roman" w:hAnsi="Calibri" w:cs="Calibri"/>
                <w:color w:val="000000"/>
              </w:rPr>
            </w:pPr>
            <w:r w:rsidRPr="007B325C">
              <w:rPr>
                <w:rFonts w:ascii="Calibri" w:eastAsia="Times New Roman" w:hAnsi="Calibri" w:cs="Calibri"/>
                <w:color w:val="000000"/>
              </w:rPr>
              <w:t>2,599</w:t>
            </w:r>
          </w:p>
        </w:tc>
        <w:tc>
          <w:tcPr>
            <w:tcW w:w="1286" w:type="dxa"/>
            <w:gridSpan w:val="2"/>
            <w:tcBorders>
              <w:top w:val="nil"/>
              <w:left w:val="nil"/>
              <w:bottom w:val="single" w:sz="4" w:space="0" w:color="auto"/>
              <w:right w:val="single" w:sz="4" w:space="0" w:color="auto"/>
            </w:tcBorders>
            <w:shd w:val="clear" w:color="000000" w:fill="BFBFBF"/>
            <w:noWrap/>
            <w:vAlign w:val="bottom"/>
            <w:hideMark/>
          </w:tcPr>
          <w:p w:rsidR="007B325C" w:rsidRPr="007B325C" w:rsidRDefault="007B325C" w:rsidP="007B325C">
            <w:pPr>
              <w:spacing w:after="0" w:line="240" w:lineRule="auto"/>
              <w:jc w:val="right"/>
              <w:rPr>
                <w:rFonts w:ascii="Calibri" w:eastAsia="Times New Roman" w:hAnsi="Calibri" w:cs="Calibri"/>
                <w:color w:val="000000"/>
              </w:rPr>
            </w:pPr>
            <w:r w:rsidRPr="007B325C">
              <w:rPr>
                <w:rFonts w:ascii="Calibri" w:eastAsia="Times New Roman" w:hAnsi="Calibri" w:cs="Calibri"/>
                <w:color w:val="000000"/>
              </w:rPr>
              <w:t>1,327</w:t>
            </w:r>
          </w:p>
        </w:tc>
      </w:tr>
      <w:tr w:rsidR="007B325C" w:rsidRPr="007B325C" w:rsidTr="007B325C">
        <w:trPr>
          <w:gridAfter w:val="1"/>
          <w:wAfter w:w="924" w:type="dxa"/>
          <w:trHeight w:val="300"/>
        </w:trPr>
        <w:tc>
          <w:tcPr>
            <w:tcW w:w="3987"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25C" w:rsidRPr="007B325C" w:rsidRDefault="007B325C" w:rsidP="007B325C">
            <w:pPr>
              <w:spacing w:after="0" w:line="240" w:lineRule="auto"/>
              <w:rPr>
                <w:rFonts w:ascii="Calibri" w:eastAsia="Times New Roman" w:hAnsi="Calibri" w:cs="Calibri"/>
                <w:b/>
                <w:bCs/>
              </w:rPr>
            </w:pPr>
            <w:r w:rsidRPr="007B325C">
              <w:rPr>
                <w:rFonts w:ascii="Calibri" w:eastAsia="Times New Roman" w:hAnsi="Calibri" w:cs="Calibri"/>
                <w:b/>
                <w:bCs/>
              </w:rPr>
              <w:t xml:space="preserve">Ετήσια Μεταβολή </w:t>
            </w:r>
          </w:p>
        </w:tc>
        <w:tc>
          <w:tcPr>
            <w:tcW w:w="1085" w:type="dxa"/>
            <w:tcBorders>
              <w:top w:val="nil"/>
              <w:left w:val="nil"/>
              <w:bottom w:val="single" w:sz="4" w:space="0" w:color="auto"/>
              <w:right w:val="single" w:sz="4" w:space="0" w:color="auto"/>
            </w:tcBorders>
            <w:shd w:val="clear" w:color="auto" w:fill="auto"/>
            <w:noWrap/>
            <w:vAlign w:val="bottom"/>
            <w:hideMark/>
          </w:tcPr>
          <w:p w:rsidR="007B325C" w:rsidRPr="007B325C" w:rsidRDefault="007B325C" w:rsidP="007B325C">
            <w:pPr>
              <w:spacing w:after="0" w:line="240" w:lineRule="auto"/>
              <w:rPr>
                <w:rFonts w:ascii="Calibri" w:eastAsia="Times New Roman" w:hAnsi="Calibri" w:cs="Calibri"/>
                <w:color w:val="000000"/>
              </w:rPr>
            </w:pPr>
            <w:r w:rsidRPr="007B325C">
              <w:rPr>
                <w:rFonts w:ascii="Calibri" w:eastAsia="Times New Roman" w:hAnsi="Calibri" w:cs="Calibri"/>
                <w:color w:val="000000"/>
              </w:rPr>
              <w:t>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7B325C" w:rsidRPr="007B325C" w:rsidRDefault="007B325C" w:rsidP="007B325C">
            <w:pPr>
              <w:spacing w:after="0" w:line="240" w:lineRule="auto"/>
              <w:jc w:val="right"/>
              <w:rPr>
                <w:rFonts w:ascii="Calibri" w:eastAsia="Times New Roman" w:hAnsi="Calibri" w:cs="Calibri"/>
                <w:color w:val="000000"/>
              </w:rPr>
            </w:pPr>
            <w:r w:rsidRPr="007B325C">
              <w:rPr>
                <w:rFonts w:ascii="Calibri" w:eastAsia="Times New Roman" w:hAnsi="Calibri" w:cs="Calibri"/>
                <w:color w:val="000000"/>
              </w:rPr>
              <w:t>337</w:t>
            </w:r>
          </w:p>
        </w:tc>
        <w:tc>
          <w:tcPr>
            <w:tcW w:w="1286" w:type="dxa"/>
            <w:gridSpan w:val="2"/>
            <w:tcBorders>
              <w:top w:val="nil"/>
              <w:left w:val="nil"/>
              <w:bottom w:val="single" w:sz="4" w:space="0" w:color="auto"/>
              <w:right w:val="single" w:sz="4" w:space="0" w:color="auto"/>
            </w:tcBorders>
            <w:shd w:val="clear" w:color="auto" w:fill="auto"/>
            <w:noWrap/>
            <w:vAlign w:val="bottom"/>
            <w:hideMark/>
          </w:tcPr>
          <w:p w:rsidR="007B325C" w:rsidRPr="007B325C" w:rsidRDefault="007B325C" w:rsidP="007B325C">
            <w:pPr>
              <w:spacing w:after="0" w:line="240" w:lineRule="auto"/>
              <w:jc w:val="right"/>
              <w:rPr>
                <w:rFonts w:ascii="Calibri" w:eastAsia="Times New Roman" w:hAnsi="Calibri" w:cs="Calibri"/>
                <w:color w:val="000000"/>
              </w:rPr>
            </w:pPr>
            <w:r w:rsidRPr="007B325C">
              <w:rPr>
                <w:rFonts w:ascii="Calibri" w:eastAsia="Times New Roman" w:hAnsi="Calibri" w:cs="Calibri"/>
                <w:color w:val="000000"/>
              </w:rPr>
              <w:t>-1,272</w:t>
            </w:r>
          </w:p>
        </w:tc>
      </w:tr>
      <w:tr w:rsidR="007B325C" w:rsidRPr="007B325C" w:rsidTr="007B325C">
        <w:trPr>
          <w:gridAfter w:val="1"/>
          <w:wAfter w:w="924" w:type="dxa"/>
          <w:trHeight w:val="300"/>
        </w:trPr>
        <w:tc>
          <w:tcPr>
            <w:tcW w:w="3987"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25C" w:rsidRPr="007B325C" w:rsidRDefault="007B325C" w:rsidP="007B325C">
            <w:pPr>
              <w:spacing w:after="0" w:line="240" w:lineRule="auto"/>
              <w:rPr>
                <w:rFonts w:ascii="Calibri" w:eastAsia="Times New Roman" w:hAnsi="Calibri" w:cs="Calibri"/>
                <w:b/>
                <w:bCs/>
              </w:rPr>
            </w:pPr>
            <w:r w:rsidRPr="007B325C">
              <w:rPr>
                <w:rFonts w:ascii="Calibri" w:eastAsia="Times New Roman" w:hAnsi="Calibri" w:cs="Calibri"/>
                <w:b/>
                <w:bCs/>
              </w:rPr>
              <w:t xml:space="preserve">% Ετήσια Μεταβολή </w:t>
            </w:r>
          </w:p>
        </w:tc>
        <w:tc>
          <w:tcPr>
            <w:tcW w:w="1085" w:type="dxa"/>
            <w:tcBorders>
              <w:top w:val="nil"/>
              <w:left w:val="nil"/>
              <w:bottom w:val="single" w:sz="4" w:space="0" w:color="auto"/>
              <w:right w:val="single" w:sz="4" w:space="0" w:color="auto"/>
            </w:tcBorders>
            <w:shd w:val="clear" w:color="auto" w:fill="auto"/>
            <w:noWrap/>
            <w:vAlign w:val="bottom"/>
            <w:hideMark/>
          </w:tcPr>
          <w:p w:rsidR="007B325C" w:rsidRPr="007B325C" w:rsidRDefault="007B325C" w:rsidP="007B325C">
            <w:pPr>
              <w:spacing w:after="0" w:line="240" w:lineRule="auto"/>
              <w:rPr>
                <w:rFonts w:ascii="Calibri" w:eastAsia="Times New Roman" w:hAnsi="Calibri" w:cs="Calibri"/>
                <w:color w:val="000000"/>
              </w:rPr>
            </w:pPr>
            <w:r w:rsidRPr="007B325C">
              <w:rPr>
                <w:rFonts w:ascii="Calibri" w:eastAsia="Times New Roman" w:hAnsi="Calibri" w:cs="Calibri"/>
                <w:color w:val="000000"/>
              </w:rPr>
              <w:t>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7B325C" w:rsidRPr="007B325C" w:rsidRDefault="007B325C" w:rsidP="007B325C">
            <w:pPr>
              <w:spacing w:after="0" w:line="240" w:lineRule="auto"/>
              <w:jc w:val="right"/>
              <w:rPr>
                <w:rFonts w:ascii="Calibri" w:eastAsia="Times New Roman" w:hAnsi="Calibri" w:cs="Calibri"/>
                <w:color w:val="000000"/>
              </w:rPr>
            </w:pPr>
            <w:r w:rsidRPr="007B325C">
              <w:rPr>
                <w:rFonts w:ascii="Calibri" w:eastAsia="Times New Roman" w:hAnsi="Calibri" w:cs="Calibri"/>
                <w:color w:val="000000"/>
              </w:rPr>
              <w:t>14.9%</w:t>
            </w:r>
          </w:p>
        </w:tc>
        <w:tc>
          <w:tcPr>
            <w:tcW w:w="1286" w:type="dxa"/>
            <w:gridSpan w:val="2"/>
            <w:tcBorders>
              <w:top w:val="nil"/>
              <w:left w:val="nil"/>
              <w:bottom w:val="single" w:sz="4" w:space="0" w:color="auto"/>
              <w:right w:val="single" w:sz="4" w:space="0" w:color="auto"/>
            </w:tcBorders>
            <w:shd w:val="clear" w:color="auto" w:fill="auto"/>
            <w:noWrap/>
            <w:vAlign w:val="bottom"/>
            <w:hideMark/>
          </w:tcPr>
          <w:p w:rsidR="007B325C" w:rsidRPr="007B325C" w:rsidRDefault="007B325C" w:rsidP="007B325C">
            <w:pPr>
              <w:spacing w:after="0" w:line="240" w:lineRule="auto"/>
              <w:jc w:val="right"/>
              <w:rPr>
                <w:rFonts w:ascii="Calibri" w:eastAsia="Times New Roman" w:hAnsi="Calibri" w:cs="Calibri"/>
                <w:color w:val="000000"/>
              </w:rPr>
            </w:pPr>
            <w:r w:rsidRPr="007B325C">
              <w:rPr>
                <w:rFonts w:ascii="Calibri" w:eastAsia="Times New Roman" w:hAnsi="Calibri" w:cs="Calibri"/>
                <w:color w:val="000000"/>
              </w:rPr>
              <w:t>-48.9%</w:t>
            </w:r>
          </w:p>
        </w:tc>
      </w:tr>
      <w:tr w:rsidR="007B325C" w:rsidRPr="007B325C" w:rsidTr="007B325C">
        <w:trPr>
          <w:gridAfter w:val="1"/>
          <w:wAfter w:w="924" w:type="dxa"/>
          <w:trHeight w:val="300"/>
        </w:trPr>
        <w:tc>
          <w:tcPr>
            <w:tcW w:w="3987" w:type="dxa"/>
            <w:gridSpan w:val="2"/>
            <w:tcBorders>
              <w:top w:val="nil"/>
              <w:left w:val="single" w:sz="4" w:space="0" w:color="auto"/>
              <w:bottom w:val="single" w:sz="4" w:space="0" w:color="auto"/>
              <w:right w:val="single" w:sz="4" w:space="0" w:color="auto"/>
            </w:tcBorders>
            <w:shd w:val="clear" w:color="000000" w:fill="BFBFBF"/>
            <w:noWrap/>
            <w:vAlign w:val="bottom"/>
            <w:hideMark/>
          </w:tcPr>
          <w:p w:rsidR="007B325C" w:rsidRPr="007B325C" w:rsidRDefault="007B325C" w:rsidP="007B325C">
            <w:pPr>
              <w:spacing w:after="0" w:line="240" w:lineRule="auto"/>
              <w:rPr>
                <w:rFonts w:ascii="Calibri" w:eastAsia="Times New Roman" w:hAnsi="Calibri" w:cs="Calibri"/>
                <w:b/>
                <w:bCs/>
              </w:rPr>
            </w:pPr>
            <w:r w:rsidRPr="007B325C">
              <w:rPr>
                <w:rFonts w:ascii="Calibri" w:eastAsia="Times New Roman" w:hAnsi="Calibri" w:cs="Calibri"/>
                <w:b/>
                <w:bCs/>
              </w:rPr>
              <w:t>ΜΕΤΑΠΟΙΗΣΗ</w:t>
            </w:r>
          </w:p>
        </w:tc>
        <w:tc>
          <w:tcPr>
            <w:tcW w:w="1085" w:type="dxa"/>
            <w:tcBorders>
              <w:top w:val="nil"/>
              <w:left w:val="nil"/>
              <w:bottom w:val="single" w:sz="4" w:space="0" w:color="auto"/>
              <w:right w:val="single" w:sz="4" w:space="0" w:color="auto"/>
            </w:tcBorders>
            <w:shd w:val="clear" w:color="000000" w:fill="BFBFBF"/>
            <w:noWrap/>
            <w:vAlign w:val="bottom"/>
            <w:hideMark/>
          </w:tcPr>
          <w:p w:rsidR="007B325C" w:rsidRPr="007B325C" w:rsidRDefault="007B325C" w:rsidP="007B325C">
            <w:pPr>
              <w:spacing w:after="0" w:line="240" w:lineRule="auto"/>
              <w:jc w:val="right"/>
              <w:rPr>
                <w:rFonts w:ascii="Calibri" w:eastAsia="Times New Roman" w:hAnsi="Calibri" w:cs="Calibri"/>
                <w:color w:val="000000"/>
              </w:rPr>
            </w:pPr>
            <w:r w:rsidRPr="007B325C">
              <w:rPr>
                <w:rFonts w:ascii="Calibri" w:eastAsia="Times New Roman" w:hAnsi="Calibri" w:cs="Calibri"/>
                <w:color w:val="000000"/>
              </w:rPr>
              <w:t>3,620</w:t>
            </w:r>
          </w:p>
        </w:tc>
        <w:tc>
          <w:tcPr>
            <w:tcW w:w="1024" w:type="dxa"/>
            <w:gridSpan w:val="2"/>
            <w:tcBorders>
              <w:top w:val="nil"/>
              <w:left w:val="nil"/>
              <w:bottom w:val="single" w:sz="4" w:space="0" w:color="auto"/>
              <w:right w:val="single" w:sz="4" w:space="0" w:color="auto"/>
            </w:tcBorders>
            <w:shd w:val="clear" w:color="000000" w:fill="BFBFBF"/>
            <w:noWrap/>
            <w:vAlign w:val="bottom"/>
            <w:hideMark/>
          </w:tcPr>
          <w:p w:rsidR="007B325C" w:rsidRPr="007B325C" w:rsidRDefault="007B325C" w:rsidP="007B325C">
            <w:pPr>
              <w:spacing w:after="0" w:line="240" w:lineRule="auto"/>
              <w:jc w:val="right"/>
              <w:rPr>
                <w:rFonts w:ascii="Calibri" w:eastAsia="Times New Roman" w:hAnsi="Calibri" w:cs="Calibri"/>
                <w:color w:val="000000"/>
              </w:rPr>
            </w:pPr>
            <w:r w:rsidRPr="007B325C">
              <w:rPr>
                <w:rFonts w:ascii="Calibri" w:eastAsia="Times New Roman" w:hAnsi="Calibri" w:cs="Calibri"/>
                <w:color w:val="000000"/>
              </w:rPr>
              <w:t>3,603</w:t>
            </w:r>
          </w:p>
        </w:tc>
        <w:tc>
          <w:tcPr>
            <w:tcW w:w="1286" w:type="dxa"/>
            <w:gridSpan w:val="2"/>
            <w:tcBorders>
              <w:top w:val="nil"/>
              <w:left w:val="nil"/>
              <w:bottom w:val="single" w:sz="4" w:space="0" w:color="auto"/>
              <w:right w:val="single" w:sz="4" w:space="0" w:color="auto"/>
            </w:tcBorders>
            <w:shd w:val="clear" w:color="000000" w:fill="BFBFBF"/>
            <w:noWrap/>
            <w:vAlign w:val="bottom"/>
            <w:hideMark/>
          </w:tcPr>
          <w:p w:rsidR="007B325C" w:rsidRPr="007B325C" w:rsidRDefault="007B325C" w:rsidP="007B325C">
            <w:pPr>
              <w:spacing w:after="0" w:line="240" w:lineRule="auto"/>
              <w:jc w:val="right"/>
              <w:rPr>
                <w:rFonts w:ascii="Calibri" w:eastAsia="Times New Roman" w:hAnsi="Calibri" w:cs="Calibri"/>
                <w:color w:val="000000"/>
              </w:rPr>
            </w:pPr>
            <w:r w:rsidRPr="007B325C">
              <w:rPr>
                <w:rFonts w:ascii="Calibri" w:eastAsia="Times New Roman" w:hAnsi="Calibri" w:cs="Calibri"/>
                <w:color w:val="000000"/>
              </w:rPr>
              <w:t>1,975</w:t>
            </w:r>
          </w:p>
        </w:tc>
      </w:tr>
      <w:tr w:rsidR="007B325C" w:rsidRPr="007B325C" w:rsidTr="007B325C">
        <w:trPr>
          <w:gridAfter w:val="1"/>
          <w:wAfter w:w="924" w:type="dxa"/>
          <w:trHeight w:val="300"/>
        </w:trPr>
        <w:tc>
          <w:tcPr>
            <w:tcW w:w="3987"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25C" w:rsidRPr="007B325C" w:rsidRDefault="007B325C" w:rsidP="007B325C">
            <w:pPr>
              <w:spacing w:after="0" w:line="240" w:lineRule="auto"/>
              <w:rPr>
                <w:rFonts w:ascii="Calibri" w:eastAsia="Times New Roman" w:hAnsi="Calibri" w:cs="Calibri"/>
                <w:b/>
                <w:bCs/>
              </w:rPr>
            </w:pPr>
            <w:r w:rsidRPr="007B325C">
              <w:rPr>
                <w:rFonts w:ascii="Calibri" w:eastAsia="Times New Roman" w:hAnsi="Calibri" w:cs="Calibri"/>
                <w:b/>
                <w:bCs/>
              </w:rPr>
              <w:t xml:space="preserve">Ετήσια Μεταβολή </w:t>
            </w:r>
          </w:p>
        </w:tc>
        <w:tc>
          <w:tcPr>
            <w:tcW w:w="1085" w:type="dxa"/>
            <w:tcBorders>
              <w:top w:val="nil"/>
              <w:left w:val="nil"/>
              <w:bottom w:val="single" w:sz="4" w:space="0" w:color="auto"/>
              <w:right w:val="single" w:sz="4" w:space="0" w:color="auto"/>
            </w:tcBorders>
            <w:shd w:val="clear" w:color="auto" w:fill="auto"/>
            <w:noWrap/>
            <w:vAlign w:val="bottom"/>
            <w:hideMark/>
          </w:tcPr>
          <w:p w:rsidR="007B325C" w:rsidRPr="007B325C" w:rsidRDefault="007B325C" w:rsidP="007B325C">
            <w:pPr>
              <w:spacing w:after="0" w:line="240" w:lineRule="auto"/>
              <w:rPr>
                <w:rFonts w:ascii="Calibri" w:eastAsia="Times New Roman" w:hAnsi="Calibri" w:cs="Calibri"/>
                <w:color w:val="000000"/>
              </w:rPr>
            </w:pPr>
            <w:r w:rsidRPr="007B325C">
              <w:rPr>
                <w:rFonts w:ascii="Calibri" w:eastAsia="Times New Roman" w:hAnsi="Calibri" w:cs="Calibri"/>
                <w:color w:val="000000"/>
              </w:rPr>
              <w:t>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7B325C" w:rsidRPr="007B325C" w:rsidRDefault="007B325C" w:rsidP="007B325C">
            <w:pPr>
              <w:spacing w:after="0" w:line="240" w:lineRule="auto"/>
              <w:jc w:val="right"/>
              <w:rPr>
                <w:rFonts w:ascii="Calibri" w:eastAsia="Times New Roman" w:hAnsi="Calibri" w:cs="Calibri"/>
                <w:color w:val="000000"/>
              </w:rPr>
            </w:pPr>
            <w:r w:rsidRPr="007B325C">
              <w:rPr>
                <w:rFonts w:ascii="Calibri" w:eastAsia="Times New Roman" w:hAnsi="Calibri" w:cs="Calibri"/>
                <w:color w:val="000000"/>
              </w:rPr>
              <w:t>-17</w:t>
            </w:r>
          </w:p>
        </w:tc>
        <w:tc>
          <w:tcPr>
            <w:tcW w:w="1286" w:type="dxa"/>
            <w:gridSpan w:val="2"/>
            <w:tcBorders>
              <w:top w:val="nil"/>
              <w:left w:val="nil"/>
              <w:bottom w:val="single" w:sz="4" w:space="0" w:color="auto"/>
              <w:right w:val="single" w:sz="4" w:space="0" w:color="auto"/>
            </w:tcBorders>
            <w:shd w:val="clear" w:color="auto" w:fill="auto"/>
            <w:noWrap/>
            <w:vAlign w:val="bottom"/>
            <w:hideMark/>
          </w:tcPr>
          <w:p w:rsidR="007B325C" w:rsidRPr="007B325C" w:rsidRDefault="007B325C" w:rsidP="007B325C">
            <w:pPr>
              <w:spacing w:after="0" w:line="240" w:lineRule="auto"/>
              <w:jc w:val="right"/>
              <w:rPr>
                <w:rFonts w:ascii="Calibri" w:eastAsia="Times New Roman" w:hAnsi="Calibri" w:cs="Calibri"/>
                <w:color w:val="000000"/>
              </w:rPr>
            </w:pPr>
            <w:r w:rsidRPr="007B325C">
              <w:rPr>
                <w:rFonts w:ascii="Calibri" w:eastAsia="Times New Roman" w:hAnsi="Calibri" w:cs="Calibri"/>
                <w:color w:val="000000"/>
              </w:rPr>
              <w:t>-1,628</w:t>
            </w:r>
          </w:p>
        </w:tc>
      </w:tr>
      <w:tr w:rsidR="007B325C" w:rsidRPr="007B325C" w:rsidTr="007B325C">
        <w:trPr>
          <w:gridAfter w:val="1"/>
          <w:wAfter w:w="924" w:type="dxa"/>
          <w:trHeight w:val="300"/>
        </w:trPr>
        <w:tc>
          <w:tcPr>
            <w:tcW w:w="3987"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25C" w:rsidRPr="007B325C" w:rsidRDefault="007B325C" w:rsidP="007B325C">
            <w:pPr>
              <w:spacing w:after="0" w:line="240" w:lineRule="auto"/>
              <w:rPr>
                <w:rFonts w:ascii="Calibri" w:eastAsia="Times New Roman" w:hAnsi="Calibri" w:cs="Calibri"/>
                <w:b/>
                <w:bCs/>
              </w:rPr>
            </w:pPr>
            <w:r w:rsidRPr="007B325C">
              <w:rPr>
                <w:rFonts w:ascii="Calibri" w:eastAsia="Times New Roman" w:hAnsi="Calibri" w:cs="Calibri"/>
                <w:b/>
                <w:bCs/>
              </w:rPr>
              <w:t xml:space="preserve">% Ετήσια Μεταβολή </w:t>
            </w:r>
          </w:p>
        </w:tc>
        <w:tc>
          <w:tcPr>
            <w:tcW w:w="1085" w:type="dxa"/>
            <w:tcBorders>
              <w:top w:val="nil"/>
              <w:left w:val="nil"/>
              <w:bottom w:val="single" w:sz="4" w:space="0" w:color="auto"/>
              <w:right w:val="single" w:sz="4" w:space="0" w:color="auto"/>
            </w:tcBorders>
            <w:shd w:val="clear" w:color="auto" w:fill="auto"/>
            <w:noWrap/>
            <w:vAlign w:val="bottom"/>
            <w:hideMark/>
          </w:tcPr>
          <w:p w:rsidR="007B325C" w:rsidRPr="007B325C" w:rsidRDefault="007B325C" w:rsidP="007B325C">
            <w:pPr>
              <w:spacing w:after="0" w:line="240" w:lineRule="auto"/>
              <w:rPr>
                <w:rFonts w:ascii="Calibri" w:eastAsia="Times New Roman" w:hAnsi="Calibri" w:cs="Calibri"/>
                <w:color w:val="000000"/>
              </w:rPr>
            </w:pPr>
            <w:r w:rsidRPr="007B325C">
              <w:rPr>
                <w:rFonts w:ascii="Calibri" w:eastAsia="Times New Roman" w:hAnsi="Calibri" w:cs="Calibri"/>
                <w:color w:val="000000"/>
              </w:rPr>
              <w:t>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7B325C" w:rsidRPr="007B325C" w:rsidRDefault="007B325C" w:rsidP="007B325C">
            <w:pPr>
              <w:spacing w:after="0" w:line="240" w:lineRule="auto"/>
              <w:jc w:val="right"/>
              <w:rPr>
                <w:rFonts w:ascii="Calibri" w:eastAsia="Times New Roman" w:hAnsi="Calibri" w:cs="Calibri"/>
                <w:color w:val="000000"/>
              </w:rPr>
            </w:pPr>
            <w:r w:rsidRPr="007B325C">
              <w:rPr>
                <w:rFonts w:ascii="Calibri" w:eastAsia="Times New Roman" w:hAnsi="Calibri" w:cs="Calibri"/>
                <w:color w:val="000000"/>
              </w:rPr>
              <w:t>-0.5%</w:t>
            </w:r>
          </w:p>
        </w:tc>
        <w:tc>
          <w:tcPr>
            <w:tcW w:w="1286" w:type="dxa"/>
            <w:gridSpan w:val="2"/>
            <w:tcBorders>
              <w:top w:val="nil"/>
              <w:left w:val="nil"/>
              <w:bottom w:val="single" w:sz="4" w:space="0" w:color="auto"/>
              <w:right w:val="single" w:sz="4" w:space="0" w:color="auto"/>
            </w:tcBorders>
            <w:shd w:val="clear" w:color="auto" w:fill="auto"/>
            <w:noWrap/>
            <w:vAlign w:val="bottom"/>
            <w:hideMark/>
          </w:tcPr>
          <w:p w:rsidR="007B325C" w:rsidRPr="007B325C" w:rsidRDefault="007B325C" w:rsidP="007B325C">
            <w:pPr>
              <w:spacing w:after="0" w:line="240" w:lineRule="auto"/>
              <w:jc w:val="right"/>
              <w:rPr>
                <w:rFonts w:ascii="Calibri" w:eastAsia="Times New Roman" w:hAnsi="Calibri" w:cs="Calibri"/>
                <w:color w:val="000000"/>
              </w:rPr>
            </w:pPr>
            <w:r w:rsidRPr="007B325C">
              <w:rPr>
                <w:rFonts w:ascii="Calibri" w:eastAsia="Times New Roman" w:hAnsi="Calibri" w:cs="Calibri"/>
                <w:color w:val="000000"/>
              </w:rPr>
              <w:t>-45.2%</w:t>
            </w:r>
          </w:p>
        </w:tc>
      </w:tr>
      <w:tr w:rsidR="007B325C" w:rsidRPr="007B325C" w:rsidTr="007B325C">
        <w:trPr>
          <w:gridAfter w:val="1"/>
          <w:wAfter w:w="924" w:type="dxa"/>
          <w:trHeight w:val="300"/>
        </w:trPr>
        <w:tc>
          <w:tcPr>
            <w:tcW w:w="3987" w:type="dxa"/>
            <w:gridSpan w:val="2"/>
            <w:tcBorders>
              <w:top w:val="nil"/>
              <w:left w:val="single" w:sz="4" w:space="0" w:color="auto"/>
              <w:bottom w:val="single" w:sz="4" w:space="0" w:color="auto"/>
              <w:right w:val="single" w:sz="4" w:space="0" w:color="auto"/>
            </w:tcBorders>
            <w:shd w:val="clear" w:color="000000" w:fill="BFBFBF"/>
            <w:noWrap/>
            <w:vAlign w:val="bottom"/>
            <w:hideMark/>
          </w:tcPr>
          <w:p w:rsidR="007B325C" w:rsidRPr="007B325C" w:rsidRDefault="007B325C" w:rsidP="007B325C">
            <w:pPr>
              <w:spacing w:after="0" w:line="240" w:lineRule="auto"/>
              <w:rPr>
                <w:rFonts w:ascii="Calibri" w:eastAsia="Times New Roman" w:hAnsi="Calibri" w:cs="Calibri"/>
                <w:b/>
                <w:bCs/>
              </w:rPr>
            </w:pPr>
            <w:r w:rsidRPr="007B325C">
              <w:rPr>
                <w:rFonts w:ascii="Calibri" w:eastAsia="Times New Roman" w:hAnsi="Calibri" w:cs="Calibri"/>
                <w:b/>
                <w:bCs/>
              </w:rPr>
              <w:t>ΚΑΤΑΣΚΕΥΕΣ</w:t>
            </w:r>
          </w:p>
        </w:tc>
        <w:tc>
          <w:tcPr>
            <w:tcW w:w="1085" w:type="dxa"/>
            <w:tcBorders>
              <w:top w:val="nil"/>
              <w:left w:val="nil"/>
              <w:bottom w:val="single" w:sz="4" w:space="0" w:color="auto"/>
              <w:right w:val="single" w:sz="4" w:space="0" w:color="auto"/>
            </w:tcBorders>
            <w:shd w:val="clear" w:color="000000" w:fill="BFBFBF"/>
            <w:noWrap/>
            <w:vAlign w:val="bottom"/>
            <w:hideMark/>
          </w:tcPr>
          <w:p w:rsidR="007B325C" w:rsidRPr="007B325C" w:rsidRDefault="007B325C" w:rsidP="007B325C">
            <w:pPr>
              <w:spacing w:after="0" w:line="240" w:lineRule="auto"/>
              <w:jc w:val="right"/>
              <w:rPr>
                <w:rFonts w:ascii="Calibri" w:eastAsia="Times New Roman" w:hAnsi="Calibri" w:cs="Calibri"/>
                <w:color w:val="000000"/>
              </w:rPr>
            </w:pPr>
            <w:r w:rsidRPr="007B325C">
              <w:rPr>
                <w:rFonts w:ascii="Calibri" w:eastAsia="Times New Roman" w:hAnsi="Calibri" w:cs="Calibri"/>
                <w:color w:val="000000"/>
              </w:rPr>
              <w:t>2,180</w:t>
            </w:r>
          </w:p>
        </w:tc>
        <w:tc>
          <w:tcPr>
            <w:tcW w:w="1024" w:type="dxa"/>
            <w:gridSpan w:val="2"/>
            <w:tcBorders>
              <w:top w:val="nil"/>
              <w:left w:val="nil"/>
              <w:bottom w:val="single" w:sz="4" w:space="0" w:color="auto"/>
              <w:right w:val="single" w:sz="4" w:space="0" w:color="auto"/>
            </w:tcBorders>
            <w:shd w:val="clear" w:color="000000" w:fill="BFBFBF"/>
            <w:noWrap/>
            <w:vAlign w:val="bottom"/>
            <w:hideMark/>
          </w:tcPr>
          <w:p w:rsidR="007B325C" w:rsidRPr="007B325C" w:rsidRDefault="007B325C" w:rsidP="007B325C">
            <w:pPr>
              <w:spacing w:after="0" w:line="240" w:lineRule="auto"/>
              <w:jc w:val="right"/>
              <w:rPr>
                <w:rFonts w:ascii="Calibri" w:eastAsia="Times New Roman" w:hAnsi="Calibri" w:cs="Calibri"/>
                <w:color w:val="000000"/>
              </w:rPr>
            </w:pPr>
            <w:r w:rsidRPr="007B325C">
              <w:rPr>
                <w:rFonts w:ascii="Calibri" w:eastAsia="Times New Roman" w:hAnsi="Calibri" w:cs="Calibri"/>
                <w:color w:val="000000"/>
              </w:rPr>
              <w:t>2,736</w:t>
            </w:r>
          </w:p>
        </w:tc>
        <w:tc>
          <w:tcPr>
            <w:tcW w:w="1286" w:type="dxa"/>
            <w:gridSpan w:val="2"/>
            <w:tcBorders>
              <w:top w:val="nil"/>
              <w:left w:val="nil"/>
              <w:bottom w:val="single" w:sz="4" w:space="0" w:color="auto"/>
              <w:right w:val="single" w:sz="4" w:space="0" w:color="auto"/>
            </w:tcBorders>
            <w:shd w:val="clear" w:color="000000" w:fill="BFBFBF"/>
            <w:noWrap/>
            <w:vAlign w:val="bottom"/>
            <w:hideMark/>
          </w:tcPr>
          <w:p w:rsidR="007B325C" w:rsidRPr="007B325C" w:rsidRDefault="007B325C" w:rsidP="007B325C">
            <w:pPr>
              <w:spacing w:after="0" w:line="240" w:lineRule="auto"/>
              <w:jc w:val="right"/>
              <w:rPr>
                <w:rFonts w:ascii="Calibri" w:eastAsia="Times New Roman" w:hAnsi="Calibri" w:cs="Calibri"/>
                <w:color w:val="000000"/>
              </w:rPr>
            </w:pPr>
            <w:r w:rsidRPr="007B325C">
              <w:rPr>
                <w:rFonts w:ascii="Calibri" w:eastAsia="Times New Roman" w:hAnsi="Calibri" w:cs="Calibri"/>
                <w:color w:val="000000"/>
              </w:rPr>
              <w:t>2,202</w:t>
            </w:r>
          </w:p>
        </w:tc>
      </w:tr>
      <w:tr w:rsidR="007B325C" w:rsidRPr="007B325C" w:rsidTr="007B325C">
        <w:trPr>
          <w:gridAfter w:val="1"/>
          <w:wAfter w:w="924" w:type="dxa"/>
          <w:trHeight w:val="300"/>
        </w:trPr>
        <w:tc>
          <w:tcPr>
            <w:tcW w:w="3987"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25C" w:rsidRPr="007B325C" w:rsidRDefault="007B325C" w:rsidP="007B325C">
            <w:pPr>
              <w:spacing w:after="0" w:line="240" w:lineRule="auto"/>
              <w:rPr>
                <w:rFonts w:ascii="Calibri" w:eastAsia="Times New Roman" w:hAnsi="Calibri" w:cs="Calibri"/>
                <w:b/>
                <w:bCs/>
              </w:rPr>
            </w:pPr>
            <w:r w:rsidRPr="007B325C">
              <w:rPr>
                <w:rFonts w:ascii="Calibri" w:eastAsia="Times New Roman" w:hAnsi="Calibri" w:cs="Calibri"/>
                <w:b/>
                <w:bCs/>
              </w:rPr>
              <w:t xml:space="preserve">Ετήσια Μεταβολή </w:t>
            </w:r>
          </w:p>
        </w:tc>
        <w:tc>
          <w:tcPr>
            <w:tcW w:w="1085" w:type="dxa"/>
            <w:tcBorders>
              <w:top w:val="nil"/>
              <w:left w:val="nil"/>
              <w:bottom w:val="single" w:sz="4" w:space="0" w:color="auto"/>
              <w:right w:val="single" w:sz="4" w:space="0" w:color="auto"/>
            </w:tcBorders>
            <w:shd w:val="clear" w:color="auto" w:fill="auto"/>
            <w:noWrap/>
            <w:vAlign w:val="bottom"/>
            <w:hideMark/>
          </w:tcPr>
          <w:p w:rsidR="007B325C" w:rsidRPr="007B325C" w:rsidRDefault="007B325C" w:rsidP="007B325C">
            <w:pPr>
              <w:spacing w:after="0" w:line="240" w:lineRule="auto"/>
              <w:rPr>
                <w:rFonts w:ascii="Calibri" w:eastAsia="Times New Roman" w:hAnsi="Calibri" w:cs="Calibri"/>
                <w:color w:val="000000"/>
              </w:rPr>
            </w:pPr>
            <w:r w:rsidRPr="007B325C">
              <w:rPr>
                <w:rFonts w:ascii="Calibri" w:eastAsia="Times New Roman" w:hAnsi="Calibri" w:cs="Calibri"/>
                <w:color w:val="000000"/>
              </w:rPr>
              <w:t>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7B325C" w:rsidRPr="007B325C" w:rsidRDefault="007B325C" w:rsidP="007B325C">
            <w:pPr>
              <w:spacing w:after="0" w:line="240" w:lineRule="auto"/>
              <w:jc w:val="right"/>
              <w:rPr>
                <w:rFonts w:ascii="Calibri" w:eastAsia="Times New Roman" w:hAnsi="Calibri" w:cs="Calibri"/>
                <w:color w:val="000000"/>
              </w:rPr>
            </w:pPr>
            <w:r w:rsidRPr="007B325C">
              <w:rPr>
                <w:rFonts w:ascii="Calibri" w:eastAsia="Times New Roman" w:hAnsi="Calibri" w:cs="Calibri"/>
                <w:color w:val="000000"/>
              </w:rPr>
              <w:t>556</w:t>
            </w:r>
          </w:p>
        </w:tc>
        <w:tc>
          <w:tcPr>
            <w:tcW w:w="1286" w:type="dxa"/>
            <w:gridSpan w:val="2"/>
            <w:tcBorders>
              <w:top w:val="nil"/>
              <w:left w:val="nil"/>
              <w:bottom w:val="single" w:sz="4" w:space="0" w:color="auto"/>
              <w:right w:val="single" w:sz="4" w:space="0" w:color="auto"/>
            </w:tcBorders>
            <w:shd w:val="clear" w:color="auto" w:fill="auto"/>
            <w:noWrap/>
            <w:vAlign w:val="bottom"/>
            <w:hideMark/>
          </w:tcPr>
          <w:p w:rsidR="007B325C" w:rsidRPr="007B325C" w:rsidRDefault="007B325C" w:rsidP="007B325C">
            <w:pPr>
              <w:spacing w:after="0" w:line="240" w:lineRule="auto"/>
              <w:jc w:val="right"/>
              <w:rPr>
                <w:rFonts w:ascii="Calibri" w:eastAsia="Times New Roman" w:hAnsi="Calibri" w:cs="Calibri"/>
                <w:color w:val="000000"/>
              </w:rPr>
            </w:pPr>
            <w:r w:rsidRPr="007B325C">
              <w:rPr>
                <w:rFonts w:ascii="Calibri" w:eastAsia="Times New Roman" w:hAnsi="Calibri" w:cs="Calibri"/>
                <w:color w:val="000000"/>
              </w:rPr>
              <w:t>-534</w:t>
            </w:r>
          </w:p>
        </w:tc>
      </w:tr>
      <w:tr w:rsidR="007B325C" w:rsidRPr="007B325C" w:rsidTr="007B325C">
        <w:trPr>
          <w:gridAfter w:val="1"/>
          <w:wAfter w:w="924" w:type="dxa"/>
          <w:trHeight w:val="300"/>
        </w:trPr>
        <w:tc>
          <w:tcPr>
            <w:tcW w:w="3987"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25C" w:rsidRPr="007B325C" w:rsidRDefault="007B325C" w:rsidP="007B325C">
            <w:pPr>
              <w:spacing w:after="0" w:line="240" w:lineRule="auto"/>
              <w:rPr>
                <w:rFonts w:ascii="Calibri" w:eastAsia="Times New Roman" w:hAnsi="Calibri" w:cs="Calibri"/>
                <w:b/>
                <w:bCs/>
              </w:rPr>
            </w:pPr>
            <w:r w:rsidRPr="007B325C">
              <w:rPr>
                <w:rFonts w:ascii="Calibri" w:eastAsia="Times New Roman" w:hAnsi="Calibri" w:cs="Calibri"/>
                <w:b/>
                <w:bCs/>
              </w:rPr>
              <w:t xml:space="preserve">% Ετήσια Μεταβολή </w:t>
            </w:r>
          </w:p>
        </w:tc>
        <w:tc>
          <w:tcPr>
            <w:tcW w:w="1085" w:type="dxa"/>
            <w:tcBorders>
              <w:top w:val="nil"/>
              <w:left w:val="nil"/>
              <w:bottom w:val="single" w:sz="4" w:space="0" w:color="auto"/>
              <w:right w:val="single" w:sz="4" w:space="0" w:color="auto"/>
            </w:tcBorders>
            <w:shd w:val="clear" w:color="auto" w:fill="auto"/>
            <w:noWrap/>
            <w:vAlign w:val="bottom"/>
            <w:hideMark/>
          </w:tcPr>
          <w:p w:rsidR="007B325C" w:rsidRPr="007B325C" w:rsidRDefault="007B325C" w:rsidP="007B325C">
            <w:pPr>
              <w:spacing w:after="0" w:line="240" w:lineRule="auto"/>
              <w:rPr>
                <w:rFonts w:ascii="Calibri" w:eastAsia="Times New Roman" w:hAnsi="Calibri" w:cs="Calibri"/>
                <w:color w:val="000000"/>
              </w:rPr>
            </w:pPr>
            <w:r w:rsidRPr="007B325C">
              <w:rPr>
                <w:rFonts w:ascii="Calibri" w:eastAsia="Times New Roman" w:hAnsi="Calibri" w:cs="Calibri"/>
                <w:color w:val="000000"/>
              </w:rPr>
              <w:t>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7B325C" w:rsidRPr="007B325C" w:rsidRDefault="007B325C" w:rsidP="007B325C">
            <w:pPr>
              <w:spacing w:after="0" w:line="240" w:lineRule="auto"/>
              <w:jc w:val="right"/>
              <w:rPr>
                <w:rFonts w:ascii="Calibri" w:eastAsia="Times New Roman" w:hAnsi="Calibri" w:cs="Calibri"/>
                <w:color w:val="000000"/>
              </w:rPr>
            </w:pPr>
            <w:r w:rsidRPr="007B325C">
              <w:rPr>
                <w:rFonts w:ascii="Calibri" w:eastAsia="Times New Roman" w:hAnsi="Calibri" w:cs="Calibri"/>
                <w:color w:val="000000"/>
              </w:rPr>
              <w:t>25.5%</w:t>
            </w:r>
          </w:p>
        </w:tc>
        <w:tc>
          <w:tcPr>
            <w:tcW w:w="1286" w:type="dxa"/>
            <w:gridSpan w:val="2"/>
            <w:tcBorders>
              <w:top w:val="nil"/>
              <w:left w:val="nil"/>
              <w:bottom w:val="single" w:sz="4" w:space="0" w:color="auto"/>
              <w:right w:val="single" w:sz="4" w:space="0" w:color="auto"/>
            </w:tcBorders>
            <w:shd w:val="clear" w:color="auto" w:fill="auto"/>
            <w:noWrap/>
            <w:vAlign w:val="bottom"/>
            <w:hideMark/>
          </w:tcPr>
          <w:p w:rsidR="007B325C" w:rsidRPr="007B325C" w:rsidRDefault="007B325C" w:rsidP="007B325C">
            <w:pPr>
              <w:spacing w:after="0" w:line="240" w:lineRule="auto"/>
              <w:jc w:val="right"/>
              <w:rPr>
                <w:rFonts w:ascii="Calibri" w:eastAsia="Times New Roman" w:hAnsi="Calibri" w:cs="Calibri"/>
                <w:color w:val="000000"/>
              </w:rPr>
            </w:pPr>
            <w:r w:rsidRPr="007B325C">
              <w:rPr>
                <w:rFonts w:ascii="Calibri" w:eastAsia="Times New Roman" w:hAnsi="Calibri" w:cs="Calibri"/>
                <w:color w:val="000000"/>
              </w:rPr>
              <w:t>-19.5%</w:t>
            </w:r>
          </w:p>
        </w:tc>
      </w:tr>
      <w:tr w:rsidR="007B325C" w:rsidRPr="007B325C" w:rsidTr="007B325C">
        <w:trPr>
          <w:gridAfter w:val="1"/>
          <w:wAfter w:w="924" w:type="dxa"/>
          <w:trHeight w:val="300"/>
        </w:trPr>
        <w:tc>
          <w:tcPr>
            <w:tcW w:w="3987" w:type="dxa"/>
            <w:gridSpan w:val="2"/>
            <w:tcBorders>
              <w:top w:val="nil"/>
              <w:left w:val="single" w:sz="4" w:space="0" w:color="auto"/>
              <w:bottom w:val="single" w:sz="4" w:space="0" w:color="auto"/>
              <w:right w:val="single" w:sz="4" w:space="0" w:color="auto"/>
            </w:tcBorders>
            <w:shd w:val="clear" w:color="000000" w:fill="BFBFBF"/>
            <w:noWrap/>
            <w:vAlign w:val="bottom"/>
            <w:hideMark/>
          </w:tcPr>
          <w:p w:rsidR="007B325C" w:rsidRPr="007B325C" w:rsidRDefault="007B325C" w:rsidP="007B325C">
            <w:pPr>
              <w:spacing w:after="0" w:line="240" w:lineRule="auto"/>
              <w:rPr>
                <w:rFonts w:ascii="Calibri" w:eastAsia="Times New Roman" w:hAnsi="Calibri" w:cs="Calibri"/>
                <w:b/>
                <w:bCs/>
              </w:rPr>
            </w:pPr>
            <w:r w:rsidRPr="007B325C">
              <w:rPr>
                <w:rFonts w:ascii="Calibri" w:eastAsia="Times New Roman" w:hAnsi="Calibri" w:cs="Calibri"/>
                <w:b/>
                <w:bCs/>
              </w:rPr>
              <w:t>ΕΜΠΟΡΙΟ</w:t>
            </w:r>
          </w:p>
        </w:tc>
        <w:tc>
          <w:tcPr>
            <w:tcW w:w="1085" w:type="dxa"/>
            <w:tcBorders>
              <w:top w:val="nil"/>
              <w:left w:val="nil"/>
              <w:bottom w:val="single" w:sz="4" w:space="0" w:color="auto"/>
              <w:right w:val="single" w:sz="4" w:space="0" w:color="auto"/>
            </w:tcBorders>
            <w:shd w:val="clear" w:color="000000" w:fill="BFBFBF"/>
            <w:noWrap/>
            <w:vAlign w:val="bottom"/>
            <w:hideMark/>
          </w:tcPr>
          <w:p w:rsidR="007B325C" w:rsidRPr="007B325C" w:rsidRDefault="007B325C" w:rsidP="007B325C">
            <w:pPr>
              <w:spacing w:after="0" w:line="240" w:lineRule="auto"/>
              <w:jc w:val="right"/>
              <w:rPr>
                <w:rFonts w:ascii="Calibri" w:eastAsia="Times New Roman" w:hAnsi="Calibri" w:cs="Calibri"/>
                <w:color w:val="000000"/>
              </w:rPr>
            </w:pPr>
            <w:r w:rsidRPr="007B325C">
              <w:rPr>
                <w:rFonts w:ascii="Calibri" w:eastAsia="Times New Roman" w:hAnsi="Calibri" w:cs="Calibri"/>
                <w:color w:val="000000"/>
              </w:rPr>
              <w:t>3,076</w:t>
            </w:r>
          </w:p>
        </w:tc>
        <w:tc>
          <w:tcPr>
            <w:tcW w:w="1024" w:type="dxa"/>
            <w:gridSpan w:val="2"/>
            <w:tcBorders>
              <w:top w:val="nil"/>
              <w:left w:val="nil"/>
              <w:bottom w:val="single" w:sz="4" w:space="0" w:color="auto"/>
              <w:right w:val="single" w:sz="4" w:space="0" w:color="auto"/>
            </w:tcBorders>
            <w:shd w:val="clear" w:color="000000" w:fill="BFBFBF"/>
            <w:noWrap/>
            <w:vAlign w:val="bottom"/>
            <w:hideMark/>
          </w:tcPr>
          <w:p w:rsidR="007B325C" w:rsidRPr="007B325C" w:rsidRDefault="007B325C" w:rsidP="007B325C">
            <w:pPr>
              <w:spacing w:after="0" w:line="240" w:lineRule="auto"/>
              <w:jc w:val="right"/>
              <w:rPr>
                <w:rFonts w:ascii="Calibri" w:eastAsia="Times New Roman" w:hAnsi="Calibri" w:cs="Calibri"/>
                <w:color w:val="000000"/>
              </w:rPr>
            </w:pPr>
            <w:r w:rsidRPr="007B325C">
              <w:rPr>
                <w:rFonts w:ascii="Calibri" w:eastAsia="Times New Roman" w:hAnsi="Calibri" w:cs="Calibri"/>
                <w:color w:val="000000"/>
              </w:rPr>
              <w:t>3,454</w:t>
            </w:r>
          </w:p>
        </w:tc>
        <w:tc>
          <w:tcPr>
            <w:tcW w:w="1286" w:type="dxa"/>
            <w:gridSpan w:val="2"/>
            <w:tcBorders>
              <w:top w:val="nil"/>
              <w:left w:val="nil"/>
              <w:bottom w:val="single" w:sz="4" w:space="0" w:color="auto"/>
              <w:right w:val="single" w:sz="4" w:space="0" w:color="auto"/>
            </w:tcBorders>
            <w:shd w:val="clear" w:color="000000" w:fill="BFBFBF"/>
            <w:noWrap/>
            <w:vAlign w:val="bottom"/>
            <w:hideMark/>
          </w:tcPr>
          <w:p w:rsidR="007B325C" w:rsidRPr="007B325C" w:rsidRDefault="007B325C" w:rsidP="007B325C">
            <w:pPr>
              <w:spacing w:after="0" w:line="240" w:lineRule="auto"/>
              <w:jc w:val="right"/>
              <w:rPr>
                <w:rFonts w:ascii="Calibri" w:eastAsia="Times New Roman" w:hAnsi="Calibri" w:cs="Calibri"/>
                <w:color w:val="000000"/>
              </w:rPr>
            </w:pPr>
            <w:r w:rsidRPr="007B325C">
              <w:rPr>
                <w:rFonts w:ascii="Calibri" w:eastAsia="Times New Roman" w:hAnsi="Calibri" w:cs="Calibri"/>
                <w:color w:val="000000"/>
              </w:rPr>
              <w:t>2,769</w:t>
            </w:r>
          </w:p>
        </w:tc>
      </w:tr>
      <w:tr w:rsidR="007B325C" w:rsidRPr="007B325C" w:rsidTr="007B325C">
        <w:trPr>
          <w:gridAfter w:val="1"/>
          <w:wAfter w:w="924" w:type="dxa"/>
          <w:trHeight w:val="300"/>
        </w:trPr>
        <w:tc>
          <w:tcPr>
            <w:tcW w:w="3987"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25C" w:rsidRPr="007B325C" w:rsidRDefault="007B325C" w:rsidP="007B325C">
            <w:pPr>
              <w:spacing w:after="0" w:line="240" w:lineRule="auto"/>
              <w:rPr>
                <w:rFonts w:ascii="Calibri" w:eastAsia="Times New Roman" w:hAnsi="Calibri" w:cs="Calibri"/>
                <w:b/>
                <w:bCs/>
              </w:rPr>
            </w:pPr>
            <w:r w:rsidRPr="007B325C">
              <w:rPr>
                <w:rFonts w:ascii="Calibri" w:eastAsia="Times New Roman" w:hAnsi="Calibri" w:cs="Calibri"/>
                <w:b/>
                <w:bCs/>
              </w:rPr>
              <w:t xml:space="preserve">Ετήσια Μεταβολή </w:t>
            </w:r>
          </w:p>
        </w:tc>
        <w:tc>
          <w:tcPr>
            <w:tcW w:w="1085" w:type="dxa"/>
            <w:tcBorders>
              <w:top w:val="nil"/>
              <w:left w:val="nil"/>
              <w:bottom w:val="single" w:sz="4" w:space="0" w:color="auto"/>
              <w:right w:val="single" w:sz="4" w:space="0" w:color="auto"/>
            </w:tcBorders>
            <w:shd w:val="clear" w:color="auto" w:fill="auto"/>
            <w:noWrap/>
            <w:vAlign w:val="bottom"/>
            <w:hideMark/>
          </w:tcPr>
          <w:p w:rsidR="007B325C" w:rsidRPr="007B325C" w:rsidRDefault="007B325C" w:rsidP="007B325C">
            <w:pPr>
              <w:spacing w:after="0" w:line="240" w:lineRule="auto"/>
              <w:rPr>
                <w:rFonts w:ascii="Calibri" w:eastAsia="Times New Roman" w:hAnsi="Calibri" w:cs="Calibri"/>
                <w:color w:val="000000"/>
              </w:rPr>
            </w:pPr>
            <w:r w:rsidRPr="007B325C">
              <w:rPr>
                <w:rFonts w:ascii="Calibri" w:eastAsia="Times New Roman" w:hAnsi="Calibri" w:cs="Calibri"/>
                <w:color w:val="000000"/>
              </w:rPr>
              <w:t>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7B325C" w:rsidRPr="007B325C" w:rsidRDefault="007B325C" w:rsidP="007B325C">
            <w:pPr>
              <w:spacing w:after="0" w:line="240" w:lineRule="auto"/>
              <w:jc w:val="right"/>
              <w:rPr>
                <w:rFonts w:ascii="Calibri" w:eastAsia="Times New Roman" w:hAnsi="Calibri" w:cs="Calibri"/>
                <w:color w:val="000000"/>
              </w:rPr>
            </w:pPr>
            <w:r w:rsidRPr="007B325C">
              <w:rPr>
                <w:rFonts w:ascii="Calibri" w:eastAsia="Times New Roman" w:hAnsi="Calibri" w:cs="Calibri"/>
                <w:color w:val="000000"/>
              </w:rPr>
              <w:t>378</w:t>
            </w:r>
          </w:p>
        </w:tc>
        <w:tc>
          <w:tcPr>
            <w:tcW w:w="1286" w:type="dxa"/>
            <w:gridSpan w:val="2"/>
            <w:tcBorders>
              <w:top w:val="nil"/>
              <w:left w:val="nil"/>
              <w:bottom w:val="single" w:sz="4" w:space="0" w:color="auto"/>
              <w:right w:val="single" w:sz="4" w:space="0" w:color="auto"/>
            </w:tcBorders>
            <w:shd w:val="clear" w:color="auto" w:fill="auto"/>
            <w:noWrap/>
            <w:vAlign w:val="bottom"/>
            <w:hideMark/>
          </w:tcPr>
          <w:p w:rsidR="007B325C" w:rsidRPr="007B325C" w:rsidRDefault="007B325C" w:rsidP="007B325C">
            <w:pPr>
              <w:spacing w:after="0" w:line="240" w:lineRule="auto"/>
              <w:jc w:val="right"/>
              <w:rPr>
                <w:rFonts w:ascii="Calibri" w:eastAsia="Times New Roman" w:hAnsi="Calibri" w:cs="Calibri"/>
                <w:color w:val="000000"/>
              </w:rPr>
            </w:pPr>
            <w:r w:rsidRPr="007B325C">
              <w:rPr>
                <w:rFonts w:ascii="Calibri" w:eastAsia="Times New Roman" w:hAnsi="Calibri" w:cs="Calibri"/>
                <w:color w:val="000000"/>
              </w:rPr>
              <w:t>-685</w:t>
            </w:r>
          </w:p>
        </w:tc>
      </w:tr>
      <w:tr w:rsidR="007B325C" w:rsidRPr="007B325C" w:rsidTr="007B325C">
        <w:trPr>
          <w:gridAfter w:val="1"/>
          <w:wAfter w:w="924" w:type="dxa"/>
          <w:trHeight w:val="300"/>
        </w:trPr>
        <w:tc>
          <w:tcPr>
            <w:tcW w:w="3987"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25C" w:rsidRPr="007B325C" w:rsidRDefault="007B325C" w:rsidP="007B325C">
            <w:pPr>
              <w:spacing w:after="0" w:line="240" w:lineRule="auto"/>
              <w:rPr>
                <w:rFonts w:ascii="Calibri" w:eastAsia="Times New Roman" w:hAnsi="Calibri" w:cs="Calibri"/>
                <w:b/>
                <w:bCs/>
              </w:rPr>
            </w:pPr>
            <w:r w:rsidRPr="007B325C">
              <w:rPr>
                <w:rFonts w:ascii="Calibri" w:eastAsia="Times New Roman" w:hAnsi="Calibri" w:cs="Calibri"/>
                <w:b/>
                <w:bCs/>
              </w:rPr>
              <w:t xml:space="preserve">% Ετήσια Μεταβολή </w:t>
            </w:r>
          </w:p>
        </w:tc>
        <w:tc>
          <w:tcPr>
            <w:tcW w:w="1085" w:type="dxa"/>
            <w:tcBorders>
              <w:top w:val="nil"/>
              <w:left w:val="nil"/>
              <w:bottom w:val="single" w:sz="4" w:space="0" w:color="auto"/>
              <w:right w:val="single" w:sz="4" w:space="0" w:color="auto"/>
            </w:tcBorders>
            <w:shd w:val="clear" w:color="auto" w:fill="auto"/>
            <w:noWrap/>
            <w:vAlign w:val="bottom"/>
            <w:hideMark/>
          </w:tcPr>
          <w:p w:rsidR="007B325C" w:rsidRPr="007B325C" w:rsidRDefault="007B325C" w:rsidP="007B325C">
            <w:pPr>
              <w:spacing w:after="0" w:line="240" w:lineRule="auto"/>
              <w:rPr>
                <w:rFonts w:ascii="Calibri" w:eastAsia="Times New Roman" w:hAnsi="Calibri" w:cs="Calibri"/>
                <w:color w:val="000000"/>
              </w:rPr>
            </w:pPr>
            <w:r w:rsidRPr="007B325C">
              <w:rPr>
                <w:rFonts w:ascii="Calibri" w:eastAsia="Times New Roman" w:hAnsi="Calibri" w:cs="Calibri"/>
                <w:color w:val="000000"/>
              </w:rPr>
              <w:t>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7B325C" w:rsidRPr="007B325C" w:rsidRDefault="007B325C" w:rsidP="007B325C">
            <w:pPr>
              <w:spacing w:after="0" w:line="240" w:lineRule="auto"/>
              <w:jc w:val="right"/>
              <w:rPr>
                <w:rFonts w:ascii="Calibri" w:eastAsia="Times New Roman" w:hAnsi="Calibri" w:cs="Calibri"/>
                <w:color w:val="000000"/>
              </w:rPr>
            </w:pPr>
            <w:r w:rsidRPr="007B325C">
              <w:rPr>
                <w:rFonts w:ascii="Calibri" w:eastAsia="Times New Roman" w:hAnsi="Calibri" w:cs="Calibri"/>
                <w:color w:val="000000"/>
              </w:rPr>
              <w:t>12.3%</w:t>
            </w:r>
          </w:p>
        </w:tc>
        <w:tc>
          <w:tcPr>
            <w:tcW w:w="1286" w:type="dxa"/>
            <w:gridSpan w:val="2"/>
            <w:tcBorders>
              <w:top w:val="nil"/>
              <w:left w:val="nil"/>
              <w:bottom w:val="single" w:sz="4" w:space="0" w:color="auto"/>
              <w:right w:val="single" w:sz="4" w:space="0" w:color="auto"/>
            </w:tcBorders>
            <w:shd w:val="clear" w:color="auto" w:fill="auto"/>
            <w:noWrap/>
            <w:vAlign w:val="bottom"/>
            <w:hideMark/>
          </w:tcPr>
          <w:p w:rsidR="007B325C" w:rsidRPr="007B325C" w:rsidRDefault="007B325C" w:rsidP="007B325C">
            <w:pPr>
              <w:spacing w:after="0" w:line="240" w:lineRule="auto"/>
              <w:jc w:val="right"/>
              <w:rPr>
                <w:rFonts w:ascii="Calibri" w:eastAsia="Times New Roman" w:hAnsi="Calibri" w:cs="Calibri"/>
                <w:color w:val="000000"/>
              </w:rPr>
            </w:pPr>
            <w:r w:rsidRPr="007B325C">
              <w:rPr>
                <w:rFonts w:ascii="Calibri" w:eastAsia="Times New Roman" w:hAnsi="Calibri" w:cs="Calibri"/>
                <w:color w:val="000000"/>
              </w:rPr>
              <w:t>-19.8%</w:t>
            </w:r>
          </w:p>
        </w:tc>
      </w:tr>
      <w:tr w:rsidR="007B325C" w:rsidRPr="007B325C" w:rsidTr="007B325C">
        <w:trPr>
          <w:gridAfter w:val="1"/>
          <w:wAfter w:w="924" w:type="dxa"/>
          <w:trHeight w:val="300"/>
        </w:trPr>
        <w:tc>
          <w:tcPr>
            <w:tcW w:w="3987" w:type="dxa"/>
            <w:gridSpan w:val="2"/>
            <w:tcBorders>
              <w:top w:val="nil"/>
              <w:left w:val="single" w:sz="4" w:space="0" w:color="auto"/>
              <w:bottom w:val="single" w:sz="4" w:space="0" w:color="auto"/>
              <w:right w:val="single" w:sz="4" w:space="0" w:color="auto"/>
            </w:tcBorders>
            <w:shd w:val="clear" w:color="000000" w:fill="BFBFBF"/>
            <w:noWrap/>
            <w:vAlign w:val="bottom"/>
            <w:hideMark/>
          </w:tcPr>
          <w:p w:rsidR="007B325C" w:rsidRPr="007B325C" w:rsidRDefault="007B325C" w:rsidP="007B325C">
            <w:pPr>
              <w:spacing w:after="0" w:line="240" w:lineRule="auto"/>
              <w:rPr>
                <w:rFonts w:ascii="Calibri" w:eastAsia="Times New Roman" w:hAnsi="Calibri" w:cs="Calibri"/>
                <w:b/>
              </w:rPr>
            </w:pPr>
            <w:r w:rsidRPr="007B325C">
              <w:rPr>
                <w:rFonts w:ascii="Calibri" w:eastAsia="Times New Roman" w:hAnsi="Calibri" w:cs="Calibri"/>
                <w:b/>
              </w:rPr>
              <w:t>ΞΕΝΟΔΟΧΕΙΑ</w:t>
            </w:r>
          </w:p>
        </w:tc>
        <w:tc>
          <w:tcPr>
            <w:tcW w:w="1085" w:type="dxa"/>
            <w:tcBorders>
              <w:top w:val="nil"/>
              <w:left w:val="nil"/>
              <w:bottom w:val="single" w:sz="4" w:space="0" w:color="auto"/>
              <w:right w:val="single" w:sz="4" w:space="0" w:color="auto"/>
            </w:tcBorders>
            <w:shd w:val="clear" w:color="000000" w:fill="BFBFBF"/>
            <w:noWrap/>
            <w:vAlign w:val="bottom"/>
            <w:hideMark/>
          </w:tcPr>
          <w:p w:rsidR="007B325C" w:rsidRPr="007B325C" w:rsidRDefault="007B325C" w:rsidP="007B325C">
            <w:pPr>
              <w:spacing w:after="0" w:line="240" w:lineRule="auto"/>
              <w:jc w:val="right"/>
              <w:rPr>
                <w:rFonts w:ascii="Calibri" w:eastAsia="Times New Roman" w:hAnsi="Calibri" w:cs="Calibri"/>
                <w:color w:val="000000"/>
              </w:rPr>
            </w:pPr>
            <w:r w:rsidRPr="007B325C">
              <w:rPr>
                <w:rFonts w:ascii="Calibri" w:eastAsia="Times New Roman" w:hAnsi="Calibri" w:cs="Calibri"/>
                <w:color w:val="000000"/>
              </w:rPr>
              <w:t>5,827</w:t>
            </w:r>
          </w:p>
        </w:tc>
        <w:tc>
          <w:tcPr>
            <w:tcW w:w="1024" w:type="dxa"/>
            <w:gridSpan w:val="2"/>
            <w:tcBorders>
              <w:top w:val="nil"/>
              <w:left w:val="nil"/>
              <w:bottom w:val="single" w:sz="4" w:space="0" w:color="auto"/>
              <w:right w:val="single" w:sz="4" w:space="0" w:color="auto"/>
            </w:tcBorders>
            <w:shd w:val="clear" w:color="000000" w:fill="BFBFBF"/>
            <w:noWrap/>
            <w:vAlign w:val="bottom"/>
            <w:hideMark/>
          </w:tcPr>
          <w:p w:rsidR="007B325C" w:rsidRPr="007B325C" w:rsidRDefault="007B325C" w:rsidP="007B325C">
            <w:pPr>
              <w:spacing w:after="0" w:line="240" w:lineRule="auto"/>
              <w:jc w:val="right"/>
              <w:rPr>
                <w:rFonts w:ascii="Calibri" w:eastAsia="Times New Roman" w:hAnsi="Calibri" w:cs="Calibri"/>
                <w:color w:val="000000"/>
              </w:rPr>
            </w:pPr>
            <w:r w:rsidRPr="007B325C">
              <w:rPr>
                <w:rFonts w:ascii="Calibri" w:eastAsia="Times New Roman" w:hAnsi="Calibri" w:cs="Calibri"/>
                <w:color w:val="000000"/>
              </w:rPr>
              <w:t>5,441</w:t>
            </w:r>
          </w:p>
        </w:tc>
        <w:tc>
          <w:tcPr>
            <w:tcW w:w="1286" w:type="dxa"/>
            <w:gridSpan w:val="2"/>
            <w:tcBorders>
              <w:top w:val="nil"/>
              <w:left w:val="nil"/>
              <w:bottom w:val="single" w:sz="4" w:space="0" w:color="auto"/>
              <w:right w:val="single" w:sz="4" w:space="0" w:color="auto"/>
            </w:tcBorders>
            <w:shd w:val="clear" w:color="000000" w:fill="BFBFBF"/>
            <w:noWrap/>
            <w:vAlign w:val="bottom"/>
            <w:hideMark/>
          </w:tcPr>
          <w:p w:rsidR="007B325C" w:rsidRPr="007B325C" w:rsidRDefault="007B325C" w:rsidP="007B325C">
            <w:pPr>
              <w:spacing w:after="0" w:line="240" w:lineRule="auto"/>
              <w:jc w:val="right"/>
              <w:rPr>
                <w:rFonts w:ascii="Calibri" w:eastAsia="Times New Roman" w:hAnsi="Calibri" w:cs="Calibri"/>
                <w:color w:val="000000"/>
              </w:rPr>
            </w:pPr>
            <w:r w:rsidRPr="007B325C">
              <w:rPr>
                <w:rFonts w:ascii="Calibri" w:eastAsia="Times New Roman" w:hAnsi="Calibri" w:cs="Calibri"/>
                <w:color w:val="000000"/>
              </w:rPr>
              <w:t>2,963</w:t>
            </w:r>
          </w:p>
        </w:tc>
      </w:tr>
      <w:tr w:rsidR="007B325C" w:rsidRPr="007B325C" w:rsidTr="007B325C">
        <w:trPr>
          <w:gridAfter w:val="1"/>
          <w:wAfter w:w="924" w:type="dxa"/>
          <w:trHeight w:val="300"/>
        </w:trPr>
        <w:tc>
          <w:tcPr>
            <w:tcW w:w="3987"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25C" w:rsidRPr="007B325C" w:rsidRDefault="007B325C" w:rsidP="007B325C">
            <w:pPr>
              <w:spacing w:after="0" w:line="240" w:lineRule="auto"/>
              <w:rPr>
                <w:rFonts w:ascii="Calibri" w:eastAsia="Times New Roman" w:hAnsi="Calibri" w:cs="Calibri"/>
                <w:b/>
                <w:bCs/>
              </w:rPr>
            </w:pPr>
            <w:r w:rsidRPr="007B325C">
              <w:rPr>
                <w:rFonts w:ascii="Calibri" w:eastAsia="Times New Roman" w:hAnsi="Calibri" w:cs="Calibri"/>
                <w:b/>
                <w:bCs/>
              </w:rPr>
              <w:t xml:space="preserve">Ετήσια Μεταβολή </w:t>
            </w:r>
          </w:p>
        </w:tc>
        <w:tc>
          <w:tcPr>
            <w:tcW w:w="1085" w:type="dxa"/>
            <w:tcBorders>
              <w:top w:val="nil"/>
              <w:left w:val="nil"/>
              <w:bottom w:val="single" w:sz="4" w:space="0" w:color="auto"/>
              <w:right w:val="single" w:sz="4" w:space="0" w:color="auto"/>
            </w:tcBorders>
            <w:shd w:val="clear" w:color="auto" w:fill="auto"/>
            <w:noWrap/>
            <w:vAlign w:val="bottom"/>
            <w:hideMark/>
          </w:tcPr>
          <w:p w:rsidR="007B325C" w:rsidRPr="007B325C" w:rsidRDefault="007B325C" w:rsidP="007B325C">
            <w:pPr>
              <w:spacing w:after="0" w:line="240" w:lineRule="auto"/>
              <w:rPr>
                <w:rFonts w:ascii="Calibri" w:eastAsia="Times New Roman" w:hAnsi="Calibri" w:cs="Calibri"/>
                <w:color w:val="000000"/>
              </w:rPr>
            </w:pPr>
            <w:r w:rsidRPr="007B325C">
              <w:rPr>
                <w:rFonts w:ascii="Calibri" w:eastAsia="Times New Roman" w:hAnsi="Calibri" w:cs="Calibri"/>
                <w:color w:val="000000"/>
              </w:rPr>
              <w:t>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7B325C" w:rsidRPr="007B325C" w:rsidRDefault="007B325C" w:rsidP="007B325C">
            <w:pPr>
              <w:spacing w:after="0" w:line="240" w:lineRule="auto"/>
              <w:jc w:val="right"/>
              <w:rPr>
                <w:rFonts w:ascii="Calibri" w:eastAsia="Times New Roman" w:hAnsi="Calibri" w:cs="Calibri"/>
                <w:color w:val="000000"/>
              </w:rPr>
            </w:pPr>
            <w:r w:rsidRPr="007B325C">
              <w:rPr>
                <w:rFonts w:ascii="Calibri" w:eastAsia="Times New Roman" w:hAnsi="Calibri" w:cs="Calibri"/>
                <w:color w:val="000000"/>
              </w:rPr>
              <w:t>-386</w:t>
            </w:r>
          </w:p>
        </w:tc>
        <w:tc>
          <w:tcPr>
            <w:tcW w:w="1286" w:type="dxa"/>
            <w:gridSpan w:val="2"/>
            <w:tcBorders>
              <w:top w:val="nil"/>
              <w:left w:val="nil"/>
              <w:bottom w:val="single" w:sz="4" w:space="0" w:color="auto"/>
              <w:right w:val="single" w:sz="4" w:space="0" w:color="auto"/>
            </w:tcBorders>
            <w:shd w:val="clear" w:color="auto" w:fill="auto"/>
            <w:noWrap/>
            <w:vAlign w:val="bottom"/>
            <w:hideMark/>
          </w:tcPr>
          <w:p w:rsidR="007B325C" w:rsidRPr="007B325C" w:rsidRDefault="007B325C" w:rsidP="007B325C">
            <w:pPr>
              <w:spacing w:after="0" w:line="240" w:lineRule="auto"/>
              <w:jc w:val="right"/>
              <w:rPr>
                <w:rFonts w:ascii="Calibri" w:eastAsia="Times New Roman" w:hAnsi="Calibri" w:cs="Calibri"/>
                <w:color w:val="000000"/>
              </w:rPr>
            </w:pPr>
            <w:r w:rsidRPr="007B325C">
              <w:rPr>
                <w:rFonts w:ascii="Calibri" w:eastAsia="Times New Roman" w:hAnsi="Calibri" w:cs="Calibri"/>
                <w:color w:val="000000"/>
              </w:rPr>
              <w:t>-2,478</w:t>
            </w:r>
          </w:p>
        </w:tc>
      </w:tr>
      <w:tr w:rsidR="007B325C" w:rsidRPr="007B325C" w:rsidTr="007B325C">
        <w:trPr>
          <w:gridAfter w:val="1"/>
          <w:wAfter w:w="924" w:type="dxa"/>
          <w:trHeight w:val="300"/>
        </w:trPr>
        <w:tc>
          <w:tcPr>
            <w:tcW w:w="3987"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25C" w:rsidRPr="007B325C" w:rsidRDefault="007B325C" w:rsidP="007B325C">
            <w:pPr>
              <w:spacing w:after="0" w:line="240" w:lineRule="auto"/>
              <w:rPr>
                <w:rFonts w:ascii="Calibri" w:eastAsia="Times New Roman" w:hAnsi="Calibri" w:cs="Calibri"/>
                <w:b/>
                <w:bCs/>
              </w:rPr>
            </w:pPr>
            <w:r w:rsidRPr="007B325C">
              <w:rPr>
                <w:rFonts w:ascii="Calibri" w:eastAsia="Times New Roman" w:hAnsi="Calibri" w:cs="Calibri"/>
                <w:b/>
                <w:bCs/>
              </w:rPr>
              <w:t xml:space="preserve">% Ετήσια Μεταβολή </w:t>
            </w:r>
          </w:p>
        </w:tc>
        <w:tc>
          <w:tcPr>
            <w:tcW w:w="1085" w:type="dxa"/>
            <w:tcBorders>
              <w:top w:val="nil"/>
              <w:left w:val="nil"/>
              <w:bottom w:val="single" w:sz="4" w:space="0" w:color="auto"/>
              <w:right w:val="single" w:sz="4" w:space="0" w:color="auto"/>
            </w:tcBorders>
            <w:shd w:val="clear" w:color="auto" w:fill="auto"/>
            <w:noWrap/>
            <w:vAlign w:val="bottom"/>
            <w:hideMark/>
          </w:tcPr>
          <w:p w:rsidR="007B325C" w:rsidRPr="007B325C" w:rsidRDefault="007B325C" w:rsidP="007B325C">
            <w:pPr>
              <w:spacing w:after="0" w:line="240" w:lineRule="auto"/>
              <w:rPr>
                <w:rFonts w:ascii="Calibri" w:eastAsia="Times New Roman" w:hAnsi="Calibri" w:cs="Calibri"/>
                <w:color w:val="000000"/>
              </w:rPr>
            </w:pPr>
            <w:r w:rsidRPr="007B325C">
              <w:rPr>
                <w:rFonts w:ascii="Calibri" w:eastAsia="Times New Roman" w:hAnsi="Calibri" w:cs="Calibri"/>
                <w:color w:val="000000"/>
              </w:rPr>
              <w:t> </w:t>
            </w:r>
          </w:p>
        </w:tc>
        <w:tc>
          <w:tcPr>
            <w:tcW w:w="1024" w:type="dxa"/>
            <w:gridSpan w:val="2"/>
            <w:tcBorders>
              <w:top w:val="nil"/>
              <w:left w:val="nil"/>
              <w:bottom w:val="single" w:sz="4" w:space="0" w:color="auto"/>
              <w:right w:val="single" w:sz="4" w:space="0" w:color="auto"/>
            </w:tcBorders>
            <w:shd w:val="clear" w:color="auto" w:fill="auto"/>
            <w:noWrap/>
            <w:vAlign w:val="bottom"/>
            <w:hideMark/>
          </w:tcPr>
          <w:p w:rsidR="007B325C" w:rsidRPr="007B325C" w:rsidRDefault="007B325C" w:rsidP="007B325C">
            <w:pPr>
              <w:spacing w:after="0" w:line="240" w:lineRule="auto"/>
              <w:jc w:val="right"/>
              <w:rPr>
                <w:rFonts w:ascii="Calibri" w:eastAsia="Times New Roman" w:hAnsi="Calibri" w:cs="Calibri"/>
                <w:color w:val="000000"/>
              </w:rPr>
            </w:pPr>
            <w:r w:rsidRPr="007B325C">
              <w:rPr>
                <w:rFonts w:ascii="Calibri" w:eastAsia="Times New Roman" w:hAnsi="Calibri" w:cs="Calibri"/>
                <w:color w:val="000000"/>
              </w:rPr>
              <w:t>-6.6%</w:t>
            </w:r>
          </w:p>
        </w:tc>
        <w:tc>
          <w:tcPr>
            <w:tcW w:w="1286" w:type="dxa"/>
            <w:gridSpan w:val="2"/>
            <w:tcBorders>
              <w:top w:val="nil"/>
              <w:left w:val="nil"/>
              <w:bottom w:val="single" w:sz="4" w:space="0" w:color="auto"/>
              <w:right w:val="single" w:sz="4" w:space="0" w:color="auto"/>
            </w:tcBorders>
            <w:shd w:val="clear" w:color="auto" w:fill="auto"/>
            <w:noWrap/>
            <w:vAlign w:val="bottom"/>
            <w:hideMark/>
          </w:tcPr>
          <w:p w:rsidR="007B325C" w:rsidRPr="007B325C" w:rsidRDefault="007B325C" w:rsidP="007B325C">
            <w:pPr>
              <w:spacing w:after="0" w:line="240" w:lineRule="auto"/>
              <w:jc w:val="right"/>
              <w:rPr>
                <w:rFonts w:ascii="Calibri" w:eastAsia="Times New Roman" w:hAnsi="Calibri" w:cs="Calibri"/>
                <w:color w:val="000000"/>
              </w:rPr>
            </w:pPr>
            <w:r w:rsidRPr="007B325C">
              <w:rPr>
                <w:rFonts w:ascii="Calibri" w:eastAsia="Times New Roman" w:hAnsi="Calibri" w:cs="Calibri"/>
                <w:color w:val="000000"/>
              </w:rPr>
              <w:t>-45.5%</w:t>
            </w:r>
          </w:p>
        </w:tc>
      </w:tr>
      <w:tr w:rsidR="007B325C" w:rsidRPr="00143317" w:rsidTr="007B325C">
        <w:trPr>
          <w:trHeight w:val="80"/>
        </w:trPr>
        <w:tc>
          <w:tcPr>
            <w:tcW w:w="3771" w:type="dxa"/>
            <w:tcBorders>
              <w:top w:val="nil"/>
            </w:tcBorders>
            <w:shd w:val="clear" w:color="auto" w:fill="auto"/>
            <w:noWrap/>
            <w:vAlign w:val="bottom"/>
          </w:tcPr>
          <w:p w:rsidR="00143317" w:rsidRPr="00143317" w:rsidRDefault="00143317" w:rsidP="00143317">
            <w:pPr>
              <w:spacing w:after="0" w:line="240" w:lineRule="auto"/>
              <w:rPr>
                <w:rFonts w:ascii="Calibri" w:eastAsia="Times New Roman" w:hAnsi="Calibri" w:cs="Calibri"/>
                <w:b/>
                <w:bCs/>
              </w:rPr>
            </w:pPr>
          </w:p>
        </w:tc>
        <w:tc>
          <w:tcPr>
            <w:tcW w:w="1824" w:type="dxa"/>
            <w:gridSpan w:val="3"/>
            <w:tcBorders>
              <w:top w:val="nil"/>
            </w:tcBorders>
            <w:shd w:val="clear" w:color="auto" w:fill="auto"/>
            <w:noWrap/>
            <w:vAlign w:val="bottom"/>
          </w:tcPr>
          <w:p w:rsidR="00143317" w:rsidRPr="00143317" w:rsidRDefault="00143317" w:rsidP="00143317">
            <w:pPr>
              <w:spacing w:after="0" w:line="240" w:lineRule="auto"/>
              <w:jc w:val="right"/>
              <w:rPr>
                <w:rFonts w:ascii="Calibri" w:eastAsia="Times New Roman" w:hAnsi="Calibri" w:cs="Calibri"/>
                <w:color w:val="000000"/>
              </w:rPr>
            </w:pPr>
          </w:p>
        </w:tc>
        <w:tc>
          <w:tcPr>
            <w:tcW w:w="1287" w:type="dxa"/>
            <w:gridSpan w:val="2"/>
            <w:tcBorders>
              <w:top w:val="nil"/>
            </w:tcBorders>
            <w:shd w:val="clear" w:color="auto" w:fill="auto"/>
            <w:noWrap/>
            <w:vAlign w:val="bottom"/>
          </w:tcPr>
          <w:p w:rsidR="00143317" w:rsidRPr="00143317" w:rsidRDefault="00143317" w:rsidP="00143317">
            <w:pPr>
              <w:spacing w:after="0" w:line="240" w:lineRule="auto"/>
              <w:jc w:val="right"/>
              <w:rPr>
                <w:rFonts w:ascii="Calibri" w:eastAsia="Times New Roman" w:hAnsi="Calibri" w:cs="Calibri"/>
                <w:color w:val="000000"/>
              </w:rPr>
            </w:pPr>
          </w:p>
        </w:tc>
        <w:tc>
          <w:tcPr>
            <w:tcW w:w="1424" w:type="dxa"/>
            <w:gridSpan w:val="2"/>
            <w:tcBorders>
              <w:top w:val="nil"/>
            </w:tcBorders>
            <w:shd w:val="clear" w:color="auto" w:fill="auto"/>
            <w:noWrap/>
            <w:vAlign w:val="bottom"/>
          </w:tcPr>
          <w:p w:rsidR="00143317" w:rsidRPr="00143317" w:rsidRDefault="00143317" w:rsidP="00143317">
            <w:pPr>
              <w:spacing w:after="0" w:line="240" w:lineRule="auto"/>
              <w:jc w:val="right"/>
              <w:rPr>
                <w:rFonts w:ascii="Calibri" w:eastAsia="Times New Roman" w:hAnsi="Calibri" w:cs="Calibri"/>
                <w:color w:val="000000"/>
              </w:rPr>
            </w:pPr>
          </w:p>
        </w:tc>
      </w:tr>
    </w:tbl>
    <w:p w:rsidR="00143317" w:rsidRDefault="00143317" w:rsidP="00DE534D">
      <w:pPr>
        <w:ind w:right="-199"/>
        <w:jc w:val="both"/>
        <w:rPr>
          <w:rFonts w:eastAsia="Calibri" w:cs="Arial"/>
          <w:sz w:val="24"/>
          <w:szCs w:val="24"/>
        </w:rPr>
      </w:pPr>
    </w:p>
    <w:p w:rsidR="00143317" w:rsidRDefault="00143317" w:rsidP="00DE534D">
      <w:pPr>
        <w:ind w:right="-199"/>
        <w:jc w:val="both"/>
        <w:rPr>
          <w:rFonts w:eastAsia="Calibri" w:cs="Arial"/>
          <w:sz w:val="24"/>
          <w:szCs w:val="24"/>
        </w:rPr>
      </w:pPr>
    </w:p>
    <w:p w:rsidR="00EB6531" w:rsidRDefault="00EB6531" w:rsidP="00DE534D">
      <w:pPr>
        <w:ind w:right="-199"/>
        <w:jc w:val="both"/>
        <w:rPr>
          <w:rFonts w:eastAsia="Calibri" w:cs="Arial"/>
          <w:sz w:val="24"/>
          <w:szCs w:val="24"/>
        </w:rPr>
      </w:pPr>
      <w:r>
        <w:rPr>
          <w:noProof/>
          <w:lang w:val="en-US"/>
        </w:rPr>
        <w:lastRenderedPageBreak/>
        <w:drawing>
          <wp:inline distT="0" distB="0" distL="0" distR="0" wp14:anchorId="71FE409B" wp14:editId="3F265C4E">
            <wp:extent cx="5274310" cy="3325495"/>
            <wp:effectExtent l="0" t="0" r="2540" b="8255"/>
            <wp:docPr id="7" name="Chart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0F9EA3-2CAC-441D-A2D7-3065BBDCC4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4157C" w:rsidRDefault="0054157C" w:rsidP="00DE534D">
      <w:pPr>
        <w:ind w:right="-199"/>
        <w:jc w:val="both"/>
        <w:rPr>
          <w:rFonts w:eastAsia="Calibri" w:cs="Arial"/>
          <w:sz w:val="24"/>
          <w:szCs w:val="24"/>
        </w:rPr>
      </w:pPr>
      <w:r>
        <w:rPr>
          <w:rFonts w:eastAsia="Calibri" w:cs="Arial"/>
          <w:sz w:val="24"/>
          <w:szCs w:val="24"/>
        </w:rPr>
        <w:t>Κατά επαγγελματική κατηγορία</w:t>
      </w:r>
      <w:r w:rsidR="00BF67E5">
        <w:rPr>
          <w:rFonts w:eastAsia="Calibri" w:cs="Arial"/>
          <w:sz w:val="24"/>
          <w:szCs w:val="24"/>
        </w:rPr>
        <w:t>,</w:t>
      </w:r>
      <w:r>
        <w:rPr>
          <w:rFonts w:eastAsia="Calibri" w:cs="Arial"/>
          <w:sz w:val="24"/>
          <w:szCs w:val="24"/>
        </w:rPr>
        <w:t xml:space="preserve"> </w:t>
      </w:r>
      <w:r w:rsidR="00BF67E5">
        <w:rPr>
          <w:rFonts w:eastAsia="Calibri" w:cs="Arial"/>
          <w:sz w:val="24"/>
          <w:szCs w:val="24"/>
        </w:rPr>
        <w:t>τη μεγαλύτερη ζήτηση εργασίας δηλαδή το μεγαλύτερο ποσοστό κοινοποιηθεισών κενών θέσεων εργασίας το συγκέντρωσαν οι κατηγορίες των</w:t>
      </w:r>
      <w:r>
        <w:rPr>
          <w:rFonts w:eastAsia="Calibri" w:cs="Arial"/>
          <w:sz w:val="24"/>
          <w:szCs w:val="24"/>
        </w:rPr>
        <w:t xml:space="preserve"> ανειδίκευτων εργατών</w:t>
      </w:r>
      <w:r w:rsidR="00BF67E5">
        <w:rPr>
          <w:rFonts w:eastAsia="Calibri" w:cs="Arial"/>
          <w:sz w:val="24"/>
          <w:szCs w:val="24"/>
        </w:rPr>
        <w:t>, χειρωνάκτων</w:t>
      </w:r>
      <w:r>
        <w:rPr>
          <w:rFonts w:eastAsia="Calibri" w:cs="Arial"/>
          <w:sz w:val="24"/>
          <w:szCs w:val="24"/>
        </w:rPr>
        <w:t xml:space="preserve"> και μικροεπαγγελματιών (</w:t>
      </w:r>
      <w:r w:rsidR="003608C4">
        <w:rPr>
          <w:rFonts w:eastAsia="Calibri" w:cs="Arial"/>
          <w:sz w:val="24"/>
          <w:szCs w:val="24"/>
        </w:rPr>
        <w:t>6.245 θέσεις</w:t>
      </w:r>
      <w:r w:rsidR="00BF67E5">
        <w:rPr>
          <w:rFonts w:eastAsia="Calibri" w:cs="Arial"/>
          <w:sz w:val="24"/>
          <w:szCs w:val="24"/>
        </w:rPr>
        <w:t xml:space="preserve"> ή 39%</w:t>
      </w:r>
      <w:r>
        <w:rPr>
          <w:rFonts w:eastAsia="Calibri" w:cs="Arial"/>
          <w:sz w:val="24"/>
          <w:szCs w:val="24"/>
        </w:rPr>
        <w:t>),</w:t>
      </w:r>
      <w:r w:rsidR="00BF67E5">
        <w:rPr>
          <w:rFonts w:eastAsia="Calibri" w:cs="Arial"/>
          <w:sz w:val="24"/>
          <w:szCs w:val="24"/>
        </w:rPr>
        <w:t xml:space="preserve"> των </w:t>
      </w:r>
      <w:r>
        <w:rPr>
          <w:rFonts w:eastAsia="Calibri" w:cs="Arial"/>
          <w:sz w:val="24"/>
          <w:szCs w:val="24"/>
        </w:rPr>
        <w:t>απασχολουμένων στην παροχή υπηρεσιών και πωλητ</w:t>
      </w:r>
      <w:r w:rsidR="00BF67E5">
        <w:rPr>
          <w:rFonts w:eastAsia="Calibri" w:cs="Arial"/>
          <w:sz w:val="24"/>
          <w:szCs w:val="24"/>
        </w:rPr>
        <w:t>ών</w:t>
      </w:r>
      <w:r>
        <w:rPr>
          <w:rFonts w:eastAsia="Calibri" w:cs="Arial"/>
          <w:sz w:val="24"/>
          <w:szCs w:val="24"/>
        </w:rPr>
        <w:t xml:space="preserve"> (</w:t>
      </w:r>
      <w:r w:rsidR="003608C4">
        <w:rPr>
          <w:rFonts w:eastAsia="Calibri" w:cs="Arial"/>
          <w:sz w:val="24"/>
          <w:szCs w:val="24"/>
        </w:rPr>
        <w:t>3.077 θέσεις</w:t>
      </w:r>
      <w:r w:rsidR="00BF67E5">
        <w:rPr>
          <w:rFonts w:eastAsia="Calibri" w:cs="Arial"/>
          <w:sz w:val="24"/>
          <w:szCs w:val="24"/>
        </w:rPr>
        <w:t xml:space="preserve"> ή 19%</w:t>
      </w:r>
      <w:r>
        <w:rPr>
          <w:rFonts w:eastAsia="Calibri" w:cs="Arial"/>
          <w:sz w:val="24"/>
          <w:szCs w:val="24"/>
        </w:rPr>
        <w:t xml:space="preserve">), </w:t>
      </w:r>
      <w:r w:rsidR="00BF67E5">
        <w:rPr>
          <w:rFonts w:eastAsia="Calibri" w:cs="Arial"/>
          <w:sz w:val="24"/>
          <w:szCs w:val="24"/>
        </w:rPr>
        <w:t xml:space="preserve">των </w:t>
      </w:r>
      <w:r>
        <w:rPr>
          <w:rFonts w:eastAsia="Calibri" w:cs="Arial"/>
          <w:sz w:val="24"/>
          <w:szCs w:val="24"/>
        </w:rPr>
        <w:t>ειδικευμέν</w:t>
      </w:r>
      <w:r w:rsidR="00BF67E5">
        <w:rPr>
          <w:rFonts w:eastAsia="Calibri" w:cs="Arial"/>
          <w:sz w:val="24"/>
          <w:szCs w:val="24"/>
        </w:rPr>
        <w:t>ων</w:t>
      </w:r>
      <w:r>
        <w:rPr>
          <w:rFonts w:eastAsia="Calibri" w:cs="Arial"/>
          <w:sz w:val="24"/>
          <w:szCs w:val="24"/>
        </w:rPr>
        <w:t xml:space="preserve"> τεχν</w:t>
      </w:r>
      <w:r w:rsidR="00BF67E5">
        <w:rPr>
          <w:rFonts w:eastAsia="Calibri" w:cs="Arial"/>
          <w:sz w:val="24"/>
          <w:szCs w:val="24"/>
        </w:rPr>
        <w:t>ι</w:t>
      </w:r>
      <w:r>
        <w:rPr>
          <w:rFonts w:eastAsia="Calibri" w:cs="Arial"/>
          <w:sz w:val="24"/>
          <w:szCs w:val="24"/>
        </w:rPr>
        <w:t>τ</w:t>
      </w:r>
      <w:r w:rsidR="00BF67E5">
        <w:rPr>
          <w:rFonts w:eastAsia="Calibri" w:cs="Arial"/>
          <w:sz w:val="24"/>
          <w:szCs w:val="24"/>
        </w:rPr>
        <w:t>ών</w:t>
      </w:r>
      <w:r>
        <w:rPr>
          <w:rFonts w:eastAsia="Calibri" w:cs="Arial"/>
          <w:sz w:val="24"/>
          <w:szCs w:val="24"/>
        </w:rPr>
        <w:t xml:space="preserve"> και ασκούντ</w:t>
      </w:r>
      <w:r w:rsidR="00BF67E5">
        <w:rPr>
          <w:rFonts w:eastAsia="Calibri" w:cs="Arial"/>
          <w:sz w:val="24"/>
          <w:szCs w:val="24"/>
        </w:rPr>
        <w:t>ων</w:t>
      </w:r>
      <w:r>
        <w:rPr>
          <w:rFonts w:eastAsia="Calibri" w:cs="Arial"/>
          <w:sz w:val="24"/>
          <w:szCs w:val="24"/>
        </w:rPr>
        <w:t xml:space="preserve"> συναφή επαγγέλματα (</w:t>
      </w:r>
      <w:r w:rsidR="003608C4">
        <w:rPr>
          <w:rFonts w:eastAsia="Calibri" w:cs="Arial"/>
          <w:sz w:val="24"/>
          <w:szCs w:val="24"/>
        </w:rPr>
        <w:t>2.694 θέσεις</w:t>
      </w:r>
      <w:r w:rsidR="00BF67E5">
        <w:rPr>
          <w:rFonts w:eastAsia="Calibri" w:cs="Arial"/>
          <w:sz w:val="24"/>
          <w:szCs w:val="24"/>
        </w:rPr>
        <w:t xml:space="preserve"> ή 17%</w:t>
      </w:r>
      <w:r>
        <w:rPr>
          <w:rFonts w:eastAsia="Calibri" w:cs="Arial"/>
          <w:sz w:val="24"/>
          <w:szCs w:val="24"/>
        </w:rPr>
        <w:t xml:space="preserve">), </w:t>
      </w:r>
      <w:r w:rsidR="00BF67E5">
        <w:rPr>
          <w:rFonts w:eastAsia="Calibri" w:cs="Arial"/>
          <w:sz w:val="24"/>
          <w:szCs w:val="24"/>
        </w:rPr>
        <w:t>και των προσοντούχων/</w:t>
      </w:r>
      <w:r>
        <w:rPr>
          <w:rFonts w:eastAsia="Calibri" w:cs="Arial"/>
          <w:sz w:val="24"/>
          <w:szCs w:val="24"/>
        </w:rPr>
        <w:t>επαγγελματ</w:t>
      </w:r>
      <w:r w:rsidR="00BF67E5">
        <w:rPr>
          <w:rFonts w:eastAsia="Calibri" w:cs="Arial"/>
          <w:sz w:val="24"/>
          <w:szCs w:val="24"/>
        </w:rPr>
        <w:t>ιών</w:t>
      </w:r>
      <w:r>
        <w:rPr>
          <w:rFonts w:eastAsia="Calibri" w:cs="Arial"/>
          <w:sz w:val="24"/>
          <w:szCs w:val="24"/>
        </w:rPr>
        <w:t xml:space="preserve"> (</w:t>
      </w:r>
      <w:r w:rsidR="003608C4">
        <w:rPr>
          <w:rFonts w:eastAsia="Calibri" w:cs="Arial"/>
          <w:sz w:val="24"/>
          <w:szCs w:val="24"/>
        </w:rPr>
        <w:t>1.730 θέσεις</w:t>
      </w:r>
      <w:r w:rsidR="00BF67E5">
        <w:rPr>
          <w:rFonts w:eastAsia="Calibri" w:cs="Arial"/>
          <w:sz w:val="24"/>
          <w:szCs w:val="24"/>
        </w:rPr>
        <w:t xml:space="preserve"> ή 11%</w:t>
      </w:r>
      <w:r w:rsidR="00900390">
        <w:rPr>
          <w:rFonts w:eastAsia="Calibri" w:cs="Arial"/>
          <w:sz w:val="24"/>
          <w:szCs w:val="24"/>
        </w:rPr>
        <w:t>)</w:t>
      </w:r>
      <w:r>
        <w:rPr>
          <w:rFonts w:eastAsia="Calibri" w:cs="Arial"/>
          <w:sz w:val="24"/>
          <w:szCs w:val="24"/>
        </w:rPr>
        <w:t>.</w:t>
      </w:r>
    </w:p>
    <w:p w:rsidR="00525013" w:rsidRPr="003B5E2D" w:rsidRDefault="00525013" w:rsidP="00DE534D">
      <w:pPr>
        <w:ind w:right="-199"/>
        <w:jc w:val="both"/>
        <w:rPr>
          <w:rFonts w:eastAsia="Calibri" w:cs="Arial"/>
          <w:sz w:val="20"/>
          <w:szCs w:val="20"/>
        </w:rPr>
      </w:pPr>
    </w:p>
    <w:p w:rsidR="007C6ACD" w:rsidRPr="00E5640D" w:rsidRDefault="00E5640D" w:rsidP="00E5640D">
      <w:pPr>
        <w:pStyle w:val="ListParagraph"/>
        <w:numPr>
          <w:ilvl w:val="1"/>
          <w:numId w:val="5"/>
        </w:numPr>
        <w:rPr>
          <w:rFonts w:asciiTheme="minorHAnsi" w:eastAsia="Calibri" w:hAnsiTheme="minorHAnsi" w:cstheme="minorHAnsi"/>
          <w:sz w:val="26"/>
          <w:szCs w:val="26"/>
        </w:rPr>
      </w:pPr>
      <w:r>
        <w:rPr>
          <w:rFonts w:asciiTheme="minorHAnsi" w:eastAsia="Calibri" w:hAnsiTheme="minorHAnsi" w:cstheme="minorHAnsi"/>
          <w:sz w:val="26"/>
          <w:szCs w:val="26"/>
          <w:lang w:val="el-GR"/>
        </w:rPr>
        <w:t xml:space="preserve"> </w:t>
      </w:r>
      <w:proofErr w:type="spellStart"/>
      <w:r w:rsidR="007C6ACD" w:rsidRPr="00E5640D">
        <w:rPr>
          <w:rFonts w:asciiTheme="minorHAnsi" w:eastAsia="Calibri" w:hAnsiTheme="minorHAnsi" w:cstheme="minorHAnsi"/>
          <w:sz w:val="26"/>
          <w:szCs w:val="26"/>
        </w:rPr>
        <w:t>Ενεργές</w:t>
      </w:r>
      <w:proofErr w:type="spellEnd"/>
      <w:r w:rsidR="00525013" w:rsidRPr="00E5640D">
        <w:rPr>
          <w:rFonts w:asciiTheme="minorHAnsi" w:eastAsia="Calibri" w:hAnsiTheme="minorHAnsi" w:cstheme="minorHAnsi"/>
          <w:sz w:val="26"/>
          <w:szCs w:val="26"/>
        </w:rPr>
        <w:t xml:space="preserve"> </w:t>
      </w:r>
      <w:r>
        <w:rPr>
          <w:rFonts w:asciiTheme="minorHAnsi" w:eastAsia="Calibri" w:hAnsiTheme="minorHAnsi" w:cstheme="minorHAnsi"/>
          <w:sz w:val="26"/>
          <w:szCs w:val="26"/>
          <w:lang w:val="el-GR"/>
        </w:rPr>
        <w:t xml:space="preserve">Κενές </w:t>
      </w:r>
      <w:r w:rsidR="00525013" w:rsidRPr="00E5640D">
        <w:rPr>
          <w:rFonts w:asciiTheme="minorHAnsi" w:eastAsia="Calibri" w:hAnsiTheme="minorHAnsi" w:cstheme="minorHAnsi"/>
          <w:sz w:val="26"/>
          <w:szCs w:val="26"/>
        </w:rPr>
        <w:t xml:space="preserve">Θέσεις </w:t>
      </w:r>
      <w:proofErr w:type="spellStart"/>
      <w:r w:rsidR="00525013" w:rsidRPr="00E5640D">
        <w:rPr>
          <w:rFonts w:asciiTheme="minorHAnsi" w:eastAsia="Calibri" w:hAnsiTheme="minorHAnsi" w:cstheme="minorHAnsi"/>
          <w:sz w:val="26"/>
          <w:szCs w:val="26"/>
        </w:rPr>
        <w:t>Εργ</w:t>
      </w:r>
      <w:proofErr w:type="spellEnd"/>
      <w:r w:rsidR="00525013" w:rsidRPr="00E5640D">
        <w:rPr>
          <w:rFonts w:asciiTheme="minorHAnsi" w:eastAsia="Calibri" w:hAnsiTheme="minorHAnsi" w:cstheme="minorHAnsi"/>
          <w:sz w:val="26"/>
          <w:szCs w:val="26"/>
        </w:rPr>
        <w:t>ασίας</w:t>
      </w:r>
    </w:p>
    <w:p w:rsidR="00525013" w:rsidRPr="00525013" w:rsidRDefault="00525013" w:rsidP="00DE534D">
      <w:pPr>
        <w:pStyle w:val="ListParagraph"/>
        <w:spacing w:line="276" w:lineRule="auto"/>
        <w:ind w:left="709"/>
        <w:rPr>
          <w:rFonts w:asciiTheme="minorHAnsi" w:eastAsia="Calibri" w:hAnsiTheme="minorHAnsi" w:cs="Arial"/>
          <w:lang w:val="el-GR"/>
        </w:rPr>
      </w:pPr>
    </w:p>
    <w:p w:rsidR="00525013" w:rsidRDefault="00525013" w:rsidP="00DE534D">
      <w:pPr>
        <w:ind w:right="-199"/>
        <w:jc w:val="both"/>
        <w:rPr>
          <w:rFonts w:eastAsia="Calibri" w:cs="Arial"/>
          <w:sz w:val="24"/>
          <w:szCs w:val="24"/>
        </w:rPr>
      </w:pPr>
      <w:r>
        <w:rPr>
          <w:rFonts w:eastAsia="Calibri" w:cs="Arial"/>
          <w:sz w:val="24"/>
          <w:szCs w:val="24"/>
        </w:rPr>
        <w:t xml:space="preserve">Ο μέσος όρος των ενεργών κενών θέσεων εργασίας στα επαρχιακά και τοπικά γραφεία εργασίας αριθμούσαν σε </w:t>
      </w:r>
      <w:r w:rsidR="003608C4" w:rsidRPr="003608C4">
        <w:rPr>
          <w:rFonts w:eastAsia="Calibri" w:cs="Arial"/>
          <w:sz w:val="24"/>
          <w:szCs w:val="24"/>
          <w:u w:val="single"/>
        </w:rPr>
        <w:t>7.790 θέσεις</w:t>
      </w:r>
      <w:r w:rsidR="00900390">
        <w:rPr>
          <w:rFonts w:eastAsia="Calibri" w:cs="Arial"/>
          <w:sz w:val="24"/>
          <w:szCs w:val="24"/>
          <w:u w:val="single"/>
        </w:rPr>
        <w:t xml:space="preserve"> το 20</w:t>
      </w:r>
      <w:r w:rsidR="003608C4">
        <w:rPr>
          <w:rFonts w:eastAsia="Calibri" w:cs="Arial"/>
          <w:sz w:val="24"/>
          <w:szCs w:val="24"/>
          <w:u w:val="single"/>
        </w:rPr>
        <w:t>20</w:t>
      </w:r>
      <w:r w:rsidR="00900390">
        <w:rPr>
          <w:rFonts w:eastAsia="Calibri" w:cs="Arial"/>
          <w:sz w:val="24"/>
          <w:szCs w:val="24"/>
        </w:rPr>
        <w:t>. Ο αντίστοιχος αριθμός το 201</w:t>
      </w:r>
      <w:r w:rsidR="003608C4">
        <w:rPr>
          <w:rFonts w:eastAsia="Calibri" w:cs="Arial"/>
          <w:sz w:val="24"/>
          <w:szCs w:val="24"/>
        </w:rPr>
        <w:t>9 ήταν 9.754</w:t>
      </w:r>
      <w:r>
        <w:rPr>
          <w:rFonts w:eastAsia="Calibri" w:cs="Arial"/>
          <w:sz w:val="24"/>
          <w:szCs w:val="24"/>
        </w:rPr>
        <w:t xml:space="preserve">, </w:t>
      </w:r>
      <w:r w:rsidR="003608C4">
        <w:rPr>
          <w:rFonts w:eastAsia="Calibri" w:cs="Arial"/>
          <w:sz w:val="24"/>
          <w:szCs w:val="24"/>
        </w:rPr>
        <w:t>μειώθηκαν δηλαδή το 2020</w:t>
      </w:r>
      <w:r>
        <w:rPr>
          <w:rFonts w:eastAsia="Calibri" w:cs="Arial"/>
          <w:sz w:val="24"/>
          <w:szCs w:val="24"/>
        </w:rPr>
        <w:t xml:space="preserve"> κατά 1</w:t>
      </w:r>
      <w:r w:rsidR="00900390">
        <w:rPr>
          <w:rFonts w:eastAsia="Calibri" w:cs="Arial"/>
          <w:sz w:val="24"/>
          <w:szCs w:val="24"/>
        </w:rPr>
        <w:t>.</w:t>
      </w:r>
      <w:r w:rsidR="003608C4">
        <w:rPr>
          <w:rFonts w:eastAsia="Calibri" w:cs="Arial"/>
          <w:sz w:val="24"/>
          <w:szCs w:val="24"/>
        </w:rPr>
        <w:t>964</w:t>
      </w:r>
      <w:r>
        <w:rPr>
          <w:rFonts w:eastAsia="Calibri" w:cs="Arial"/>
          <w:sz w:val="24"/>
          <w:szCs w:val="24"/>
        </w:rPr>
        <w:t xml:space="preserve"> </w:t>
      </w:r>
      <w:r w:rsidR="000F3A23">
        <w:rPr>
          <w:rFonts w:eastAsia="Calibri" w:cs="Arial"/>
          <w:sz w:val="24"/>
          <w:szCs w:val="24"/>
        </w:rPr>
        <w:t>θέσεις</w:t>
      </w:r>
      <w:r>
        <w:rPr>
          <w:rFonts w:eastAsia="Calibri" w:cs="Arial"/>
          <w:sz w:val="24"/>
          <w:szCs w:val="24"/>
        </w:rPr>
        <w:t xml:space="preserve"> ή </w:t>
      </w:r>
      <w:r w:rsidR="003608C4">
        <w:rPr>
          <w:rFonts w:eastAsia="Calibri" w:cs="Arial"/>
          <w:sz w:val="24"/>
          <w:szCs w:val="24"/>
        </w:rPr>
        <w:t>20,1</w:t>
      </w:r>
      <w:r>
        <w:rPr>
          <w:rFonts w:eastAsia="Calibri" w:cs="Arial"/>
          <w:sz w:val="24"/>
          <w:szCs w:val="24"/>
        </w:rPr>
        <w:t>%.</w:t>
      </w:r>
    </w:p>
    <w:p w:rsidR="00525013" w:rsidRDefault="00525013" w:rsidP="00E5640D">
      <w:pPr>
        <w:ind w:right="-199"/>
        <w:jc w:val="both"/>
        <w:rPr>
          <w:rFonts w:eastAsia="Calibri" w:cs="Arial"/>
          <w:sz w:val="24"/>
          <w:szCs w:val="24"/>
        </w:rPr>
      </w:pPr>
      <w:r>
        <w:rPr>
          <w:rFonts w:eastAsia="Calibri" w:cs="Arial"/>
          <w:sz w:val="24"/>
          <w:szCs w:val="24"/>
        </w:rPr>
        <w:t>Οι περισσότερες ενεργές θέσεις εργασίας αφορούσαν τους τομείς των ξενοδοχείων (</w:t>
      </w:r>
      <w:r w:rsidR="008142B5">
        <w:rPr>
          <w:rFonts w:eastAsia="Calibri" w:cs="Arial"/>
          <w:sz w:val="24"/>
          <w:szCs w:val="24"/>
        </w:rPr>
        <w:t>1.424</w:t>
      </w:r>
      <w:r>
        <w:rPr>
          <w:rFonts w:eastAsia="Calibri" w:cs="Arial"/>
          <w:sz w:val="24"/>
          <w:szCs w:val="24"/>
        </w:rPr>
        <w:t xml:space="preserve"> </w:t>
      </w:r>
      <w:r w:rsidR="008142B5">
        <w:rPr>
          <w:rFonts w:eastAsia="Calibri" w:cs="Arial"/>
          <w:sz w:val="24"/>
          <w:szCs w:val="24"/>
        </w:rPr>
        <w:t>θέσεις</w:t>
      </w:r>
      <w:r>
        <w:rPr>
          <w:rFonts w:eastAsia="Calibri" w:cs="Arial"/>
          <w:sz w:val="24"/>
          <w:szCs w:val="24"/>
        </w:rPr>
        <w:t>), τη</w:t>
      </w:r>
      <w:r w:rsidR="00900390">
        <w:rPr>
          <w:rFonts w:eastAsia="Calibri" w:cs="Arial"/>
          <w:sz w:val="24"/>
          <w:szCs w:val="24"/>
        </w:rPr>
        <w:t>ν</w:t>
      </w:r>
      <w:r>
        <w:rPr>
          <w:rFonts w:eastAsia="Calibri" w:cs="Arial"/>
          <w:sz w:val="24"/>
          <w:szCs w:val="24"/>
        </w:rPr>
        <w:t xml:space="preserve"> μεταποίηση</w:t>
      </w:r>
      <w:r w:rsidR="00346A4A">
        <w:rPr>
          <w:rFonts w:eastAsia="Calibri" w:cs="Arial"/>
          <w:sz w:val="24"/>
          <w:szCs w:val="24"/>
        </w:rPr>
        <w:t xml:space="preserve"> (1.</w:t>
      </w:r>
      <w:r w:rsidR="008142B5">
        <w:rPr>
          <w:rFonts w:eastAsia="Calibri" w:cs="Arial"/>
          <w:sz w:val="24"/>
          <w:szCs w:val="24"/>
        </w:rPr>
        <w:t>521 θέσεις</w:t>
      </w:r>
      <w:r>
        <w:rPr>
          <w:rFonts w:eastAsia="Calibri" w:cs="Arial"/>
          <w:sz w:val="24"/>
          <w:szCs w:val="24"/>
        </w:rPr>
        <w:t xml:space="preserve">), </w:t>
      </w:r>
      <w:r w:rsidR="0074645A">
        <w:rPr>
          <w:rFonts w:eastAsia="Calibri" w:cs="Arial"/>
          <w:sz w:val="24"/>
          <w:szCs w:val="24"/>
        </w:rPr>
        <w:t xml:space="preserve">τις κατασκευές (1.231 θέσεις) </w:t>
      </w:r>
      <w:r>
        <w:rPr>
          <w:rFonts w:eastAsia="Calibri" w:cs="Arial"/>
          <w:sz w:val="24"/>
          <w:szCs w:val="24"/>
        </w:rPr>
        <w:t>και το εμπ</w:t>
      </w:r>
      <w:r w:rsidR="00900390">
        <w:rPr>
          <w:rFonts w:eastAsia="Calibri" w:cs="Arial"/>
          <w:sz w:val="24"/>
          <w:szCs w:val="24"/>
        </w:rPr>
        <w:t>όριο</w:t>
      </w:r>
      <w:r>
        <w:rPr>
          <w:rFonts w:eastAsia="Calibri" w:cs="Arial"/>
          <w:sz w:val="24"/>
          <w:szCs w:val="24"/>
        </w:rPr>
        <w:t xml:space="preserve"> (1</w:t>
      </w:r>
      <w:r w:rsidR="00346A4A">
        <w:rPr>
          <w:rFonts w:eastAsia="Calibri" w:cs="Arial"/>
          <w:sz w:val="24"/>
          <w:szCs w:val="24"/>
        </w:rPr>
        <w:t>.</w:t>
      </w:r>
      <w:r w:rsidR="0074645A">
        <w:rPr>
          <w:rFonts w:eastAsia="Calibri" w:cs="Arial"/>
          <w:sz w:val="24"/>
          <w:szCs w:val="24"/>
        </w:rPr>
        <w:t>090</w:t>
      </w:r>
      <w:r w:rsidR="0074645A" w:rsidRPr="0074645A">
        <w:rPr>
          <w:rFonts w:eastAsia="Calibri" w:cs="Arial"/>
          <w:sz w:val="24"/>
          <w:szCs w:val="24"/>
        </w:rPr>
        <w:t xml:space="preserve"> </w:t>
      </w:r>
      <w:r w:rsidR="0074645A">
        <w:rPr>
          <w:rFonts w:eastAsia="Calibri" w:cs="Arial"/>
          <w:sz w:val="24"/>
          <w:szCs w:val="24"/>
        </w:rPr>
        <w:t>θέσεις</w:t>
      </w:r>
      <w:r>
        <w:rPr>
          <w:rFonts w:eastAsia="Calibri" w:cs="Arial"/>
          <w:sz w:val="24"/>
          <w:szCs w:val="24"/>
        </w:rPr>
        <w:t>)</w:t>
      </w:r>
      <w:r w:rsidR="00C24F7D">
        <w:rPr>
          <w:rFonts w:eastAsia="Calibri" w:cs="Arial"/>
          <w:sz w:val="24"/>
          <w:szCs w:val="24"/>
        </w:rPr>
        <w:t xml:space="preserve"> (σχετικός ο Πίνακας 13 και το Σχεδιάγραμμα 13 πιο κάτω)</w:t>
      </w:r>
      <w:r>
        <w:rPr>
          <w:rFonts w:eastAsia="Calibri" w:cs="Arial"/>
          <w:sz w:val="24"/>
          <w:szCs w:val="24"/>
        </w:rPr>
        <w:t xml:space="preserve">. </w:t>
      </w:r>
    </w:p>
    <w:p w:rsidR="00C24F7D" w:rsidRDefault="00C24F7D" w:rsidP="00E5640D">
      <w:pPr>
        <w:ind w:right="-199"/>
        <w:jc w:val="both"/>
        <w:rPr>
          <w:rFonts w:eastAsia="Calibri" w:cs="Arial"/>
          <w:sz w:val="24"/>
          <w:szCs w:val="24"/>
        </w:rPr>
      </w:pPr>
    </w:p>
    <w:p w:rsidR="00C24F7D" w:rsidRDefault="00C24F7D" w:rsidP="00E5640D">
      <w:pPr>
        <w:ind w:right="-199"/>
        <w:jc w:val="both"/>
        <w:rPr>
          <w:rFonts w:eastAsia="Calibri" w:cs="Arial"/>
          <w:sz w:val="24"/>
          <w:szCs w:val="24"/>
        </w:rPr>
      </w:pPr>
    </w:p>
    <w:p w:rsidR="00C24F7D" w:rsidRDefault="00C24F7D" w:rsidP="00E5640D">
      <w:pPr>
        <w:ind w:right="-199"/>
        <w:jc w:val="both"/>
        <w:rPr>
          <w:rFonts w:eastAsia="Calibri" w:cs="Arial"/>
          <w:sz w:val="24"/>
          <w:szCs w:val="24"/>
        </w:rPr>
      </w:pPr>
    </w:p>
    <w:p w:rsidR="00C24F7D" w:rsidRDefault="00C24F7D" w:rsidP="00E5640D">
      <w:pPr>
        <w:ind w:right="-199"/>
        <w:jc w:val="both"/>
        <w:rPr>
          <w:rFonts w:eastAsia="Calibri" w:cs="Arial"/>
          <w:sz w:val="24"/>
          <w:szCs w:val="24"/>
        </w:rPr>
      </w:pPr>
    </w:p>
    <w:p w:rsidR="00C24F7D" w:rsidRPr="00E5640D" w:rsidRDefault="00C24F7D" w:rsidP="00E5640D">
      <w:pPr>
        <w:ind w:right="-199"/>
        <w:jc w:val="both"/>
        <w:rPr>
          <w:rFonts w:eastAsia="Calibri" w:cs="Arial"/>
          <w:sz w:val="24"/>
          <w:szCs w:val="24"/>
        </w:rPr>
      </w:pPr>
    </w:p>
    <w:tbl>
      <w:tblPr>
        <w:tblW w:w="10180" w:type="dxa"/>
        <w:tblLook w:val="04A0" w:firstRow="1" w:lastRow="0" w:firstColumn="1" w:lastColumn="0" w:noHBand="0" w:noVBand="1"/>
      </w:tblPr>
      <w:tblGrid>
        <w:gridCol w:w="5387"/>
        <w:gridCol w:w="1134"/>
        <w:gridCol w:w="1134"/>
        <w:gridCol w:w="1178"/>
        <w:gridCol w:w="1347"/>
      </w:tblGrid>
      <w:tr w:rsidR="00E5640D" w:rsidRPr="00E5640D" w:rsidTr="00E5640D">
        <w:trPr>
          <w:trHeight w:val="300"/>
        </w:trPr>
        <w:tc>
          <w:tcPr>
            <w:tcW w:w="10180" w:type="dxa"/>
            <w:gridSpan w:val="5"/>
            <w:tcBorders>
              <w:top w:val="nil"/>
              <w:left w:val="nil"/>
              <w:bottom w:val="nil"/>
              <w:right w:val="nil"/>
            </w:tcBorders>
            <w:shd w:val="clear" w:color="auto" w:fill="auto"/>
            <w:vAlign w:val="center"/>
            <w:hideMark/>
          </w:tcPr>
          <w:p w:rsidR="00E5640D" w:rsidRPr="00E5640D" w:rsidRDefault="00E5640D" w:rsidP="00E5640D">
            <w:pPr>
              <w:spacing w:after="0" w:line="240" w:lineRule="auto"/>
              <w:rPr>
                <w:rFonts w:ascii="Calibri" w:eastAsia="Times New Roman" w:hAnsi="Calibri" w:cs="Calibri"/>
                <w:b/>
                <w:bCs/>
                <w:color w:val="000000"/>
              </w:rPr>
            </w:pPr>
            <w:r>
              <w:rPr>
                <w:rFonts w:ascii="Calibri" w:eastAsia="Times New Roman" w:hAnsi="Calibri" w:cs="Calibri"/>
                <w:b/>
                <w:bCs/>
                <w:color w:val="000000"/>
              </w:rPr>
              <w:lastRenderedPageBreak/>
              <w:t xml:space="preserve">             </w:t>
            </w:r>
            <w:r w:rsidR="00C24F7D">
              <w:rPr>
                <w:rFonts w:ascii="Calibri" w:eastAsia="Times New Roman" w:hAnsi="Calibri" w:cs="Calibri"/>
                <w:b/>
                <w:bCs/>
                <w:color w:val="000000"/>
              </w:rPr>
              <w:t xml:space="preserve">Πίνακας 13: </w:t>
            </w:r>
            <w:r w:rsidRPr="00E5640D">
              <w:rPr>
                <w:rFonts w:ascii="Calibri" w:eastAsia="Times New Roman" w:hAnsi="Calibri" w:cs="Calibri"/>
                <w:b/>
                <w:bCs/>
                <w:color w:val="000000"/>
              </w:rPr>
              <w:t xml:space="preserve">Μεταβολή της Ενεργής Ζήτησης Εργασίας σε επιλεγμένους  Τομείς Οικονομικής </w:t>
            </w:r>
          </w:p>
        </w:tc>
      </w:tr>
      <w:tr w:rsidR="00E5640D" w:rsidRPr="00E5640D" w:rsidTr="00E5640D">
        <w:trPr>
          <w:trHeight w:val="315"/>
        </w:trPr>
        <w:tc>
          <w:tcPr>
            <w:tcW w:w="10180" w:type="dxa"/>
            <w:gridSpan w:val="5"/>
            <w:tcBorders>
              <w:top w:val="nil"/>
              <w:left w:val="nil"/>
              <w:bottom w:val="nil"/>
              <w:right w:val="nil"/>
            </w:tcBorders>
            <w:shd w:val="clear" w:color="auto" w:fill="auto"/>
            <w:vAlign w:val="center"/>
            <w:hideMark/>
          </w:tcPr>
          <w:p w:rsidR="00E5640D" w:rsidRPr="00E5640D" w:rsidRDefault="00E5640D" w:rsidP="00E5640D">
            <w:pPr>
              <w:spacing w:after="0" w:line="240" w:lineRule="auto"/>
              <w:jc w:val="center"/>
              <w:rPr>
                <w:rFonts w:ascii="Calibri" w:eastAsia="Times New Roman" w:hAnsi="Calibri" w:cs="Calibri"/>
                <w:b/>
                <w:bCs/>
                <w:color w:val="000000"/>
              </w:rPr>
            </w:pPr>
            <w:r w:rsidRPr="00E5640D">
              <w:rPr>
                <w:rFonts w:ascii="Calibri" w:eastAsia="Times New Roman" w:hAnsi="Calibri" w:cs="Calibri"/>
                <w:b/>
                <w:bCs/>
                <w:color w:val="000000"/>
              </w:rPr>
              <w:t>Δραστηριότητας κατά τα χρόνια 2018-2020</w:t>
            </w:r>
          </w:p>
        </w:tc>
      </w:tr>
      <w:tr w:rsidR="00E5640D" w:rsidRPr="00E5640D" w:rsidTr="00E5640D">
        <w:trPr>
          <w:trHeight w:val="315"/>
        </w:trPr>
        <w:tc>
          <w:tcPr>
            <w:tcW w:w="5387"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E5640D" w:rsidRPr="00E5640D" w:rsidRDefault="00E5640D" w:rsidP="00E5640D">
            <w:pPr>
              <w:spacing w:after="0" w:line="240" w:lineRule="auto"/>
              <w:rPr>
                <w:rFonts w:ascii="Calibri" w:eastAsia="Times New Roman" w:hAnsi="Calibri" w:cs="Calibri"/>
                <w:b/>
                <w:bCs/>
                <w:color w:val="000000"/>
              </w:rPr>
            </w:pPr>
            <w:r w:rsidRPr="00E5640D">
              <w:rPr>
                <w:rFonts w:ascii="Calibri" w:eastAsia="Times New Roman" w:hAnsi="Calibri" w:cs="Calibri"/>
                <w:b/>
                <w:bCs/>
                <w:color w:val="000000"/>
              </w:rPr>
              <w:t>ΤΟΜΕΙΣ ΜΕ ΤΗ ΜΕΓΑΛΥΤΕΡΗ ΖΗΤΗΣΗ ΕΡΓΑΣΙΑΣ</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E5640D" w:rsidRPr="00E5640D" w:rsidRDefault="00E5640D" w:rsidP="00E5640D">
            <w:pPr>
              <w:spacing w:after="0" w:line="240" w:lineRule="auto"/>
              <w:jc w:val="center"/>
              <w:rPr>
                <w:rFonts w:ascii="Calibri" w:eastAsia="Times New Roman" w:hAnsi="Calibri" w:cs="Calibri"/>
                <w:b/>
                <w:bCs/>
                <w:color w:val="000000"/>
              </w:rPr>
            </w:pPr>
            <w:r w:rsidRPr="00E5640D">
              <w:rPr>
                <w:rFonts w:ascii="Calibri" w:eastAsia="Times New Roman" w:hAnsi="Calibri" w:cs="Calibri"/>
                <w:b/>
                <w:bCs/>
                <w:color w:val="000000"/>
              </w:rPr>
              <w:t>2018</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rsidR="00E5640D" w:rsidRPr="00E5640D" w:rsidRDefault="00E5640D" w:rsidP="00E5640D">
            <w:pPr>
              <w:spacing w:after="0" w:line="240" w:lineRule="auto"/>
              <w:jc w:val="center"/>
              <w:rPr>
                <w:rFonts w:ascii="Calibri" w:eastAsia="Times New Roman" w:hAnsi="Calibri" w:cs="Calibri"/>
                <w:b/>
                <w:bCs/>
                <w:color w:val="000000"/>
              </w:rPr>
            </w:pPr>
            <w:r w:rsidRPr="00E5640D">
              <w:rPr>
                <w:rFonts w:ascii="Calibri" w:eastAsia="Times New Roman" w:hAnsi="Calibri" w:cs="Calibri"/>
                <w:b/>
                <w:bCs/>
                <w:color w:val="000000"/>
              </w:rPr>
              <w:t>2019</w:t>
            </w:r>
          </w:p>
        </w:tc>
        <w:tc>
          <w:tcPr>
            <w:tcW w:w="1178" w:type="dxa"/>
            <w:tcBorders>
              <w:top w:val="single" w:sz="8" w:space="0" w:color="auto"/>
              <w:left w:val="nil"/>
              <w:bottom w:val="single" w:sz="8" w:space="0" w:color="auto"/>
              <w:right w:val="single" w:sz="8" w:space="0" w:color="000000"/>
            </w:tcBorders>
            <w:shd w:val="clear" w:color="auto" w:fill="auto"/>
            <w:noWrap/>
            <w:vAlign w:val="center"/>
            <w:hideMark/>
          </w:tcPr>
          <w:p w:rsidR="00E5640D" w:rsidRPr="00E5640D" w:rsidRDefault="00E5640D" w:rsidP="00E5640D">
            <w:pPr>
              <w:spacing w:after="0" w:line="240" w:lineRule="auto"/>
              <w:jc w:val="center"/>
              <w:rPr>
                <w:rFonts w:ascii="Calibri" w:eastAsia="Times New Roman" w:hAnsi="Calibri" w:cs="Calibri"/>
                <w:b/>
                <w:bCs/>
                <w:color w:val="000000"/>
              </w:rPr>
            </w:pPr>
            <w:r w:rsidRPr="00E5640D">
              <w:rPr>
                <w:rFonts w:ascii="Calibri" w:eastAsia="Times New Roman" w:hAnsi="Calibri" w:cs="Calibri"/>
                <w:b/>
                <w:bCs/>
                <w:color w:val="000000"/>
              </w:rPr>
              <w:t>2020</w:t>
            </w:r>
          </w:p>
        </w:tc>
        <w:tc>
          <w:tcPr>
            <w:tcW w:w="1347" w:type="dxa"/>
            <w:tcBorders>
              <w:top w:val="nil"/>
              <w:left w:val="nil"/>
              <w:bottom w:val="nil"/>
              <w:right w:val="nil"/>
            </w:tcBorders>
            <w:shd w:val="clear" w:color="auto" w:fill="auto"/>
            <w:vAlign w:val="center"/>
            <w:hideMark/>
          </w:tcPr>
          <w:p w:rsidR="00E5640D" w:rsidRPr="00E5640D" w:rsidRDefault="00E5640D" w:rsidP="00E5640D">
            <w:pPr>
              <w:spacing w:after="0" w:line="240" w:lineRule="auto"/>
              <w:jc w:val="center"/>
              <w:rPr>
                <w:rFonts w:ascii="Calibri" w:eastAsia="Times New Roman" w:hAnsi="Calibri" w:cs="Calibri"/>
                <w:b/>
                <w:bCs/>
                <w:color w:val="000000"/>
              </w:rPr>
            </w:pPr>
          </w:p>
        </w:tc>
      </w:tr>
      <w:tr w:rsidR="00E5640D" w:rsidRPr="00E5640D" w:rsidTr="00E5640D">
        <w:trPr>
          <w:trHeight w:val="315"/>
        </w:trPr>
        <w:tc>
          <w:tcPr>
            <w:tcW w:w="5387" w:type="dxa"/>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E5640D" w:rsidRPr="00E5640D" w:rsidRDefault="00E5640D" w:rsidP="00E5640D">
            <w:pPr>
              <w:spacing w:after="0" w:line="240" w:lineRule="auto"/>
              <w:rPr>
                <w:rFonts w:ascii="Calibri" w:eastAsia="Times New Roman" w:hAnsi="Calibri" w:cs="Calibri"/>
                <w:b/>
                <w:bCs/>
                <w:color w:val="000000"/>
              </w:rPr>
            </w:pPr>
            <w:r w:rsidRPr="00E5640D">
              <w:rPr>
                <w:rFonts w:ascii="Calibri" w:eastAsia="Times New Roman" w:hAnsi="Calibri" w:cs="Calibri"/>
                <w:b/>
                <w:bCs/>
                <w:color w:val="000000"/>
              </w:rPr>
              <w:t>ΓΕΩΡΓΙΑ/ ΔΑΣΗ/ ΑΛΙΕΙΑ</w:t>
            </w:r>
          </w:p>
        </w:tc>
        <w:tc>
          <w:tcPr>
            <w:tcW w:w="1134" w:type="dxa"/>
            <w:tcBorders>
              <w:top w:val="nil"/>
              <w:left w:val="nil"/>
              <w:bottom w:val="single" w:sz="8" w:space="0" w:color="auto"/>
              <w:right w:val="single" w:sz="8" w:space="0" w:color="auto"/>
            </w:tcBorders>
            <w:shd w:val="clear" w:color="000000" w:fill="BFBFBF"/>
            <w:noWrap/>
            <w:vAlign w:val="center"/>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753</w:t>
            </w:r>
          </w:p>
        </w:tc>
        <w:tc>
          <w:tcPr>
            <w:tcW w:w="1134" w:type="dxa"/>
            <w:tcBorders>
              <w:top w:val="single" w:sz="8" w:space="0" w:color="auto"/>
              <w:left w:val="nil"/>
              <w:bottom w:val="single" w:sz="8" w:space="0" w:color="auto"/>
              <w:right w:val="single" w:sz="8" w:space="0" w:color="000000"/>
            </w:tcBorders>
            <w:shd w:val="clear" w:color="000000" w:fill="BFBFBF"/>
            <w:noWrap/>
            <w:vAlign w:val="center"/>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1,000</w:t>
            </w:r>
          </w:p>
        </w:tc>
        <w:tc>
          <w:tcPr>
            <w:tcW w:w="1178" w:type="dxa"/>
            <w:tcBorders>
              <w:top w:val="single" w:sz="8" w:space="0" w:color="auto"/>
              <w:left w:val="nil"/>
              <w:bottom w:val="single" w:sz="8" w:space="0" w:color="auto"/>
              <w:right w:val="single" w:sz="8" w:space="0" w:color="000000"/>
            </w:tcBorders>
            <w:shd w:val="clear" w:color="000000" w:fill="BFBFBF"/>
            <w:noWrap/>
            <w:vAlign w:val="center"/>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698</w:t>
            </w:r>
          </w:p>
        </w:tc>
        <w:tc>
          <w:tcPr>
            <w:tcW w:w="1347" w:type="dxa"/>
            <w:tcBorders>
              <w:top w:val="nil"/>
              <w:left w:val="nil"/>
              <w:bottom w:val="nil"/>
              <w:right w:val="nil"/>
            </w:tcBorders>
            <w:shd w:val="clear" w:color="auto" w:fill="auto"/>
            <w:vAlign w:val="center"/>
            <w:hideMark/>
          </w:tcPr>
          <w:p w:rsidR="00E5640D" w:rsidRPr="00E5640D" w:rsidRDefault="00E5640D" w:rsidP="00E5640D">
            <w:pPr>
              <w:spacing w:after="0" w:line="240" w:lineRule="auto"/>
              <w:jc w:val="right"/>
              <w:rPr>
                <w:rFonts w:ascii="Calibri" w:eastAsia="Times New Roman" w:hAnsi="Calibri" w:cs="Calibri"/>
                <w:color w:val="000000"/>
              </w:rPr>
            </w:pPr>
          </w:p>
        </w:tc>
      </w:tr>
      <w:tr w:rsidR="00E5640D" w:rsidRPr="00E5640D" w:rsidTr="00E5640D">
        <w:trPr>
          <w:trHeight w:val="315"/>
        </w:trPr>
        <w:tc>
          <w:tcPr>
            <w:tcW w:w="538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5640D" w:rsidRPr="00E5640D" w:rsidRDefault="00E5640D" w:rsidP="00E5640D">
            <w:pPr>
              <w:spacing w:after="0" w:line="240" w:lineRule="auto"/>
              <w:rPr>
                <w:rFonts w:ascii="Calibri" w:eastAsia="Times New Roman" w:hAnsi="Calibri" w:cs="Calibri"/>
                <w:b/>
                <w:bCs/>
                <w:color w:val="000000"/>
              </w:rPr>
            </w:pPr>
            <w:r w:rsidRPr="00E5640D">
              <w:rPr>
                <w:rFonts w:ascii="Calibri" w:eastAsia="Times New Roman" w:hAnsi="Calibri" w:cs="Calibri"/>
                <w:b/>
                <w:bCs/>
                <w:color w:val="000000"/>
              </w:rPr>
              <w:t xml:space="preserve">Ετήσια Μεταβολή </w:t>
            </w:r>
          </w:p>
        </w:tc>
        <w:tc>
          <w:tcPr>
            <w:tcW w:w="1134" w:type="dxa"/>
            <w:tcBorders>
              <w:top w:val="nil"/>
              <w:left w:val="nil"/>
              <w:bottom w:val="single" w:sz="8" w:space="0" w:color="auto"/>
              <w:right w:val="single" w:sz="8" w:space="0" w:color="auto"/>
            </w:tcBorders>
            <w:shd w:val="clear" w:color="auto" w:fill="auto"/>
            <w:noWrap/>
            <w:vAlign w:val="center"/>
            <w:hideMark/>
          </w:tcPr>
          <w:p w:rsidR="00E5640D" w:rsidRPr="00E5640D" w:rsidRDefault="00E5640D" w:rsidP="00E5640D">
            <w:pPr>
              <w:spacing w:after="0" w:line="240" w:lineRule="auto"/>
              <w:rPr>
                <w:rFonts w:ascii="Calibri" w:eastAsia="Times New Roman" w:hAnsi="Calibri" w:cs="Calibri"/>
                <w:color w:val="000000"/>
              </w:rPr>
            </w:pPr>
            <w:r w:rsidRPr="00E5640D">
              <w:rPr>
                <w:rFonts w:ascii="Calibri" w:eastAsia="Times New Roman" w:hAnsi="Calibri" w:cs="Calibri"/>
                <w:color w:val="000000"/>
              </w:rPr>
              <w:t>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247</w:t>
            </w:r>
          </w:p>
        </w:tc>
        <w:tc>
          <w:tcPr>
            <w:tcW w:w="1178" w:type="dxa"/>
            <w:tcBorders>
              <w:top w:val="single" w:sz="8" w:space="0" w:color="auto"/>
              <w:left w:val="nil"/>
              <w:bottom w:val="single" w:sz="8" w:space="0" w:color="auto"/>
              <w:right w:val="single" w:sz="8" w:space="0" w:color="000000"/>
            </w:tcBorders>
            <w:shd w:val="clear" w:color="auto" w:fill="auto"/>
            <w:noWrap/>
            <w:vAlign w:val="center"/>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-302</w:t>
            </w:r>
          </w:p>
        </w:tc>
        <w:tc>
          <w:tcPr>
            <w:tcW w:w="1347" w:type="dxa"/>
            <w:tcBorders>
              <w:top w:val="nil"/>
              <w:left w:val="nil"/>
              <w:bottom w:val="nil"/>
              <w:right w:val="nil"/>
            </w:tcBorders>
            <w:shd w:val="clear" w:color="auto" w:fill="auto"/>
            <w:vAlign w:val="center"/>
            <w:hideMark/>
          </w:tcPr>
          <w:p w:rsidR="00E5640D" w:rsidRPr="00E5640D" w:rsidRDefault="00E5640D" w:rsidP="00E5640D">
            <w:pPr>
              <w:spacing w:after="0" w:line="240" w:lineRule="auto"/>
              <w:jc w:val="right"/>
              <w:rPr>
                <w:rFonts w:ascii="Calibri" w:eastAsia="Times New Roman" w:hAnsi="Calibri" w:cs="Calibri"/>
                <w:color w:val="000000"/>
              </w:rPr>
            </w:pPr>
          </w:p>
        </w:tc>
      </w:tr>
      <w:tr w:rsidR="00E5640D" w:rsidRPr="00E5640D" w:rsidTr="00E5640D">
        <w:trPr>
          <w:trHeight w:val="315"/>
        </w:trPr>
        <w:tc>
          <w:tcPr>
            <w:tcW w:w="538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5640D" w:rsidRPr="00E5640D" w:rsidRDefault="00E5640D" w:rsidP="00E5640D">
            <w:pPr>
              <w:spacing w:after="0" w:line="240" w:lineRule="auto"/>
              <w:rPr>
                <w:rFonts w:ascii="Calibri" w:eastAsia="Times New Roman" w:hAnsi="Calibri" w:cs="Calibri"/>
                <w:b/>
                <w:bCs/>
                <w:color w:val="000000"/>
              </w:rPr>
            </w:pPr>
            <w:r w:rsidRPr="00E5640D">
              <w:rPr>
                <w:rFonts w:ascii="Calibri" w:eastAsia="Times New Roman" w:hAnsi="Calibri" w:cs="Calibri"/>
                <w:b/>
                <w:bCs/>
                <w:color w:val="000000"/>
              </w:rPr>
              <w:t xml:space="preserve">% Ετήσια Μεταβολή </w:t>
            </w:r>
          </w:p>
        </w:tc>
        <w:tc>
          <w:tcPr>
            <w:tcW w:w="1134" w:type="dxa"/>
            <w:tcBorders>
              <w:top w:val="nil"/>
              <w:left w:val="nil"/>
              <w:bottom w:val="single" w:sz="8" w:space="0" w:color="auto"/>
              <w:right w:val="single" w:sz="8" w:space="0" w:color="auto"/>
            </w:tcBorders>
            <w:shd w:val="clear" w:color="auto" w:fill="auto"/>
            <w:noWrap/>
            <w:vAlign w:val="center"/>
            <w:hideMark/>
          </w:tcPr>
          <w:p w:rsidR="00E5640D" w:rsidRPr="00E5640D" w:rsidRDefault="00E5640D" w:rsidP="00E5640D">
            <w:pPr>
              <w:spacing w:after="0" w:line="240" w:lineRule="auto"/>
              <w:rPr>
                <w:rFonts w:ascii="Calibri" w:eastAsia="Times New Roman" w:hAnsi="Calibri" w:cs="Calibri"/>
                <w:color w:val="000000"/>
              </w:rPr>
            </w:pPr>
            <w:r w:rsidRPr="00E5640D">
              <w:rPr>
                <w:rFonts w:ascii="Calibri" w:eastAsia="Times New Roman" w:hAnsi="Calibri" w:cs="Calibri"/>
                <w:color w:val="000000"/>
              </w:rPr>
              <w:t>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32.8%</w:t>
            </w:r>
          </w:p>
        </w:tc>
        <w:tc>
          <w:tcPr>
            <w:tcW w:w="1178" w:type="dxa"/>
            <w:tcBorders>
              <w:top w:val="single" w:sz="8" w:space="0" w:color="auto"/>
              <w:left w:val="nil"/>
              <w:bottom w:val="single" w:sz="8" w:space="0" w:color="auto"/>
              <w:right w:val="single" w:sz="8" w:space="0" w:color="000000"/>
            </w:tcBorders>
            <w:shd w:val="clear" w:color="auto" w:fill="auto"/>
            <w:noWrap/>
            <w:vAlign w:val="center"/>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-30.2%</w:t>
            </w:r>
          </w:p>
        </w:tc>
        <w:tc>
          <w:tcPr>
            <w:tcW w:w="1347" w:type="dxa"/>
            <w:tcBorders>
              <w:top w:val="nil"/>
              <w:left w:val="nil"/>
              <w:bottom w:val="nil"/>
              <w:right w:val="nil"/>
            </w:tcBorders>
            <w:shd w:val="clear" w:color="auto" w:fill="auto"/>
            <w:vAlign w:val="center"/>
            <w:hideMark/>
          </w:tcPr>
          <w:p w:rsidR="00E5640D" w:rsidRPr="00E5640D" w:rsidRDefault="00E5640D" w:rsidP="00E5640D">
            <w:pPr>
              <w:spacing w:after="0" w:line="240" w:lineRule="auto"/>
              <w:jc w:val="right"/>
              <w:rPr>
                <w:rFonts w:ascii="Calibri" w:eastAsia="Times New Roman" w:hAnsi="Calibri" w:cs="Calibri"/>
                <w:color w:val="000000"/>
              </w:rPr>
            </w:pPr>
          </w:p>
        </w:tc>
      </w:tr>
      <w:tr w:rsidR="00E5640D" w:rsidRPr="00E5640D" w:rsidTr="00E5640D">
        <w:trPr>
          <w:trHeight w:val="315"/>
        </w:trPr>
        <w:tc>
          <w:tcPr>
            <w:tcW w:w="5387" w:type="dxa"/>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E5640D" w:rsidRPr="00E5640D" w:rsidRDefault="00E5640D" w:rsidP="00E5640D">
            <w:pPr>
              <w:spacing w:after="0" w:line="240" w:lineRule="auto"/>
              <w:rPr>
                <w:rFonts w:ascii="Calibri" w:eastAsia="Times New Roman" w:hAnsi="Calibri" w:cs="Calibri"/>
                <w:b/>
                <w:bCs/>
                <w:color w:val="000000"/>
              </w:rPr>
            </w:pPr>
            <w:r w:rsidRPr="00E5640D">
              <w:rPr>
                <w:rFonts w:ascii="Calibri" w:eastAsia="Times New Roman" w:hAnsi="Calibri" w:cs="Calibri"/>
                <w:b/>
                <w:bCs/>
                <w:color w:val="000000"/>
              </w:rPr>
              <w:t>ΜΕΤΑΠΟΙΗΣΗ</w:t>
            </w:r>
          </w:p>
        </w:tc>
        <w:tc>
          <w:tcPr>
            <w:tcW w:w="1134" w:type="dxa"/>
            <w:tcBorders>
              <w:top w:val="nil"/>
              <w:left w:val="nil"/>
              <w:bottom w:val="single" w:sz="8" w:space="0" w:color="auto"/>
              <w:right w:val="single" w:sz="8" w:space="0" w:color="auto"/>
            </w:tcBorders>
            <w:shd w:val="clear" w:color="000000" w:fill="BFBFBF"/>
            <w:noWrap/>
            <w:vAlign w:val="center"/>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1,419</w:t>
            </w:r>
          </w:p>
        </w:tc>
        <w:tc>
          <w:tcPr>
            <w:tcW w:w="1134" w:type="dxa"/>
            <w:tcBorders>
              <w:top w:val="single" w:sz="8" w:space="0" w:color="auto"/>
              <w:left w:val="nil"/>
              <w:bottom w:val="single" w:sz="8" w:space="0" w:color="auto"/>
              <w:right w:val="single" w:sz="8" w:space="0" w:color="000000"/>
            </w:tcBorders>
            <w:shd w:val="clear" w:color="000000" w:fill="BFBFBF"/>
            <w:noWrap/>
            <w:vAlign w:val="center"/>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1,879</w:t>
            </w:r>
          </w:p>
        </w:tc>
        <w:tc>
          <w:tcPr>
            <w:tcW w:w="1178" w:type="dxa"/>
            <w:tcBorders>
              <w:top w:val="single" w:sz="8" w:space="0" w:color="auto"/>
              <w:left w:val="nil"/>
              <w:bottom w:val="single" w:sz="8" w:space="0" w:color="auto"/>
              <w:right w:val="single" w:sz="8" w:space="0" w:color="000000"/>
            </w:tcBorders>
            <w:shd w:val="clear" w:color="000000" w:fill="BFBFBF"/>
            <w:noWrap/>
            <w:vAlign w:val="center"/>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1,521</w:t>
            </w:r>
          </w:p>
        </w:tc>
        <w:tc>
          <w:tcPr>
            <w:tcW w:w="1347" w:type="dxa"/>
            <w:tcBorders>
              <w:top w:val="nil"/>
              <w:left w:val="nil"/>
              <w:bottom w:val="nil"/>
              <w:right w:val="nil"/>
            </w:tcBorders>
            <w:shd w:val="clear" w:color="auto" w:fill="auto"/>
            <w:vAlign w:val="center"/>
            <w:hideMark/>
          </w:tcPr>
          <w:p w:rsidR="00E5640D" w:rsidRPr="00E5640D" w:rsidRDefault="00E5640D" w:rsidP="00E5640D">
            <w:pPr>
              <w:spacing w:after="0" w:line="240" w:lineRule="auto"/>
              <w:jc w:val="right"/>
              <w:rPr>
                <w:rFonts w:ascii="Calibri" w:eastAsia="Times New Roman" w:hAnsi="Calibri" w:cs="Calibri"/>
                <w:color w:val="000000"/>
              </w:rPr>
            </w:pPr>
          </w:p>
        </w:tc>
      </w:tr>
      <w:tr w:rsidR="00E5640D" w:rsidRPr="00E5640D" w:rsidTr="00E5640D">
        <w:trPr>
          <w:trHeight w:val="315"/>
        </w:trPr>
        <w:tc>
          <w:tcPr>
            <w:tcW w:w="538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5640D" w:rsidRPr="00E5640D" w:rsidRDefault="00E5640D" w:rsidP="00E5640D">
            <w:pPr>
              <w:spacing w:after="0" w:line="240" w:lineRule="auto"/>
              <w:rPr>
                <w:rFonts w:ascii="Calibri" w:eastAsia="Times New Roman" w:hAnsi="Calibri" w:cs="Calibri"/>
                <w:b/>
                <w:bCs/>
                <w:color w:val="000000"/>
              </w:rPr>
            </w:pPr>
            <w:r w:rsidRPr="00E5640D">
              <w:rPr>
                <w:rFonts w:ascii="Calibri" w:eastAsia="Times New Roman" w:hAnsi="Calibri" w:cs="Calibri"/>
                <w:b/>
                <w:bCs/>
                <w:color w:val="000000"/>
              </w:rPr>
              <w:t xml:space="preserve">Ετήσια Μεταβολή </w:t>
            </w:r>
          </w:p>
        </w:tc>
        <w:tc>
          <w:tcPr>
            <w:tcW w:w="1134" w:type="dxa"/>
            <w:tcBorders>
              <w:top w:val="nil"/>
              <w:left w:val="nil"/>
              <w:bottom w:val="single" w:sz="8" w:space="0" w:color="auto"/>
              <w:right w:val="single" w:sz="8" w:space="0" w:color="auto"/>
            </w:tcBorders>
            <w:shd w:val="clear" w:color="auto" w:fill="auto"/>
            <w:noWrap/>
            <w:vAlign w:val="center"/>
            <w:hideMark/>
          </w:tcPr>
          <w:p w:rsidR="00E5640D" w:rsidRPr="00E5640D" w:rsidRDefault="00E5640D" w:rsidP="00E5640D">
            <w:pPr>
              <w:spacing w:after="0" w:line="240" w:lineRule="auto"/>
              <w:rPr>
                <w:rFonts w:ascii="Calibri" w:eastAsia="Times New Roman" w:hAnsi="Calibri" w:cs="Calibri"/>
                <w:color w:val="000000"/>
              </w:rPr>
            </w:pPr>
            <w:r w:rsidRPr="00E5640D">
              <w:rPr>
                <w:rFonts w:ascii="Calibri" w:eastAsia="Times New Roman" w:hAnsi="Calibri" w:cs="Calibri"/>
                <w:color w:val="000000"/>
              </w:rPr>
              <w:t>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460</w:t>
            </w:r>
          </w:p>
        </w:tc>
        <w:tc>
          <w:tcPr>
            <w:tcW w:w="1178" w:type="dxa"/>
            <w:tcBorders>
              <w:top w:val="single" w:sz="8" w:space="0" w:color="auto"/>
              <w:left w:val="nil"/>
              <w:bottom w:val="single" w:sz="8" w:space="0" w:color="auto"/>
              <w:right w:val="single" w:sz="8" w:space="0" w:color="000000"/>
            </w:tcBorders>
            <w:shd w:val="clear" w:color="auto" w:fill="auto"/>
            <w:noWrap/>
            <w:vAlign w:val="center"/>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-358</w:t>
            </w:r>
          </w:p>
        </w:tc>
        <w:tc>
          <w:tcPr>
            <w:tcW w:w="1347" w:type="dxa"/>
            <w:tcBorders>
              <w:top w:val="nil"/>
              <w:left w:val="nil"/>
              <w:bottom w:val="nil"/>
              <w:right w:val="nil"/>
            </w:tcBorders>
            <w:shd w:val="clear" w:color="auto" w:fill="auto"/>
            <w:vAlign w:val="center"/>
            <w:hideMark/>
          </w:tcPr>
          <w:p w:rsidR="00E5640D" w:rsidRPr="00E5640D" w:rsidRDefault="00E5640D" w:rsidP="00E5640D">
            <w:pPr>
              <w:spacing w:after="0" w:line="240" w:lineRule="auto"/>
              <w:jc w:val="right"/>
              <w:rPr>
                <w:rFonts w:ascii="Calibri" w:eastAsia="Times New Roman" w:hAnsi="Calibri" w:cs="Calibri"/>
                <w:color w:val="000000"/>
              </w:rPr>
            </w:pPr>
          </w:p>
        </w:tc>
      </w:tr>
      <w:tr w:rsidR="00E5640D" w:rsidRPr="00E5640D" w:rsidTr="00E5640D">
        <w:trPr>
          <w:trHeight w:val="315"/>
        </w:trPr>
        <w:tc>
          <w:tcPr>
            <w:tcW w:w="538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5640D" w:rsidRPr="00E5640D" w:rsidRDefault="00E5640D" w:rsidP="00E5640D">
            <w:pPr>
              <w:spacing w:after="0" w:line="240" w:lineRule="auto"/>
              <w:rPr>
                <w:rFonts w:ascii="Calibri" w:eastAsia="Times New Roman" w:hAnsi="Calibri" w:cs="Calibri"/>
                <w:b/>
                <w:bCs/>
                <w:color w:val="000000"/>
              </w:rPr>
            </w:pPr>
            <w:r w:rsidRPr="00E5640D">
              <w:rPr>
                <w:rFonts w:ascii="Calibri" w:eastAsia="Times New Roman" w:hAnsi="Calibri" w:cs="Calibri"/>
                <w:b/>
                <w:bCs/>
                <w:color w:val="000000"/>
              </w:rPr>
              <w:t xml:space="preserve">% Ετήσια Μεταβολή </w:t>
            </w:r>
          </w:p>
        </w:tc>
        <w:tc>
          <w:tcPr>
            <w:tcW w:w="1134" w:type="dxa"/>
            <w:tcBorders>
              <w:top w:val="nil"/>
              <w:left w:val="nil"/>
              <w:bottom w:val="single" w:sz="8" w:space="0" w:color="auto"/>
              <w:right w:val="single" w:sz="8" w:space="0" w:color="auto"/>
            </w:tcBorders>
            <w:shd w:val="clear" w:color="auto" w:fill="auto"/>
            <w:noWrap/>
            <w:vAlign w:val="center"/>
            <w:hideMark/>
          </w:tcPr>
          <w:p w:rsidR="00E5640D" w:rsidRPr="00E5640D" w:rsidRDefault="00E5640D" w:rsidP="00E5640D">
            <w:pPr>
              <w:spacing w:after="0" w:line="240" w:lineRule="auto"/>
              <w:rPr>
                <w:rFonts w:ascii="Calibri" w:eastAsia="Times New Roman" w:hAnsi="Calibri" w:cs="Calibri"/>
                <w:color w:val="000000"/>
              </w:rPr>
            </w:pPr>
            <w:r w:rsidRPr="00E5640D">
              <w:rPr>
                <w:rFonts w:ascii="Calibri" w:eastAsia="Times New Roman" w:hAnsi="Calibri" w:cs="Calibri"/>
                <w:color w:val="000000"/>
              </w:rPr>
              <w:t>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32.4%</w:t>
            </w:r>
          </w:p>
        </w:tc>
        <w:tc>
          <w:tcPr>
            <w:tcW w:w="1178" w:type="dxa"/>
            <w:tcBorders>
              <w:top w:val="single" w:sz="8" w:space="0" w:color="auto"/>
              <w:left w:val="nil"/>
              <w:bottom w:val="single" w:sz="8" w:space="0" w:color="auto"/>
              <w:right w:val="single" w:sz="8" w:space="0" w:color="000000"/>
            </w:tcBorders>
            <w:shd w:val="clear" w:color="auto" w:fill="auto"/>
            <w:noWrap/>
            <w:vAlign w:val="center"/>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-19.1%</w:t>
            </w:r>
          </w:p>
        </w:tc>
        <w:tc>
          <w:tcPr>
            <w:tcW w:w="1347" w:type="dxa"/>
            <w:tcBorders>
              <w:top w:val="nil"/>
              <w:left w:val="nil"/>
              <w:bottom w:val="nil"/>
              <w:right w:val="nil"/>
            </w:tcBorders>
            <w:shd w:val="clear" w:color="auto" w:fill="auto"/>
            <w:vAlign w:val="center"/>
            <w:hideMark/>
          </w:tcPr>
          <w:p w:rsidR="00E5640D" w:rsidRPr="00E5640D" w:rsidRDefault="00E5640D" w:rsidP="00E5640D">
            <w:pPr>
              <w:spacing w:after="0" w:line="240" w:lineRule="auto"/>
              <w:jc w:val="right"/>
              <w:rPr>
                <w:rFonts w:ascii="Calibri" w:eastAsia="Times New Roman" w:hAnsi="Calibri" w:cs="Calibri"/>
                <w:color w:val="000000"/>
              </w:rPr>
            </w:pPr>
          </w:p>
        </w:tc>
      </w:tr>
      <w:tr w:rsidR="00E5640D" w:rsidRPr="00E5640D" w:rsidTr="00E5640D">
        <w:trPr>
          <w:trHeight w:val="315"/>
        </w:trPr>
        <w:tc>
          <w:tcPr>
            <w:tcW w:w="5387" w:type="dxa"/>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E5640D" w:rsidRPr="00E5640D" w:rsidRDefault="00E5640D" w:rsidP="00E5640D">
            <w:pPr>
              <w:spacing w:after="0" w:line="240" w:lineRule="auto"/>
              <w:rPr>
                <w:rFonts w:ascii="Calibri" w:eastAsia="Times New Roman" w:hAnsi="Calibri" w:cs="Calibri"/>
                <w:b/>
                <w:bCs/>
                <w:color w:val="000000"/>
              </w:rPr>
            </w:pPr>
            <w:r w:rsidRPr="00E5640D">
              <w:rPr>
                <w:rFonts w:ascii="Calibri" w:eastAsia="Times New Roman" w:hAnsi="Calibri" w:cs="Calibri"/>
                <w:b/>
                <w:bCs/>
                <w:color w:val="000000"/>
              </w:rPr>
              <w:t>ΚΑΤΑΣΚΕΥΕΣ</w:t>
            </w:r>
          </w:p>
        </w:tc>
        <w:tc>
          <w:tcPr>
            <w:tcW w:w="1134" w:type="dxa"/>
            <w:tcBorders>
              <w:top w:val="nil"/>
              <w:left w:val="nil"/>
              <w:bottom w:val="single" w:sz="8" w:space="0" w:color="auto"/>
              <w:right w:val="single" w:sz="8" w:space="0" w:color="auto"/>
            </w:tcBorders>
            <w:shd w:val="clear" w:color="000000" w:fill="BFBFBF"/>
            <w:noWrap/>
            <w:vAlign w:val="center"/>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702</w:t>
            </w:r>
          </w:p>
        </w:tc>
        <w:tc>
          <w:tcPr>
            <w:tcW w:w="1134" w:type="dxa"/>
            <w:tcBorders>
              <w:top w:val="single" w:sz="8" w:space="0" w:color="auto"/>
              <w:left w:val="nil"/>
              <w:bottom w:val="single" w:sz="8" w:space="0" w:color="auto"/>
              <w:right w:val="single" w:sz="8" w:space="0" w:color="000000"/>
            </w:tcBorders>
            <w:shd w:val="clear" w:color="000000" w:fill="BFBFBF"/>
            <w:noWrap/>
            <w:vAlign w:val="center"/>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887</w:t>
            </w:r>
          </w:p>
        </w:tc>
        <w:tc>
          <w:tcPr>
            <w:tcW w:w="1178" w:type="dxa"/>
            <w:tcBorders>
              <w:top w:val="single" w:sz="8" w:space="0" w:color="auto"/>
              <w:left w:val="nil"/>
              <w:bottom w:val="single" w:sz="8" w:space="0" w:color="auto"/>
              <w:right w:val="single" w:sz="8" w:space="0" w:color="000000"/>
            </w:tcBorders>
            <w:shd w:val="clear" w:color="000000" w:fill="BFBFBF"/>
            <w:noWrap/>
            <w:vAlign w:val="center"/>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1,231</w:t>
            </w:r>
          </w:p>
        </w:tc>
        <w:tc>
          <w:tcPr>
            <w:tcW w:w="1347" w:type="dxa"/>
            <w:tcBorders>
              <w:top w:val="nil"/>
              <w:left w:val="nil"/>
              <w:bottom w:val="nil"/>
              <w:right w:val="nil"/>
            </w:tcBorders>
            <w:shd w:val="clear" w:color="auto" w:fill="auto"/>
            <w:vAlign w:val="center"/>
            <w:hideMark/>
          </w:tcPr>
          <w:p w:rsidR="00E5640D" w:rsidRPr="00E5640D" w:rsidRDefault="00E5640D" w:rsidP="00E5640D">
            <w:pPr>
              <w:spacing w:after="0" w:line="240" w:lineRule="auto"/>
              <w:jc w:val="right"/>
              <w:rPr>
                <w:rFonts w:ascii="Calibri" w:eastAsia="Times New Roman" w:hAnsi="Calibri" w:cs="Calibri"/>
                <w:color w:val="000000"/>
              </w:rPr>
            </w:pPr>
          </w:p>
        </w:tc>
      </w:tr>
      <w:tr w:rsidR="00E5640D" w:rsidRPr="00E5640D" w:rsidTr="00E5640D">
        <w:trPr>
          <w:trHeight w:val="315"/>
        </w:trPr>
        <w:tc>
          <w:tcPr>
            <w:tcW w:w="538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5640D" w:rsidRPr="00E5640D" w:rsidRDefault="00E5640D" w:rsidP="00E5640D">
            <w:pPr>
              <w:spacing w:after="0" w:line="240" w:lineRule="auto"/>
              <w:rPr>
                <w:rFonts w:ascii="Calibri" w:eastAsia="Times New Roman" w:hAnsi="Calibri" w:cs="Calibri"/>
                <w:b/>
                <w:bCs/>
                <w:color w:val="000000"/>
              </w:rPr>
            </w:pPr>
            <w:r w:rsidRPr="00E5640D">
              <w:rPr>
                <w:rFonts w:ascii="Calibri" w:eastAsia="Times New Roman" w:hAnsi="Calibri" w:cs="Calibri"/>
                <w:b/>
                <w:bCs/>
                <w:color w:val="000000"/>
              </w:rPr>
              <w:t xml:space="preserve">Ετήσια Μεταβολή </w:t>
            </w:r>
          </w:p>
        </w:tc>
        <w:tc>
          <w:tcPr>
            <w:tcW w:w="1134" w:type="dxa"/>
            <w:tcBorders>
              <w:top w:val="nil"/>
              <w:left w:val="nil"/>
              <w:bottom w:val="single" w:sz="8" w:space="0" w:color="auto"/>
              <w:right w:val="single" w:sz="8" w:space="0" w:color="auto"/>
            </w:tcBorders>
            <w:shd w:val="clear" w:color="auto" w:fill="auto"/>
            <w:noWrap/>
            <w:vAlign w:val="center"/>
            <w:hideMark/>
          </w:tcPr>
          <w:p w:rsidR="00E5640D" w:rsidRPr="00E5640D" w:rsidRDefault="00E5640D" w:rsidP="00E5640D">
            <w:pPr>
              <w:spacing w:after="0" w:line="240" w:lineRule="auto"/>
              <w:rPr>
                <w:rFonts w:ascii="Calibri" w:eastAsia="Times New Roman" w:hAnsi="Calibri" w:cs="Calibri"/>
                <w:color w:val="000000"/>
              </w:rPr>
            </w:pPr>
            <w:r w:rsidRPr="00E5640D">
              <w:rPr>
                <w:rFonts w:ascii="Calibri" w:eastAsia="Times New Roman" w:hAnsi="Calibri" w:cs="Calibri"/>
                <w:color w:val="000000"/>
              </w:rPr>
              <w:t>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185</w:t>
            </w:r>
          </w:p>
        </w:tc>
        <w:tc>
          <w:tcPr>
            <w:tcW w:w="1178" w:type="dxa"/>
            <w:tcBorders>
              <w:top w:val="single" w:sz="8" w:space="0" w:color="auto"/>
              <w:left w:val="nil"/>
              <w:bottom w:val="single" w:sz="8" w:space="0" w:color="auto"/>
              <w:right w:val="single" w:sz="8" w:space="0" w:color="000000"/>
            </w:tcBorders>
            <w:shd w:val="clear" w:color="auto" w:fill="auto"/>
            <w:noWrap/>
            <w:vAlign w:val="center"/>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344</w:t>
            </w:r>
          </w:p>
        </w:tc>
        <w:tc>
          <w:tcPr>
            <w:tcW w:w="1347" w:type="dxa"/>
            <w:tcBorders>
              <w:top w:val="nil"/>
              <w:left w:val="nil"/>
              <w:bottom w:val="nil"/>
              <w:right w:val="nil"/>
            </w:tcBorders>
            <w:shd w:val="clear" w:color="auto" w:fill="auto"/>
            <w:vAlign w:val="center"/>
            <w:hideMark/>
          </w:tcPr>
          <w:p w:rsidR="00E5640D" w:rsidRPr="00E5640D" w:rsidRDefault="00E5640D" w:rsidP="00E5640D">
            <w:pPr>
              <w:spacing w:after="0" w:line="240" w:lineRule="auto"/>
              <w:jc w:val="right"/>
              <w:rPr>
                <w:rFonts w:ascii="Calibri" w:eastAsia="Times New Roman" w:hAnsi="Calibri" w:cs="Calibri"/>
                <w:color w:val="000000"/>
              </w:rPr>
            </w:pPr>
          </w:p>
        </w:tc>
      </w:tr>
      <w:tr w:rsidR="00E5640D" w:rsidRPr="00E5640D" w:rsidTr="00E5640D">
        <w:trPr>
          <w:trHeight w:val="315"/>
        </w:trPr>
        <w:tc>
          <w:tcPr>
            <w:tcW w:w="538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5640D" w:rsidRPr="00E5640D" w:rsidRDefault="00E5640D" w:rsidP="00E5640D">
            <w:pPr>
              <w:spacing w:after="0" w:line="240" w:lineRule="auto"/>
              <w:rPr>
                <w:rFonts w:ascii="Calibri" w:eastAsia="Times New Roman" w:hAnsi="Calibri" w:cs="Calibri"/>
                <w:b/>
                <w:bCs/>
                <w:color w:val="000000"/>
              </w:rPr>
            </w:pPr>
            <w:r w:rsidRPr="00E5640D">
              <w:rPr>
                <w:rFonts w:ascii="Calibri" w:eastAsia="Times New Roman" w:hAnsi="Calibri" w:cs="Calibri"/>
                <w:b/>
                <w:bCs/>
                <w:color w:val="000000"/>
              </w:rPr>
              <w:t xml:space="preserve">% Ετήσια Μεταβολή </w:t>
            </w:r>
          </w:p>
        </w:tc>
        <w:tc>
          <w:tcPr>
            <w:tcW w:w="1134" w:type="dxa"/>
            <w:tcBorders>
              <w:top w:val="nil"/>
              <w:left w:val="nil"/>
              <w:bottom w:val="single" w:sz="8" w:space="0" w:color="auto"/>
              <w:right w:val="single" w:sz="8" w:space="0" w:color="auto"/>
            </w:tcBorders>
            <w:shd w:val="clear" w:color="auto" w:fill="auto"/>
            <w:noWrap/>
            <w:vAlign w:val="center"/>
            <w:hideMark/>
          </w:tcPr>
          <w:p w:rsidR="00E5640D" w:rsidRPr="00E5640D" w:rsidRDefault="00E5640D" w:rsidP="00E5640D">
            <w:pPr>
              <w:spacing w:after="0" w:line="240" w:lineRule="auto"/>
              <w:rPr>
                <w:rFonts w:ascii="Calibri" w:eastAsia="Times New Roman" w:hAnsi="Calibri" w:cs="Calibri"/>
                <w:color w:val="000000"/>
              </w:rPr>
            </w:pPr>
            <w:r w:rsidRPr="00E5640D">
              <w:rPr>
                <w:rFonts w:ascii="Calibri" w:eastAsia="Times New Roman" w:hAnsi="Calibri" w:cs="Calibri"/>
                <w:color w:val="000000"/>
              </w:rPr>
              <w:t>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26.4%</w:t>
            </w:r>
          </w:p>
        </w:tc>
        <w:tc>
          <w:tcPr>
            <w:tcW w:w="1178" w:type="dxa"/>
            <w:tcBorders>
              <w:top w:val="single" w:sz="8" w:space="0" w:color="auto"/>
              <w:left w:val="nil"/>
              <w:bottom w:val="single" w:sz="8" w:space="0" w:color="auto"/>
              <w:right w:val="single" w:sz="8" w:space="0" w:color="000000"/>
            </w:tcBorders>
            <w:shd w:val="clear" w:color="auto" w:fill="auto"/>
            <w:noWrap/>
            <w:vAlign w:val="center"/>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38.8%</w:t>
            </w:r>
          </w:p>
        </w:tc>
        <w:tc>
          <w:tcPr>
            <w:tcW w:w="1347" w:type="dxa"/>
            <w:tcBorders>
              <w:top w:val="nil"/>
              <w:left w:val="nil"/>
              <w:bottom w:val="nil"/>
              <w:right w:val="nil"/>
            </w:tcBorders>
            <w:shd w:val="clear" w:color="auto" w:fill="auto"/>
            <w:vAlign w:val="center"/>
            <w:hideMark/>
          </w:tcPr>
          <w:p w:rsidR="00E5640D" w:rsidRPr="00E5640D" w:rsidRDefault="00E5640D" w:rsidP="00E5640D">
            <w:pPr>
              <w:spacing w:after="0" w:line="240" w:lineRule="auto"/>
              <w:jc w:val="right"/>
              <w:rPr>
                <w:rFonts w:ascii="Calibri" w:eastAsia="Times New Roman" w:hAnsi="Calibri" w:cs="Calibri"/>
                <w:color w:val="000000"/>
              </w:rPr>
            </w:pPr>
          </w:p>
        </w:tc>
      </w:tr>
      <w:tr w:rsidR="00E5640D" w:rsidRPr="00E5640D" w:rsidTr="00E5640D">
        <w:trPr>
          <w:trHeight w:val="315"/>
        </w:trPr>
        <w:tc>
          <w:tcPr>
            <w:tcW w:w="5387" w:type="dxa"/>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E5640D" w:rsidRPr="00E5640D" w:rsidRDefault="00E5640D" w:rsidP="00E5640D">
            <w:pPr>
              <w:spacing w:after="0" w:line="240" w:lineRule="auto"/>
              <w:rPr>
                <w:rFonts w:ascii="Calibri" w:eastAsia="Times New Roman" w:hAnsi="Calibri" w:cs="Calibri"/>
                <w:b/>
                <w:bCs/>
                <w:color w:val="000000"/>
              </w:rPr>
            </w:pPr>
            <w:r w:rsidRPr="00E5640D">
              <w:rPr>
                <w:rFonts w:ascii="Calibri" w:eastAsia="Times New Roman" w:hAnsi="Calibri" w:cs="Calibri"/>
                <w:b/>
                <w:bCs/>
                <w:color w:val="000000"/>
              </w:rPr>
              <w:t>ΕΜΠΟΡΙΟ</w:t>
            </w:r>
          </w:p>
        </w:tc>
        <w:tc>
          <w:tcPr>
            <w:tcW w:w="1134" w:type="dxa"/>
            <w:tcBorders>
              <w:top w:val="nil"/>
              <w:left w:val="nil"/>
              <w:bottom w:val="single" w:sz="8" w:space="0" w:color="auto"/>
              <w:right w:val="single" w:sz="8" w:space="0" w:color="auto"/>
            </w:tcBorders>
            <w:shd w:val="clear" w:color="000000" w:fill="BFBFBF"/>
            <w:noWrap/>
            <w:vAlign w:val="center"/>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1,040</w:t>
            </w:r>
          </w:p>
        </w:tc>
        <w:tc>
          <w:tcPr>
            <w:tcW w:w="1134" w:type="dxa"/>
            <w:tcBorders>
              <w:top w:val="single" w:sz="8" w:space="0" w:color="auto"/>
              <w:left w:val="nil"/>
              <w:bottom w:val="single" w:sz="8" w:space="0" w:color="auto"/>
              <w:right w:val="single" w:sz="8" w:space="0" w:color="000000"/>
            </w:tcBorders>
            <w:shd w:val="clear" w:color="000000" w:fill="BFBFBF"/>
            <w:noWrap/>
            <w:vAlign w:val="center"/>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1,322</w:t>
            </w:r>
          </w:p>
        </w:tc>
        <w:tc>
          <w:tcPr>
            <w:tcW w:w="1178" w:type="dxa"/>
            <w:tcBorders>
              <w:top w:val="single" w:sz="8" w:space="0" w:color="auto"/>
              <w:left w:val="nil"/>
              <w:bottom w:val="single" w:sz="8" w:space="0" w:color="auto"/>
              <w:right w:val="single" w:sz="8" w:space="0" w:color="000000"/>
            </w:tcBorders>
            <w:shd w:val="clear" w:color="000000" w:fill="BFBFBF"/>
            <w:noWrap/>
            <w:vAlign w:val="center"/>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1,090</w:t>
            </w:r>
          </w:p>
        </w:tc>
        <w:tc>
          <w:tcPr>
            <w:tcW w:w="1347" w:type="dxa"/>
            <w:tcBorders>
              <w:top w:val="nil"/>
              <w:left w:val="nil"/>
              <w:bottom w:val="nil"/>
              <w:right w:val="nil"/>
            </w:tcBorders>
            <w:shd w:val="clear" w:color="auto" w:fill="auto"/>
            <w:vAlign w:val="center"/>
            <w:hideMark/>
          </w:tcPr>
          <w:p w:rsidR="00E5640D" w:rsidRPr="00E5640D" w:rsidRDefault="00E5640D" w:rsidP="00E5640D">
            <w:pPr>
              <w:spacing w:after="0" w:line="240" w:lineRule="auto"/>
              <w:jc w:val="right"/>
              <w:rPr>
                <w:rFonts w:ascii="Calibri" w:eastAsia="Times New Roman" w:hAnsi="Calibri" w:cs="Calibri"/>
                <w:color w:val="000000"/>
              </w:rPr>
            </w:pPr>
          </w:p>
        </w:tc>
      </w:tr>
      <w:tr w:rsidR="00E5640D" w:rsidRPr="00E5640D" w:rsidTr="00E5640D">
        <w:trPr>
          <w:trHeight w:val="315"/>
        </w:trPr>
        <w:tc>
          <w:tcPr>
            <w:tcW w:w="538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5640D" w:rsidRPr="00E5640D" w:rsidRDefault="00E5640D" w:rsidP="00E5640D">
            <w:pPr>
              <w:spacing w:after="0" w:line="240" w:lineRule="auto"/>
              <w:rPr>
                <w:rFonts w:ascii="Calibri" w:eastAsia="Times New Roman" w:hAnsi="Calibri" w:cs="Calibri"/>
                <w:b/>
                <w:bCs/>
                <w:color w:val="000000"/>
              </w:rPr>
            </w:pPr>
            <w:r w:rsidRPr="00E5640D">
              <w:rPr>
                <w:rFonts w:ascii="Calibri" w:eastAsia="Times New Roman" w:hAnsi="Calibri" w:cs="Calibri"/>
                <w:b/>
                <w:bCs/>
                <w:color w:val="000000"/>
              </w:rPr>
              <w:t xml:space="preserve">Ετήσια Μεταβολή </w:t>
            </w:r>
          </w:p>
        </w:tc>
        <w:tc>
          <w:tcPr>
            <w:tcW w:w="1134" w:type="dxa"/>
            <w:tcBorders>
              <w:top w:val="nil"/>
              <w:left w:val="nil"/>
              <w:bottom w:val="single" w:sz="8" w:space="0" w:color="auto"/>
              <w:right w:val="single" w:sz="8" w:space="0" w:color="auto"/>
            </w:tcBorders>
            <w:shd w:val="clear" w:color="auto" w:fill="auto"/>
            <w:noWrap/>
            <w:vAlign w:val="center"/>
            <w:hideMark/>
          </w:tcPr>
          <w:p w:rsidR="00E5640D" w:rsidRPr="00E5640D" w:rsidRDefault="00E5640D" w:rsidP="00E5640D">
            <w:pPr>
              <w:spacing w:after="0" w:line="240" w:lineRule="auto"/>
              <w:rPr>
                <w:rFonts w:ascii="Calibri" w:eastAsia="Times New Roman" w:hAnsi="Calibri" w:cs="Calibri"/>
                <w:color w:val="000000"/>
              </w:rPr>
            </w:pPr>
            <w:r w:rsidRPr="00E5640D">
              <w:rPr>
                <w:rFonts w:ascii="Calibri" w:eastAsia="Times New Roman" w:hAnsi="Calibri" w:cs="Calibri"/>
                <w:color w:val="000000"/>
              </w:rPr>
              <w:t>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282</w:t>
            </w:r>
          </w:p>
        </w:tc>
        <w:tc>
          <w:tcPr>
            <w:tcW w:w="1178" w:type="dxa"/>
            <w:tcBorders>
              <w:top w:val="single" w:sz="8" w:space="0" w:color="auto"/>
              <w:left w:val="nil"/>
              <w:bottom w:val="single" w:sz="8" w:space="0" w:color="auto"/>
              <w:right w:val="single" w:sz="8" w:space="0" w:color="000000"/>
            </w:tcBorders>
            <w:shd w:val="clear" w:color="auto" w:fill="auto"/>
            <w:noWrap/>
            <w:vAlign w:val="center"/>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-232</w:t>
            </w:r>
          </w:p>
        </w:tc>
        <w:tc>
          <w:tcPr>
            <w:tcW w:w="1347" w:type="dxa"/>
            <w:tcBorders>
              <w:top w:val="nil"/>
              <w:left w:val="nil"/>
              <w:bottom w:val="nil"/>
              <w:right w:val="nil"/>
            </w:tcBorders>
            <w:shd w:val="clear" w:color="auto" w:fill="auto"/>
            <w:vAlign w:val="center"/>
            <w:hideMark/>
          </w:tcPr>
          <w:p w:rsidR="00E5640D" w:rsidRPr="00E5640D" w:rsidRDefault="00E5640D" w:rsidP="00E5640D">
            <w:pPr>
              <w:spacing w:after="0" w:line="240" w:lineRule="auto"/>
              <w:jc w:val="right"/>
              <w:rPr>
                <w:rFonts w:ascii="Calibri" w:eastAsia="Times New Roman" w:hAnsi="Calibri" w:cs="Calibri"/>
                <w:color w:val="000000"/>
              </w:rPr>
            </w:pPr>
          </w:p>
        </w:tc>
      </w:tr>
      <w:tr w:rsidR="00E5640D" w:rsidRPr="00E5640D" w:rsidTr="00E5640D">
        <w:trPr>
          <w:trHeight w:val="315"/>
        </w:trPr>
        <w:tc>
          <w:tcPr>
            <w:tcW w:w="538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5640D" w:rsidRPr="00E5640D" w:rsidRDefault="00E5640D" w:rsidP="00E5640D">
            <w:pPr>
              <w:spacing w:after="0" w:line="240" w:lineRule="auto"/>
              <w:rPr>
                <w:rFonts w:ascii="Calibri" w:eastAsia="Times New Roman" w:hAnsi="Calibri" w:cs="Calibri"/>
                <w:b/>
                <w:bCs/>
                <w:color w:val="000000"/>
              </w:rPr>
            </w:pPr>
            <w:r w:rsidRPr="00E5640D">
              <w:rPr>
                <w:rFonts w:ascii="Calibri" w:eastAsia="Times New Roman" w:hAnsi="Calibri" w:cs="Calibri"/>
                <w:b/>
                <w:bCs/>
                <w:color w:val="000000"/>
              </w:rPr>
              <w:t xml:space="preserve">% Ετήσια Μεταβολή </w:t>
            </w:r>
          </w:p>
        </w:tc>
        <w:tc>
          <w:tcPr>
            <w:tcW w:w="1134" w:type="dxa"/>
            <w:tcBorders>
              <w:top w:val="nil"/>
              <w:left w:val="nil"/>
              <w:bottom w:val="single" w:sz="8" w:space="0" w:color="auto"/>
              <w:right w:val="single" w:sz="8" w:space="0" w:color="auto"/>
            </w:tcBorders>
            <w:shd w:val="clear" w:color="auto" w:fill="auto"/>
            <w:noWrap/>
            <w:vAlign w:val="center"/>
            <w:hideMark/>
          </w:tcPr>
          <w:p w:rsidR="00E5640D" w:rsidRPr="00E5640D" w:rsidRDefault="00E5640D" w:rsidP="00E5640D">
            <w:pPr>
              <w:spacing w:after="0" w:line="240" w:lineRule="auto"/>
              <w:rPr>
                <w:rFonts w:ascii="Calibri" w:eastAsia="Times New Roman" w:hAnsi="Calibri" w:cs="Calibri"/>
                <w:color w:val="000000"/>
              </w:rPr>
            </w:pPr>
            <w:r w:rsidRPr="00E5640D">
              <w:rPr>
                <w:rFonts w:ascii="Calibri" w:eastAsia="Times New Roman" w:hAnsi="Calibri" w:cs="Calibri"/>
                <w:color w:val="000000"/>
              </w:rPr>
              <w:t>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27.1%</w:t>
            </w:r>
          </w:p>
        </w:tc>
        <w:tc>
          <w:tcPr>
            <w:tcW w:w="1178" w:type="dxa"/>
            <w:tcBorders>
              <w:top w:val="single" w:sz="8" w:space="0" w:color="auto"/>
              <w:left w:val="nil"/>
              <w:bottom w:val="single" w:sz="8" w:space="0" w:color="auto"/>
              <w:right w:val="single" w:sz="8" w:space="0" w:color="000000"/>
            </w:tcBorders>
            <w:shd w:val="clear" w:color="auto" w:fill="auto"/>
            <w:noWrap/>
            <w:vAlign w:val="center"/>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-17.5%</w:t>
            </w:r>
          </w:p>
        </w:tc>
        <w:tc>
          <w:tcPr>
            <w:tcW w:w="1347" w:type="dxa"/>
            <w:tcBorders>
              <w:top w:val="nil"/>
              <w:left w:val="nil"/>
              <w:bottom w:val="nil"/>
              <w:right w:val="nil"/>
            </w:tcBorders>
            <w:shd w:val="clear" w:color="auto" w:fill="auto"/>
            <w:vAlign w:val="center"/>
            <w:hideMark/>
          </w:tcPr>
          <w:p w:rsidR="00E5640D" w:rsidRPr="00E5640D" w:rsidRDefault="00E5640D" w:rsidP="00E5640D">
            <w:pPr>
              <w:spacing w:after="0" w:line="240" w:lineRule="auto"/>
              <w:jc w:val="right"/>
              <w:rPr>
                <w:rFonts w:ascii="Calibri" w:eastAsia="Times New Roman" w:hAnsi="Calibri" w:cs="Calibri"/>
                <w:color w:val="000000"/>
              </w:rPr>
            </w:pPr>
          </w:p>
        </w:tc>
      </w:tr>
      <w:tr w:rsidR="00E5640D" w:rsidRPr="00E5640D" w:rsidTr="00E5640D">
        <w:trPr>
          <w:trHeight w:val="315"/>
        </w:trPr>
        <w:tc>
          <w:tcPr>
            <w:tcW w:w="5387" w:type="dxa"/>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E5640D" w:rsidRPr="00E5640D" w:rsidRDefault="00E5640D" w:rsidP="00E5640D">
            <w:pPr>
              <w:spacing w:after="0" w:line="240" w:lineRule="auto"/>
              <w:rPr>
                <w:rFonts w:ascii="Calibri" w:eastAsia="Times New Roman" w:hAnsi="Calibri" w:cs="Calibri"/>
                <w:b/>
                <w:bCs/>
                <w:color w:val="000000"/>
              </w:rPr>
            </w:pPr>
            <w:r w:rsidRPr="00E5640D">
              <w:rPr>
                <w:rFonts w:ascii="Calibri" w:eastAsia="Times New Roman" w:hAnsi="Calibri" w:cs="Calibri"/>
                <w:b/>
                <w:bCs/>
                <w:color w:val="000000"/>
              </w:rPr>
              <w:t>ΞΕΝΟΔΟΧΕΙΑ</w:t>
            </w:r>
          </w:p>
        </w:tc>
        <w:tc>
          <w:tcPr>
            <w:tcW w:w="1134" w:type="dxa"/>
            <w:tcBorders>
              <w:top w:val="nil"/>
              <w:left w:val="nil"/>
              <w:bottom w:val="single" w:sz="8" w:space="0" w:color="auto"/>
              <w:right w:val="single" w:sz="8" w:space="0" w:color="auto"/>
            </w:tcBorders>
            <w:shd w:val="clear" w:color="000000" w:fill="BFBFBF"/>
            <w:noWrap/>
            <w:vAlign w:val="center"/>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2,333</w:t>
            </w:r>
          </w:p>
        </w:tc>
        <w:tc>
          <w:tcPr>
            <w:tcW w:w="1134" w:type="dxa"/>
            <w:tcBorders>
              <w:top w:val="single" w:sz="8" w:space="0" w:color="auto"/>
              <w:left w:val="nil"/>
              <w:bottom w:val="single" w:sz="8" w:space="0" w:color="auto"/>
              <w:right w:val="single" w:sz="8" w:space="0" w:color="000000"/>
            </w:tcBorders>
            <w:shd w:val="clear" w:color="000000" w:fill="BFBFBF"/>
            <w:noWrap/>
            <w:vAlign w:val="center"/>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2,173</w:t>
            </w:r>
          </w:p>
        </w:tc>
        <w:tc>
          <w:tcPr>
            <w:tcW w:w="1178" w:type="dxa"/>
            <w:tcBorders>
              <w:top w:val="single" w:sz="8" w:space="0" w:color="auto"/>
              <w:left w:val="nil"/>
              <w:bottom w:val="single" w:sz="8" w:space="0" w:color="auto"/>
              <w:right w:val="single" w:sz="8" w:space="0" w:color="000000"/>
            </w:tcBorders>
            <w:shd w:val="clear" w:color="000000" w:fill="BFBFBF"/>
            <w:noWrap/>
            <w:vAlign w:val="center"/>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1,424</w:t>
            </w:r>
          </w:p>
        </w:tc>
        <w:tc>
          <w:tcPr>
            <w:tcW w:w="1347" w:type="dxa"/>
            <w:tcBorders>
              <w:top w:val="nil"/>
              <w:left w:val="nil"/>
              <w:bottom w:val="nil"/>
              <w:right w:val="nil"/>
            </w:tcBorders>
            <w:shd w:val="clear" w:color="auto" w:fill="auto"/>
            <w:vAlign w:val="center"/>
            <w:hideMark/>
          </w:tcPr>
          <w:p w:rsidR="00E5640D" w:rsidRPr="00E5640D" w:rsidRDefault="00E5640D" w:rsidP="00E5640D">
            <w:pPr>
              <w:spacing w:after="0" w:line="240" w:lineRule="auto"/>
              <w:jc w:val="right"/>
              <w:rPr>
                <w:rFonts w:ascii="Calibri" w:eastAsia="Times New Roman" w:hAnsi="Calibri" w:cs="Calibri"/>
                <w:color w:val="000000"/>
              </w:rPr>
            </w:pPr>
          </w:p>
        </w:tc>
      </w:tr>
      <w:tr w:rsidR="00E5640D" w:rsidRPr="00E5640D" w:rsidTr="00E5640D">
        <w:trPr>
          <w:trHeight w:val="315"/>
        </w:trPr>
        <w:tc>
          <w:tcPr>
            <w:tcW w:w="538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5640D" w:rsidRPr="00E5640D" w:rsidRDefault="00E5640D" w:rsidP="00E5640D">
            <w:pPr>
              <w:spacing w:after="0" w:line="240" w:lineRule="auto"/>
              <w:rPr>
                <w:rFonts w:ascii="Calibri" w:eastAsia="Times New Roman" w:hAnsi="Calibri" w:cs="Calibri"/>
                <w:b/>
                <w:bCs/>
                <w:color w:val="000000"/>
              </w:rPr>
            </w:pPr>
            <w:r w:rsidRPr="00E5640D">
              <w:rPr>
                <w:rFonts w:ascii="Calibri" w:eastAsia="Times New Roman" w:hAnsi="Calibri" w:cs="Calibri"/>
                <w:b/>
                <w:bCs/>
                <w:color w:val="000000"/>
              </w:rPr>
              <w:t xml:space="preserve">Ετήσια Μεταβολή </w:t>
            </w:r>
          </w:p>
        </w:tc>
        <w:tc>
          <w:tcPr>
            <w:tcW w:w="1134" w:type="dxa"/>
            <w:tcBorders>
              <w:top w:val="nil"/>
              <w:left w:val="nil"/>
              <w:bottom w:val="single" w:sz="8" w:space="0" w:color="auto"/>
              <w:right w:val="single" w:sz="8" w:space="0" w:color="auto"/>
            </w:tcBorders>
            <w:shd w:val="clear" w:color="auto" w:fill="auto"/>
            <w:noWrap/>
            <w:vAlign w:val="center"/>
            <w:hideMark/>
          </w:tcPr>
          <w:p w:rsidR="00E5640D" w:rsidRPr="00E5640D" w:rsidRDefault="00E5640D" w:rsidP="00E5640D">
            <w:pPr>
              <w:spacing w:after="0" w:line="240" w:lineRule="auto"/>
              <w:rPr>
                <w:rFonts w:ascii="Calibri" w:eastAsia="Times New Roman" w:hAnsi="Calibri" w:cs="Calibri"/>
                <w:color w:val="000000"/>
              </w:rPr>
            </w:pPr>
            <w:r w:rsidRPr="00E5640D">
              <w:rPr>
                <w:rFonts w:ascii="Calibri" w:eastAsia="Times New Roman" w:hAnsi="Calibri" w:cs="Calibri"/>
                <w:color w:val="000000"/>
              </w:rPr>
              <w:t>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-160</w:t>
            </w:r>
          </w:p>
        </w:tc>
        <w:tc>
          <w:tcPr>
            <w:tcW w:w="1178" w:type="dxa"/>
            <w:tcBorders>
              <w:top w:val="single" w:sz="8" w:space="0" w:color="auto"/>
              <w:left w:val="nil"/>
              <w:bottom w:val="single" w:sz="8" w:space="0" w:color="auto"/>
              <w:right w:val="single" w:sz="8" w:space="0" w:color="000000"/>
            </w:tcBorders>
            <w:shd w:val="clear" w:color="auto" w:fill="auto"/>
            <w:noWrap/>
            <w:vAlign w:val="center"/>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-749</w:t>
            </w:r>
          </w:p>
        </w:tc>
        <w:tc>
          <w:tcPr>
            <w:tcW w:w="1347" w:type="dxa"/>
            <w:tcBorders>
              <w:top w:val="nil"/>
              <w:left w:val="nil"/>
              <w:bottom w:val="nil"/>
              <w:right w:val="nil"/>
            </w:tcBorders>
            <w:shd w:val="clear" w:color="auto" w:fill="auto"/>
            <w:vAlign w:val="center"/>
            <w:hideMark/>
          </w:tcPr>
          <w:p w:rsidR="00E5640D" w:rsidRPr="00E5640D" w:rsidRDefault="00E5640D" w:rsidP="00E5640D">
            <w:pPr>
              <w:spacing w:after="0" w:line="240" w:lineRule="auto"/>
              <w:jc w:val="right"/>
              <w:rPr>
                <w:rFonts w:ascii="Calibri" w:eastAsia="Times New Roman" w:hAnsi="Calibri" w:cs="Calibri"/>
                <w:color w:val="000000"/>
              </w:rPr>
            </w:pPr>
          </w:p>
        </w:tc>
      </w:tr>
      <w:tr w:rsidR="00E5640D" w:rsidRPr="00E5640D" w:rsidTr="00E5640D">
        <w:trPr>
          <w:trHeight w:val="315"/>
        </w:trPr>
        <w:tc>
          <w:tcPr>
            <w:tcW w:w="538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5640D" w:rsidRPr="00E5640D" w:rsidRDefault="00E5640D" w:rsidP="00E5640D">
            <w:pPr>
              <w:spacing w:after="0" w:line="240" w:lineRule="auto"/>
              <w:rPr>
                <w:rFonts w:ascii="Calibri" w:eastAsia="Times New Roman" w:hAnsi="Calibri" w:cs="Calibri"/>
                <w:b/>
                <w:bCs/>
                <w:color w:val="000000"/>
              </w:rPr>
            </w:pPr>
            <w:r w:rsidRPr="00E5640D">
              <w:rPr>
                <w:rFonts w:ascii="Calibri" w:eastAsia="Times New Roman" w:hAnsi="Calibri" w:cs="Calibri"/>
                <w:b/>
                <w:bCs/>
                <w:color w:val="000000"/>
              </w:rPr>
              <w:t xml:space="preserve">% Ετήσια Μεταβολή </w:t>
            </w:r>
          </w:p>
        </w:tc>
        <w:tc>
          <w:tcPr>
            <w:tcW w:w="1134" w:type="dxa"/>
            <w:tcBorders>
              <w:top w:val="nil"/>
              <w:left w:val="nil"/>
              <w:bottom w:val="single" w:sz="8" w:space="0" w:color="auto"/>
              <w:right w:val="single" w:sz="8" w:space="0" w:color="auto"/>
            </w:tcBorders>
            <w:shd w:val="clear" w:color="auto" w:fill="auto"/>
            <w:noWrap/>
            <w:vAlign w:val="center"/>
            <w:hideMark/>
          </w:tcPr>
          <w:p w:rsidR="00E5640D" w:rsidRPr="00E5640D" w:rsidRDefault="00E5640D" w:rsidP="00E5640D">
            <w:pPr>
              <w:spacing w:after="0" w:line="240" w:lineRule="auto"/>
              <w:rPr>
                <w:rFonts w:ascii="Calibri" w:eastAsia="Times New Roman" w:hAnsi="Calibri" w:cs="Calibri"/>
                <w:color w:val="000000"/>
              </w:rPr>
            </w:pPr>
            <w:r w:rsidRPr="00E5640D">
              <w:rPr>
                <w:rFonts w:ascii="Calibri" w:eastAsia="Times New Roman" w:hAnsi="Calibri" w:cs="Calibri"/>
                <w:color w:val="000000"/>
              </w:rPr>
              <w:t> </w:t>
            </w:r>
          </w:p>
        </w:tc>
        <w:tc>
          <w:tcPr>
            <w:tcW w:w="1134" w:type="dxa"/>
            <w:tcBorders>
              <w:top w:val="single" w:sz="8" w:space="0" w:color="auto"/>
              <w:left w:val="nil"/>
              <w:bottom w:val="single" w:sz="8" w:space="0" w:color="auto"/>
              <w:right w:val="single" w:sz="8" w:space="0" w:color="000000"/>
            </w:tcBorders>
            <w:shd w:val="clear" w:color="auto" w:fill="auto"/>
            <w:noWrap/>
            <w:vAlign w:val="center"/>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-6.9%</w:t>
            </w:r>
          </w:p>
        </w:tc>
        <w:tc>
          <w:tcPr>
            <w:tcW w:w="1178" w:type="dxa"/>
            <w:tcBorders>
              <w:top w:val="single" w:sz="8" w:space="0" w:color="auto"/>
              <w:left w:val="nil"/>
              <w:bottom w:val="single" w:sz="8" w:space="0" w:color="auto"/>
              <w:right w:val="single" w:sz="8" w:space="0" w:color="000000"/>
            </w:tcBorders>
            <w:shd w:val="clear" w:color="auto" w:fill="auto"/>
            <w:noWrap/>
            <w:vAlign w:val="center"/>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-34.5%</w:t>
            </w:r>
          </w:p>
        </w:tc>
        <w:tc>
          <w:tcPr>
            <w:tcW w:w="1347" w:type="dxa"/>
            <w:tcBorders>
              <w:top w:val="nil"/>
              <w:left w:val="nil"/>
              <w:bottom w:val="nil"/>
              <w:right w:val="nil"/>
            </w:tcBorders>
            <w:shd w:val="clear" w:color="auto" w:fill="auto"/>
            <w:vAlign w:val="center"/>
            <w:hideMark/>
          </w:tcPr>
          <w:p w:rsidR="00E5640D" w:rsidRPr="00E5640D" w:rsidRDefault="00E5640D" w:rsidP="00E5640D">
            <w:pPr>
              <w:spacing w:after="0" w:line="240" w:lineRule="auto"/>
              <w:jc w:val="right"/>
              <w:rPr>
                <w:rFonts w:ascii="Calibri" w:eastAsia="Times New Roman" w:hAnsi="Calibri" w:cs="Calibri"/>
                <w:color w:val="000000"/>
              </w:rPr>
            </w:pPr>
          </w:p>
        </w:tc>
      </w:tr>
    </w:tbl>
    <w:p w:rsidR="00E5640D" w:rsidRDefault="00E5640D" w:rsidP="00DE534D">
      <w:pPr>
        <w:rPr>
          <w:rFonts w:eastAsia="Calibri" w:cs="Arial"/>
          <w:sz w:val="20"/>
          <w:szCs w:val="20"/>
        </w:rPr>
      </w:pPr>
    </w:p>
    <w:p w:rsidR="00E5640D" w:rsidRDefault="00E5640D" w:rsidP="00DE534D">
      <w:pPr>
        <w:rPr>
          <w:rFonts w:eastAsia="Calibri" w:cs="Arial"/>
          <w:sz w:val="20"/>
          <w:szCs w:val="20"/>
        </w:rPr>
      </w:pPr>
    </w:p>
    <w:p w:rsidR="00E5640D" w:rsidRPr="003B5E2D" w:rsidRDefault="00E5640D" w:rsidP="00DE534D">
      <w:pPr>
        <w:rPr>
          <w:rFonts w:eastAsia="Calibri" w:cs="Arial"/>
          <w:sz w:val="20"/>
          <w:szCs w:val="20"/>
        </w:rPr>
      </w:pPr>
      <w:r>
        <w:rPr>
          <w:noProof/>
          <w:lang w:val="en-US"/>
        </w:rPr>
        <w:drawing>
          <wp:inline distT="0" distB="0" distL="0" distR="0" wp14:anchorId="22F71AF9" wp14:editId="3E6CDBF2">
            <wp:extent cx="5667375" cy="3257550"/>
            <wp:effectExtent l="0" t="0" r="9525" b="0"/>
            <wp:docPr id="4" name="Chart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655354-A3EC-4156-A746-980FD9A65D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24F7D" w:rsidRDefault="00C24F7D" w:rsidP="00E5640D">
      <w:pPr>
        <w:rPr>
          <w:rFonts w:eastAsia="Calibri" w:cs="Arial"/>
          <w:sz w:val="24"/>
          <w:szCs w:val="24"/>
        </w:rPr>
      </w:pPr>
    </w:p>
    <w:p w:rsidR="00E5640D" w:rsidRDefault="00C24F7D" w:rsidP="00E5640D">
      <w:pPr>
        <w:rPr>
          <w:rFonts w:eastAsia="Calibri" w:cs="Arial"/>
          <w:sz w:val="24"/>
          <w:szCs w:val="24"/>
        </w:rPr>
      </w:pPr>
      <w:r>
        <w:rPr>
          <w:rFonts w:eastAsia="Calibri" w:cs="Arial"/>
          <w:sz w:val="24"/>
          <w:szCs w:val="24"/>
        </w:rPr>
        <w:t>κ</w:t>
      </w:r>
      <w:r w:rsidR="00E5640D">
        <w:rPr>
          <w:rFonts w:eastAsia="Calibri" w:cs="Arial"/>
          <w:sz w:val="24"/>
          <w:szCs w:val="24"/>
        </w:rPr>
        <w:t xml:space="preserve">ατά επαγγελματική κατηγορία οι περισσότερες ενεργές θέσεις αφορούσαν στη ζήτηση ανειδίκευτων εργατών, χειρωνάκτων και μικροεπαγγελματιών (3.233 θέσεις),  στην ζήτηση ειδικευμένων τεχνιτών και ασκούντων συναφών </w:t>
      </w:r>
      <w:r w:rsidR="00E5640D">
        <w:rPr>
          <w:rFonts w:eastAsia="Calibri" w:cs="Arial"/>
          <w:sz w:val="24"/>
          <w:szCs w:val="24"/>
        </w:rPr>
        <w:lastRenderedPageBreak/>
        <w:t>επαγγελμάτων (1.605 θέσεις) και των απασχολουμένων στην παροχή υπηρεσιών και πωλητές (1.444 θέσεις).</w:t>
      </w:r>
    </w:p>
    <w:p w:rsidR="00E5640D" w:rsidRPr="00E5640D" w:rsidRDefault="00E5640D" w:rsidP="00E5640D">
      <w:pPr>
        <w:rPr>
          <w:rFonts w:eastAsia="Calibri" w:cs="Arial"/>
          <w:sz w:val="26"/>
          <w:szCs w:val="26"/>
        </w:rPr>
      </w:pPr>
    </w:p>
    <w:p w:rsidR="007C6ACD" w:rsidRDefault="007C6ACD" w:rsidP="00E5640D">
      <w:pPr>
        <w:pStyle w:val="ListParagraph"/>
        <w:numPr>
          <w:ilvl w:val="1"/>
          <w:numId w:val="5"/>
        </w:numPr>
        <w:spacing w:line="276" w:lineRule="auto"/>
        <w:rPr>
          <w:rFonts w:asciiTheme="minorHAnsi" w:eastAsia="Calibri" w:hAnsiTheme="minorHAnsi" w:cs="Arial"/>
          <w:sz w:val="26"/>
          <w:szCs w:val="26"/>
          <w:lang w:val="el-GR"/>
        </w:rPr>
      </w:pPr>
      <w:r w:rsidRPr="009B7BBA">
        <w:rPr>
          <w:rFonts w:asciiTheme="minorHAnsi" w:eastAsia="Calibri" w:hAnsiTheme="minorHAnsi" w:cs="Arial"/>
          <w:sz w:val="26"/>
          <w:szCs w:val="26"/>
          <w:lang w:val="el-GR"/>
        </w:rPr>
        <w:t>Τερματισμένες</w:t>
      </w:r>
      <w:r w:rsidR="003B5E2D">
        <w:rPr>
          <w:rFonts w:asciiTheme="minorHAnsi" w:eastAsia="Calibri" w:hAnsiTheme="minorHAnsi" w:cs="Arial"/>
          <w:sz w:val="26"/>
          <w:szCs w:val="26"/>
          <w:lang w:val="el-GR"/>
        </w:rPr>
        <w:t xml:space="preserve"> </w:t>
      </w:r>
      <w:r w:rsidR="00E5640D">
        <w:rPr>
          <w:rFonts w:asciiTheme="minorHAnsi" w:eastAsia="Calibri" w:hAnsiTheme="minorHAnsi" w:cs="Arial"/>
          <w:sz w:val="26"/>
          <w:szCs w:val="26"/>
          <w:lang w:val="el-GR"/>
        </w:rPr>
        <w:t xml:space="preserve">Κενές </w:t>
      </w:r>
      <w:r w:rsidR="003B5E2D">
        <w:rPr>
          <w:rFonts w:asciiTheme="minorHAnsi" w:eastAsia="Calibri" w:hAnsiTheme="minorHAnsi" w:cs="Arial"/>
          <w:sz w:val="26"/>
          <w:szCs w:val="26"/>
          <w:lang w:val="el-GR"/>
        </w:rPr>
        <w:t>Θέσεις Εργασίας</w:t>
      </w:r>
    </w:p>
    <w:p w:rsidR="003B5E2D" w:rsidRPr="003B5E2D" w:rsidRDefault="003B5E2D" w:rsidP="00DE534D">
      <w:pPr>
        <w:pStyle w:val="ListParagraph"/>
        <w:spacing w:line="276" w:lineRule="auto"/>
        <w:ind w:left="709"/>
        <w:rPr>
          <w:rFonts w:asciiTheme="minorHAnsi" w:eastAsia="Calibri" w:hAnsiTheme="minorHAnsi" w:cs="Arial"/>
          <w:lang w:val="el-GR"/>
        </w:rPr>
      </w:pPr>
    </w:p>
    <w:p w:rsidR="00583829" w:rsidRPr="00900390" w:rsidRDefault="00E5640D" w:rsidP="00DE534D">
      <w:pPr>
        <w:spacing w:after="240"/>
        <w:jc w:val="both"/>
        <w:rPr>
          <w:rFonts w:ascii="Calibri" w:hAnsi="Calibri"/>
          <w:sz w:val="24"/>
          <w:szCs w:val="24"/>
        </w:rPr>
      </w:pPr>
      <w:r>
        <w:rPr>
          <w:rFonts w:ascii="Calibri" w:hAnsi="Calibri"/>
          <w:sz w:val="24"/>
          <w:szCs w:val="24"/>
        </w:rPr>
        <w:t xml:space="preserve">Όπως αναφέρθηκε πιο πάνω, ο τερματισμός μιας κενής θέσης εργασίας </w:t>
      </w:r>
      <w:r>
        <w:rPr>
          <w:rFonts w:eastAsia="Calibri" w:cs="Arial"/>
          <w:sz w:val="24"/>
          <w:szCs w:val="24"/>
        </w:rPr>
        <w:t>μπορεί να οφείλεται σε τοποθέτηση ανέργου στη συγκεκριμένη θέση εργασίας μετά από παραπομπή Λειτουργών, στην τοποθέτηση αλλοδαπού προσωπικού μέσω της παραχώρησης σχετικής έγκρισης στον εργοδότη, στην ακύρωση της από τον ίδιο τον εργοδότη λόγω αλλαγής στον προγραμματισμό προσλήψεων ή στον αυτόματο τερματισμό της από το σύστημα</w:t>
      </w:r>
      <w:r w:rsidRPr="00900390">
        <w:rPr>
          <w:rFonts w:ascii="Calibri" w:hAnsi="Calibri"/>
          <w:sz w:val="24"/>
          <w:szCs w:val="24"/>
        </w:rPr>
        <w:t xml:space="preserve"> </w:t>
      </w:r>
      <w:r>
        <w:rPr>
          <w:rFonts w:ascii="Calibri" w:hAnsi="Calibri"/>
          <w:sz w:val="24"/>
          <w:szCs w:val="24"/>
        </w:rPr>
        <w:t>μετά από παρέλευση πέντε (5) και νοουμένου ότι δεν εκκρεμεί οποιοδήποτε αποτέλεσμα από παραπομπή. Κατά τ</w:t>
      </w:r>
      <w:r w:rsidR="003B5E2D" w:rsidRPr="00900390">
        <w:rPr>
          <w:rFonts w:ascii="Calibri" w:hAnsi="Calibri"/>
          <w:sz w:val="24"/>
          <w:szCs w:val="24"/>
        </w:rPr>
        <w:t xml:space="preserve">ο </w:t>
      </w:r>
      <w:r>
        <w:rPr>
          <w:rFonts w:ascii="Calibri" w:hAnsi="Calibri"/>
          <w:sz w:val="24"/>
          <w:szCs w:val="24"/>
        </w:rPr>
        <w:t xml:space="preserve">2020 το </w:t>
      </w:r>
      <w:r w:rsidR="003B5E2D" w:rsidRPr="00900390">
        <w:rPr>
          <w:rFonts w:ascii="Calibri" w:hAnsi="Calibri"/>
          <w:sz w:val="24"/>
          <w:szCs w:val="24"/>
        </w:rPr>
        <w:t xml:space="preserve">σύνολο των τερματισμένων κενών θέσεων εργασίας ήταν </w:t>
      </w:r>
      <w:r w:rsidR="003B5E2D" w:rsidRPr="00900390">
        <w:rPr>
          <w:rFonts w:ascii="Calibri" w:hAnsi="Calibri"/>
          <w:sz w:val="24"/>
          <w:szCs w:val="24"/>
          <w:u w:val="single"/>
        </w:rPr>
        <w:t>1</w:t>
      </w:r>
      <w:r w:rsidR="00D20B23">
        <w:rPr>
          <w:rFonts w:ascii="Calibri" w:hAnsi="Calibri"/>
          <w:sz w:val="24"/>
          <w:szCs w:val="24"/>
          <w:u w:val="single"/>
        </w:rPr>
        <w:t>8.669</w:t>
      </w:r>
      <w:r w:rsidR="003B5E2D" w:rsidRPr="00900390">
        <w:rPr>
          <w:rFonts w:ascii="Calibri" w:hAnsi="Calibri"/>
          <w:sz w:val="24"/>
          <w:szCs w:val="24"/>
          <w:u w:val="single"/>
        </w:rPr>
        <w:t xml:space="preserve"> </w:t>
      </w:r>
      <w:r w:rsidR="00D20B23">
        <w:rPr>
          <w:rFonts w:ascii="Calibri" w:hAnsi="Calibri"/>
          <w:sz w:val="24"/>
          <w:szCs w:val="24"/>
          <w:u w:val="single"/>
        </w:rPr>
        <w:t>θέσεις</w:t>
      </w:r>
      <w:r w:rsidRPr="00E5640D">
        <w:rPr>
          <w:rFonts w:ascii="Calibri" w:hAnsi="Calibri"/>
          <w:sz w:val="24"/>
          <w:szCs w:val="24"/>
        </w:rPr>
        <w:t xml:space="preserve">, λιγότερες </w:t>
      </w:r>
      <w:r w:rsidR="003B5E2D" w:rsidRPr="00900390">
        <w:rPr>
          <w:rFonts w:ascii="Calibri" w:hAnsi="Calibri"/>
          <w:sz w:val="24"/>
          <w:szCs w:val="24"/>
        </w:rPr>
        <w:t xml:space="preserve"> </w:t>
      </w:r>
      <w:r>
        <w:rPr>
          <w:rFonts w:ascii="Calibri" w:hAnsi="Calibri"/>
          <w:sz w:val="24"/>
          <w:szCs w:val="24"/>
        </w:rPr>
        <w:t xml:space="preserve">κατά 669 θέσεις ή 4% από τον αριθμό των τερματισμένων κενών θέσεων εργασίας </w:t>
      </w:r>
      <w:r w:rsidR="003B5E2D" w:rsidRPr="00900390">
        <w:rPr>
          <w:rFonts w:ascii="Calibri" w:hAnsi="Calibri"/>
          <w:sz w:val="24"/>
          <w:szCs w:val="24"/>
        </w:rPr>
        <w:t>το 20</w:t>
      </w:r>
      <w:r w:rsidR="00D20B23">
        <w:rPr>
          <w:rFonts w:ascii="Calibri" w:hAnsi="Calibri"/>
          <w:sz w:val="24"/>
          <w:szCs w:val="24"/>
        </w:rPr>
        <w:t>19</w:t>
      </w:r>
      <w:r w:rsidR="003B5E2D" w:rsidRPr="00900390">
        <w:rPr>
          <w:rFonts w:ascii="Calibri" w:hAnsi="Calibri"/>
          <w:sz w:val="24"/>
          <w:szCs w:val="24"/>
        </w:rPr>
        <w:t xml:space="preserve"> </w:t>
      </w:r>
      <w:r>
        <w:rPr>
          <w:rFonts w:ascii="Calibri" w:hAnsi="Calibri"/>
          <w:sz w:val="24"/>
          <w:szCs w:val="24"/>
        </w:rPr>
        <w:t xml:space="preserve">που </w:t>
      </w:r>
      <w:r w:rsidR="003B5E2D" w:rsidRPr="00900390">
        <w:rPr>
          <w:rFonts w:ascii="Calibri" w:hAnsi="Calibri"/>
          <w:sz w:val="24"/>
          <w:szCs w:val="24"/>
        </w:rPr>
        <w:t xml:space="preserve">ήταν </w:t>
      </w:r>
      <w:r w:rsidR="00900390">
        <w:rPr>
          <w:rFonts w:ascii="Calibri" w:hAnsi="Calibri"/>
          <w:sz w:val="24"/>
          <w:szCs w:val="24"/>
        </w:rPr>
        <w:t>19.</w:t>
      </w:r>
      <w:r w:rsidR="00D20B23">
        <w:rPr>
          <w:rFonts w:ascii="Calibri" w:hAnsi="Calibri"/>
          <w:sz w:val="24"/>
          <w:szCs w:val="24"/>
        </w:rPr>
        <w:t>338</w:t>
      </w:r>
      <w:r w:rsidR="003B5E2D" w:rsidRPr="00900390">
        <w:rPr>
          <w:rFonts w:ascii="Calibri" w:hAnsi="Calibri"/>
          <w:sz w:val="24"/>
          <w:szCs w:val="24"/>
        </w:rPr>
        <w:t xml:space="preserve"> </w:t>
      </w:r>
      <w:r>
        <w:rPr>
          <w:rFonts w:ascii="Calibri" w:hAnsi="Calibri"/>
          <w:sz w:val="24"/>
          <w:szCs w:val="24"/>
        </w:rPr>
        <w:t>θέσεις</w:t>
      </w:r>
      <w:r w:rsidR="003B5E2D" w:rsidRPr="00900390">
        <w:rPr>
          <w:rFonts w:ascii="Calibri" w:hAnsi="Calibri"/>
          <w:sz w:val="24"/>
          <w:szCs w:val="24"/>
        </w:rPr>
        <w:t>.</w:t>
      </w:r>
    </w:p>
    <w:p w:rsidR="00E5640D" w:rsidRPr="0027016F" w:rsidRDefault="00E5640D" w:rsidP="00DE534D">
      <w:pPr>
        <w:spacing w:after="240"/>
        <w:jc w:val="both"/>
        <w:rPr>
          <w:rFonts w:ascii="Calibri" w:hAnsi="Calibri"/>
          <w:sz w:val="24"/>
          <w:szCs w:val="24"/>
        </w:rPr>
      </w:pPr>
    </w:p>
    <w:p w:rsidR="003B5E2D" w:rsidRPr="00900390" w:rsidRDefault="003B5E2D" w:rsidP="00DE534D">
      <w:pPr>
        <w:pStyle w:val="ListParagraph"/>
        <w:numPr>
          <w:ilvl w:val="0"/>
          <w:numId w:val="5"/>
        </w:numPr>
        <w:spacing w:line="276" w:lineRule="auto"/>
        <w:rPr>
          <w:rFonts w:asciiTheme="minorHAnsi" w:eastAsia="Calibri" w:hAnsiTheme="minorHAnsi" w:cs="Arial"/>
          <w:sz w:val="26"/>
          <w:szCs w:val="26"/>
          <w:lang w:val="el-GR"/>
        </w:rPr>
      </w:pPr>
      <w:r>
        <w:rPr>
          <w:rFonts w:asciiTheme="minorHAnsi" w:eastAsia="Calibri" w:hAnsiTheme="minorHAnsi" w:cs="Arial"/>
          <w:sz w:val="26"/>
          <w:szCs w:val="26"/>
          <w:lang w:val="el-GR"/>
        </w:rPr>
        <w:t>Τοποθετήσεις</w:t>
      </w:r>
      <w:r w:rsidR="00E5640D">
        <w:rPr>
          <w:rFonts w:asciiTheme="minorHAnsi" w:eastAsia="Calibri" w:hAnsiTheme="minorHAnsi" w:cs="Arial"/>
          <w:sz w:val="26"/>
          <w:szCs w:val="26"/>
          <w:lang w:val="el-GR"/>
        </w:rPr>
        <w:t xml:space="preserve"> Ανέργων σε Κενές Θέσεις Εργασίας</w:t>
      </w:r>
    </w:p>
    <w:p w:rsidR="00B70D48" w:rsidRDefault="00B70D48" w:rsidP="00DE534D">
      <w:pPr>
        <w:jc w:val="both"/>
        <w:rPr>
          <w:sz w:val="24"/>
          <w:szCs w:val="24"/>
        </w:rPr>
      </w:pPr>
    </w:p>
    <w:p w:rsidR="009B0F9B" w:rsidRDefault="00B70D48" w:rsidP="00DE534D">
      <w:pPr>
        <w:jc w:val="both"/>
        <w:rPr>
          <w:sz w:val="24"/>
          <w:szCs w:val="24"/>
        </w:rPr>
      </w:pPr>
      <w:r>
        <w:rPr>
          <w:sz w:val="24"/>
          <w:szCs w:val="24"/>
        </w:rPr>
        <w:t xml:space="preserve">Το σύνολο των τοποθετήσεων </w:t>
      </w:r>
      <w:r w:rsidR="00E5640D">
        <w:rPr>
          <w:sz w:val="24"/>
          <w:szCs w:val="24"/>
        </w:rPr>
        <w:t xml:space="preserve">ανέργων σε κενές θέσεις εργασίας που διενήργησε η ΔΥΑ κατά </w:t>
      </w:r>
      <w:r w:rsidRPr="00B70D48">
        <w:rPr>
          <w:sz w:val="24"/>
          <w:szCs w:val="24"/>
          <w:u w:val="single"/>
        </w:rPr>
        <w:t>το 20</w:t>
      </w:r>
      <w:r w:rsidR="00E8350B">
        <w:rPr>
          <w:sz w:val="24"/>
          <w:szCs w:val="24"/>
          <w:u w:val="single"/>
        </w:rPr>
        <w:t>20</w:t>
      </w:r>
      <w:r w:rsidRPr="00B70D48">
        <w:rPr>
          <w:sz w:val="24"/>
          <w:szCs w:val="24"/>
          <w:u w:val="single"/>
        </w:rPr>
        <w:t xml:space="preserve"> ήταν </w:t>
      </w:r>
      <w:r w:rsidR="00E8350B">
        <w:rPr>
          <w:sz w:val="24"/>
          <w:szCs w:val="24"/>
          <w:u w:val="single"/>
        </w:rPr>
        <w:t>2.810</w:t>
      </w:r>
      <w:r>
        <w:rPr>
          <w:sz w:val="24"/>
          <w:szCs w:val="24"/>
        </w:rPr>
        <w:t xml:space="preserve">, </w:t>
      </w:r>
      <w:r w:rsidR="00E5640D">
        <w:rPr>
          <w:sz w:val="24"/>
          <w:szCs w:val="24"/>
        </w:rPr>
        <w:t>αριθμός μικρότερος κατά 531 τοποθετήσεις ή 16%  από</w:t>
      </w:r>
      <w:r>
        <w:rPr>
          <w:sz w:val="24"/>
          <w:szCs w:val="24"/>
        </w:rPr>
        <w:t xml:space="preserve"> το</w:t>
      </w:r>
      <w:r w:rsidR="00E5640D">
        <w:rPr>
          <w:sz w:val="24"/>
          <w:szCs w:val="24"/>
        </w:rPr>
        <w:t>ν αντίστοιχο αριθμό το</w:t>
      </w:r>
      <w:r>
        <w:rPr>
          <w:sz w:val="24"/>
          <w:szCs w:val="24"/>
        </w:rPr>
        <w:t xml:space="preserve"> 201</w:t>
      </w:r>
      <w:r w:rsidR="00E8350B">
        <w:rPr>
          <w:sz w:val="24"/>
          <w:szCs w:val="24"/>
        </w:rPr>
        <w:t>9</w:t>
      </w:r>
      <w:r>
        <w:rPr>
          <w:sz w:val="24"/>
          <w:szCs w:val="24"/>
        </w:rPr>
        <w:t xml:space="preserve"> </w:t>
      </w:r>
      <w:r w:rsidR="00E5640D">
        <w:rPr>
          <w:sz w:val="24"/>
          <w:szCs w:val="24"/>
        </w:rPr>
        <w:t xml:space="preserve">που </w:t>
      </w:r>
      <w:r>
        <w:rPr>
          <w:sz w:val="24"/>
          <w:szCs w:val="24"/>
        </w:rPr>
        <w:t xml:space="preserve">ήταν </w:t>
      </w:r>
      <w:r w:rsidR="000F3A23">
        <w:rPr>
          <w:sz w:val="24"/>
          <w:szCs w:val="24"/>
        </w:rPr>
        <w:t>3.</w:t>
      </w:r>
      <w:r w:rsidR="00E8350B">
        <w:rPr>
          <w:sz w:val="24"/>
          <w:szCs w:val="24"/>
        </w:rPr>
        <w:t>341</w:t>
      </w:r>
      <w:r w:rsidR="00E5640D">
        <w:rPr>
          <w:sz w:val="24"/>
          <w:szCs w:val="24"/>
        </w:rPr>
        <w:t xml:space="preserve">. </w:t>
      </w:r>
      <w:r>
        <w:rPr>
          <w:sz w:val="24"/>
          <w:szCs w:val="24"/>
        </w:rPr>
        <w:t xml:space="preserve"> </w:t>
      </w:r>
      <w:r w:rsidR="00E5640D">
        <w:rPr>
          <w:sz w:val="24"/>
          <w:szCs w:val="24"/>
        </w:rPr>
        <w:t>Σύμφωνα με την κατανομή των τοποθετήσεων κ</w:t>
      </w:r>
      <w:r w:rsidR="007E7F64">
        <w:rPr>
          <w:sz w:val="24"/>
          <w:szCs w:val="24"/>
        </w:rPr>
        <w:t xml:space="preserve">ατά φύλο </w:t>
      </w:r>
      <w:r w:rsidR="00E5640D">
        <w:rPr>
          <w:sz w:val="24"/>
          <w:szCs w:val="24"/>
        </w:rPr>
        <w:t>οι</w:t>
      </w:r>
      <w:r w:rsidR="00346A4A">
        <w:rPr>
          <w:sz w:val="24"/>
          <w:szCs w:val="24"/>
        </w:rPr>
        <w:t xml:space="preserve"> άντρες </w:t>
      </w:r>
      <w:r w:rsidR="00E5640D">
        <w:rPr>
          <w:sz w:val="24"/>
          <w:szCs w:val="24"/>
        </w:rPr>
        <w:t>επωφελήθηκαν από</w:t>
      </w:r>
      <w:r w:rsidR="00346A4A">
        <w:rPr>
          <w:sz w:val="24"/>
          <w:szCs w:val="24"/>
        </w:rPr>
        <w:t xml:space="preserve"> </w:t>
      </w:r>
      <w:r w:rsidR="00E8350B">
        <w:rPr>
          <w:sz w:val="24"/>
          <w:szCs w:val="24"/>
        </w:rPr>
        <w:t>1.754</w:t>
      </w:r>
      <w:r w:rsidR="007E7F64">
        <w:rPr>
          <w:sz w:val="24"/>
          <w:szCs w:val="24"/>
        </w:rPr>
        <w:t xml:space="preserve"> τοποθετήσεις ή 6</w:t>
      </w:r>
      <w:r w:rsidR="00E8350B">
        <w:rPr>
          <w:sz w:val="24"/>
          <w:szCs w:val="24"/>
        </w:rPr>
        <w:t>2</w:t>
      </w:r>
      <w:r w:rsidR="00346A4A">
        <w:rPr>
          <w:sz w:val="24"/>
          <w:szCs w:val="24"/>
        </w:rPr>
        <w:t xml:space="preserve">% </w:t>
      </w:r>
      <w:r w:rsidR="00E5640D">
        <w:rPr>
          <w:sz w:val="24"/>
          <w:szCs w:val="24"/>
        </w:rPr>
        <w:t>ενώ το μερίδιο των</w:t>
      </w:r>
      <w:r w:rsidR="00346A4A">
        <w:rPr>
          <w:sz w:val="24"/>
          <w:szCs w:val="24"/>
        </w:rPr>
        <w:t xml:space="preserve"> </w:t>
      </w:r>
      <w:proofErr w:type="spellStart"/>
      <w:r w:rsidR="00346A4A">
        <w:rPr>
          <w:sz w:val="24"/>
          <w:szCs w:val="24"/>
        </w:rPr>
        <w:t>γυναίκ</w:t>
      </w:r>
      <w:r w:rsidR="00E5640D">
        <w:rPr>
          <w:sz w:val="24"/>
          <w:szCs w:val="24"/>
        </w:rPr>
        <w:t>ων</w:t>
      </w:r>
      <w:proofErr w:type="spellEnd"/>
      <w:r w:rsidR="00E5640D">
        <w:rPr>
          <w:sz w:val="24"/>
          <w:szCs w:val="24"/>
        </w:rPr>
        <w:t xml:space="preserve"> περιορίστηκε στις</w:t>
      </w:r>
      <w:r w:rsidR="00346A4A">
        <w:rPr>
          <w:sz w:val="24"/>
          <w:szCs w:val="24"/>
        </w:rPr>
        <w:t xml:space="preserve"> 1.</w:t>
      </w:r>
      <w:r w:rsidR="00E8350B">
        <w:rPr>
          <w:sz w:val="24"/>
          <w:szCs w:val="24"/>
        </w:rPr>
        <w:t>056</w:t>
      </w:r>
      <w:r w:rsidR="007E7F64">
        <w:rPr>
          <w:sz w:val="24"/>
          <w:szCs w:val="24"/>
        </w:rPr>
        <w:t xml:space="preserve"> τοποθετήσεις ή 3</w:t>
      </w:r>
      <w:r w:rsidR="00E8350B">
        <w:rPr>
          <w:sz w:val="24"/>
          <w:szCs w:val="24"/>
        </w:rPr>
        <w:t>8</w:t>
      </w:r>
      <w:r w:rsidR="007E7F64">
        <w:rPr>
          <w:sz w:val="24"/>
          <w:szCs w:val="24"/>
        </w:rPr>
        <w:t>%.</w:t>
      </w:r>
    </w:p>
    <w:p w:rsidR="007E7F64" w:rsidRDefault="00E5640D" w:rsidP="00DE534D">
      <w:pPr>
        <w:jc w:val="both"/>
        <w:rPr>
          <w:sz w:val="24"/>
          <w:szCs w:val="24"/>
        </w:rPr>
      </w:pPr>
      <w:r>
        <w:rPr>
          <w:sz w:val="24"/>
          <w:szCs w:val="24"/>
        </w:rPr>
        <w:t>Το μεγαλύτερο ποσοστό</w:t>
      </w:r>
      <w:r w:rsidR="007E7F64">
        <w:rPr>
          <w:sz w:val="24"/>
          <w:szCs w:val="24"/>
        </w:rPr>
        <w:t xml:space="preserve"> </w:t>
      </w:r>
      <w:r>
        <w:rPr>
          <w:sz w:val="24"/>
          <w:szCs w:val="24"/>
        </w:rPr>
        <w:t xml:space="preserve">των </w:t>
      </w:r>
      <w:r w:rsidR="007E7F64">
        <w:rPr>
          <w:sz w:val="24"/>
          <w:szCs w:val="24"/>
        </w:rPr>
        <w:t>τοποθετήσε</w:t>
      </w:r>
      <w:r>
        <w:rPr>
          <w:sz w:val="24"/>
          <w:szCs w:val="24"/>
        </w:rPr>
        <w:t>ων</w:t>
      </w:r>
      <w:r w:rsidR="007E7F64">
        <w:rPr>
          <w:sz w:val="24"/>
          <w:szCs w:val="24"/>
        </w:rPr>
        <w:t xml:space="preserve"> έγιναν στην επαρχία Λευκωσίας (1</w:t>
      </w:r>
      <w:r w:rsidR="00170634">
        <w:rPr>
          <w:sz w:val="24"/>
          <w:szCs w:val="24"/>
        </w:rPr>
        <w:t>.</w:t>
      </w:r>
      <w:r w:rsidR="00757F47">
        <w:rPr>
          <w:sz w:val="24"/>
          <w:szCs w:val="24"/>
        </w:rPr>
        <w:t>190</w:t>
      </w:r>
      <w:r w:rsidR="007E7F64">
        <w:rPr>
          <w:sz w:val="24"/>
          <w:szCs w:val="24"/>
        </w:rPr>
        <w:t xml:space="preserve"> τοποθετήσεις ή </w:t>
      </w:r>
      <w:r w:rsidR="00757F47">
        <w:rPr>
          <w:sz w:val="24"/>
          <w:szCs w:val="24"/>
        </w:rPr>
        <w:t>42</w:t>
      </w:r>
      <w:r w:rsidR="007E7F64">
        <w:rPr>
          <w:sz w:val="24"/>
          <w:szCs w:val="24"/>
        </w:rPr>
        <w:t xml:space="preserve">%), ακολούθως στην </w:t>
      </w:r>
      <w:r>
        <w:rPr>
          <w:sz w:val="24"/>
          <w:szCs w:val="24"/>
        </w:rPr>
        <w:t xml:space="preserve">Επαρχία </w:t>
      </w:r>
      <w:r w:rsidR="007E7F64">
        <w:rPr>
          <w:sz w:val="24"/>
          <w:szCs w:val="24"/>
        </w:rPr>
        <w:t>Λεμεσ</w:t>
      </w:r>
      <w:r>
        <w:rPr>
          <w:sz w:val="24"/>
          <w:szCs w:val="24"/>
        </w:rPr>
        <w:t>ού</w:t>
      </w:r>
      <w:r w:rsidR="007E7F64">
        <w:rPr>
          <w:sz w:val="24"/>
          <w:szCs w:val="24"/>
        </w:rPr>
        <w:t xml:space="preserve"> (</w:t>
      </w:r>
      <w:r w:rsidR="00170634">
        <w:rPr>
          <w:sz w:val="24"/>
          <w:szCs w:val="24"/>
        </w:rPr>
        <w:t>89</w:t>
      </w:r>
      <w:r>
        <w:rPr>
          <w:sz w:val="24"/>
          <w:szCs w:val="24"/>
        </w:rPr>
        <w:t>1</w:t>
      </w:r>
      <w:r w:rsidR="007E7F64">
        <w:rPr>
          <w:sz w:val="24"/>
          <w:szCs w:val="24"/>
        </w:rPr>
        <w:t xml:space="preserve"> τοποθ</w:t>
      </w:r>
      <w:r>
        <w:rPr>
          <w:sz w:val="24"/>
          <w:szCs w:val="24"/>
        </w:rPr>
        <w:t>ετήσεις</w:t>
      </w:r>
      <w:r w:rsidR="007E7F64">
        <w:rPr>
          <w:sz w:val="24"/>
          <w:szCs w:val="24"/>
        </w:rPr>
        <w:t xml:space="preserve"> ή </w:t>
      </w:r>
      <w:r w:rsidR="00757F47">
        <w:rPr>
          <w:sz w:val="24"/>
          <w:szCs w:val="24"/>
        </w:rPr>
        <w:t>3</w:t>
      </w:r>
      <w:r>
        <w:rPr>
          <w:sz w:val="24"/>
          <w:szCs w:val="24"/>
        </w:rPr>
        <w:t>2</w:t>
      </w:r>
      <w:r w:rsidR="007E7F64">
        <w:rPr>
          <w:sz w:val="24"/>
          <w:szCs w:val="24"/>
        </w:rPr>
        <w:t>%),</w:t>
      </w:r>
      <w:r w:rsidR="00170634">
        <w:rPr>
          <w:sz w:val="24"/>
          <w:szCs w:val="24"/>
        </w:rPr>
        <w:t xml:space="preserve"> </w:t>
      </w:r>
      <w:r w:rsidR="007E7F64">
        <w:rPr>
          <w:sz w:val="24"/>
          <w:szCs w:val="24"/>
        </w:rPr>
        <w:t>στη</w:t>
      </w:r>
      <w:r>
        <w:rPr>
          <w:sz w:val="24"/>
          <w:szCs w:val="24"/>
        </w:rPr>
        <w:t xml:space="preserve"> Επαρχία</w:t>
      </w:r>
      <w:r w:rsidR="007E7F64">
        <w:rPr>
          <w:sz w:val="24"/>
          <w:szCs w:val="24"/>
        </w:rPr>
        <w:t xml:space="preserve"> Πάφο</w:t>
      </w:r>
      <w:r>
        <w:rPr>
          <w:sz w:val="24"/>
          <w:szCs w:val="24"/>
        </w:rPr>
        <w:t>υ</w:t>
      </w:r>
      <w:r w:rsidR="007E7F64">
        <w:rPr>
          <w:sz w:val="24"/>
          <w:szCs w:val="24"/>
        </w:rPr>
        <w:t xml:space="preserve"> (</w:t>
      </w:r>
      <w:r w:rsidR="00757F47">
        <w:rPr>
          <w:sz w:val="24"/>
          <w:szCs w:val="24"/>
        </w:rPr>
        <w:t>325</w:t>
      </w:r>
      <w:r w:rsidR="007E7F64">
        <w:rPr>
          <w:sz w:val="24"/>
          <w:szCs w:val="24"/>
        </w:rPr>
        <w:t xml:space="preserve"> τοποθ</w:t>
      </w:r>
      <w:r>
        <w:rPr>
          <w:sz w:val="24"/>
          <w:szCs w:val="24"/>
        </w:rPr>
        <w:t xml:space="preserve">ετήσεις </w:t>
      </w:r>
      <w:r w:rsidR="007E7F64">
        <w:rPr>
          <w:sz w:val="24"/>
          <w:szCs w:val="24"/>
        </w:rPr>
        <w:t xml:space="preserve"> ή </w:t>
      </w:r>
      <w:r w:rsidR="00757F47">
        <w:rPr>
          <w:sz w:val="24"/>
          <w:szCs w:val="24"/>
        </w:rPr>
        <w:t>12</w:t>
      </w:r>
      <w:r w:rsidR="007E7F64">
        <w:rPr>
          <w:sz w:val="24"/>
          <w:szCs w:val="24"/>
        </w:rPr>
        <w:t xml:space="preserve">%), στη </w:t>
      </w:r>
      <w:r>
        <w:rPr>
          <w:sz w:val="24"/>
          <w:szCs w:val="24"/>
        </w:rPr>
        <w:t xml:space="preserve">Επαρχία </w:t>
      </w:r>
      <w:r w:rsidR="007E7F64">
        <w:rPr>
          <w:sz w:val="24"/>
          <w:szCs w:val="24"/>
        </w:rPr>
        <w:t>Λάρνακα</w:t>
      </w:r>
      <w:r>
        <w:rPr>
          <w:sz w:val="24"/>
          <w:szCs w:val="24"/>
        </w:rPr>
        <w:t>ς</w:t>
      </w:r>
      <w:r w:rsidR="007E7F64">
        <w:rPr>
          <w:sz w:val="24"/>
          <w:szCs w:val="24"/>
        </w:rPr>
        <w:t xml:space="preserve"> (</w:t>
      </w:r>
      <w:r w:rsidR="00170634">
        <w:rPr>
          <w:sz w:val="24"/>
          <w:szCs w:val="24"/>
        </w:rPr>
        <w:t>3</w:t>
      </w:r>
      <w:r w:rsidR="00757F47">
        <w:rPr>
          <w:sz w:val="24"/>
          <w:szCs w:val="24"/>
        </w:rPr>
        <w:t>22</w:t>
      </w:r>
      <w:r w:rsidR="007E7F64">
        <w:rPr>
          <w:sz w:val="24"/>
          <w:szCs w:val="24"/>
        </w:rPr>
        <w:t xml:space="preserve"> τοποθ</w:t>
      </w:r>
      <w:r>
        <w:rPr>
          <w:sz w:val="24"/>
          <w:szCs w:val="24"/>
        </w:rPr>
        <w:t>ετήσεις</w:t>
      </w:r>
      <w:r w:rsidR="007E7F64">
        <w:rPr>
          <w:sz w:val="24"/>
          <w:szCs w:val="24"/>
        </w:rPr>
        <w:t xml:space="preserve"> ή 1</w:t>
      </w:r>
      <w:r>
        <w:rPr>
          <w:sz w:val="24"/>
          <w:szCs w:val="24"/>
        </w:rPr>
        <w:t>1</w:t>
      </w:r>
      <w:r w:rsidR="007E7F64">
        <w:rPr>
          <w:sz w:val="24"/>
          <w:szCs w:val="24"/>
        </w:rPr>
        <w:t>%) και στην</w:t>
      </w:r>
      <w:r>
        <w:rPr>
          <w:sz w:val="24"/>
          <w:szCs w:val="24"/>
        </w:rPr>
        <w:t xml:space="preserve"> Ελεύθερη Επαρχία </w:t>
      </w:r>
      <w:r w:rsidR="007E7F64">
        <w:rPr>
          <w:sz w:val="24"/>
          <w:szCs w:val="24"/>
        </w:rPr>
        <w:t>Αμμ</w:t>
      </w:r>
      <w:r>
        <w:rPr>
          <w:sz w:val="24"/>
          <w:szCs w:val="24"/>
        </w:rPr>
        <w:t>ο</w:t>
      </w:r>
      <w:r w:rsidR="007E7F64">
        <w:rPr>
          <w:sz w:val="24"/>
          <w:szCs w:val="24"/>
        </w:rPr>
        <w:t>χ</w:t>
      </w:r>
      <w:r>
        <w:rPr>
          <w:sz w:val="24"/>
          <w:szCs w:val="24"/>
        </w:rPr>
        <w:t>ώ</w:t>
      </w:r>
      <w:r w:rsidR="007E7F64">
        <w:rPr>
          <w:sz w:val="24"/>
          <w:szCs w:val="24"/>
        </w:rPr>
        <w:t>στο</w:t>
      </w:r>
      <w:r>
        <w:rPr>
          <w:sz w:val="24"/>
          <w:szCs w:val="24"/>
        </w:rPr>
        <w:t>υ</w:t>
      </w:r>
      <w:r w:rsidR="007E7F64">
        <w:rPr>
          <w:sz w:val="24"/>
          <w:szCs w:val="24"/>
        </w:rPr>
        <w:t xml:space="preserve"> (</w:t>
      </w:r>
      <w:r w:rsidR="00757F47">
        <w:rPr>
          <w:sz w:val="24"/>
          <w:szCs w:val="24"/>
        </w:rPr>
        <w:t>82</w:t>
      </w:r>
      <w:r w:rsidR="007E7F64">
        <w:rPr>
          <w:sz w:val="24"/>
          <w:szCs w:val="24"/>
        </w:rPr>
        <w:t xml:space="preserve"> τοποθ</w:t>
      </w:r>
      <w:r>
        <w:rPr>
          <w:sz w:val="24"/>
          <w:szCs w:val="24"/>
        </w:rPr>
        <w:t>ετήσεις</w:t>
      </w:r>
      <w:r w:rsidR="007E7F64">
        <w:rPr>
          <w:sz w:val="24"/>
          <w:szCs w:val="24"/>
        </w:rPr>
        <w:t xml:space="preserve"> ή </w:t>
      </w:r>
      <w:r w:rsidR="00757F47">
        <w:rPr>
          <w:sz w:val="24"/>
          <w:szCs w:val="24"/>
        </w:rPr>
        <w:t>3</w:t>
      </w:r>
      <w:r w:rsidR="007E7F64">
        <w:rPr>
          <w:sz w:val="24"/>
          <w:szCs w:val="24"/>
        </w:rPr>
        <w:t>%).</w:t>
      </w:r>
    </w:p>
    <w:p w:rsidR="007E7F64" w:rsidRDefault="00E5640D" w:rsidP="00DE534D">
      <w:pPr>
        <w:jc w:val="both"/>
        <w:rPr>
          <w:sz w:val="24"/>
          <w:szCs w:val="24"/>
        </w:rPr>
      </w:pPr>
      <w:r>
        <w:rPr>
          <w:sz w:val="24"/>
          <w:szCs w:val="24"/>
        </w:rPr>
        <w:t xml:space="preserve">Όσον αφορά την κατανομή των τοποθετήσεων </w:t>
      </w:r>
      <w:r w:rsidR="007E7F64">
        <w:rPr>
          <w:sz w:val="24"/>
          <w:szCs w:val="24"/>
        </w:rPr>
        <w:t xml:space="preserve"> </w:t>
      </w:r>
      <w:r>
        <w:rPr>
          <w:sz w:val="24"/>
          <w:szCs w:val="24"/>
        </w:rPr>
        <w:t xml:space="preserve">κατά οικονομική δραστηριότητα, </w:t>
      </w:r>
      <w:r w:rsidR="007E7F64">
        <w:rPr>
          <w:sz w:val="24"/>
          <w:szCs w:val="24"/>
        </w:rPr>
        <w:t>οι περισσότερες τοποθετήσεις έγιναν</w:t>
      </w:r>
      <w:r w:rsidR="00757F47" w:rsidRPr="00757F47">
        <w:rPr>
          <w:sz w:val="24"/>
          <w:szCs w:val="24"/>
        </w:rPr>
        <w:t xml:space="preserve"> </w:t>
      </w:r>
      <w:r w:rsidR="00757F47">
        <w:rPr>
          <w:sz w:val="24"/>
          <w:szCs w:val="24"/>
        </w:rPr>
        <w:t>στ</w:t>
      </w:r>
      <w:r>
        <w:rPr>
          <w:sz w:val="24"/>
          <w:szCs w:val="24"/>
        </w:rPr>
        <w:t>ο τομέα των</w:t>
      </w:r>
      <w:r w:rsidR="00757F47">
        <w:rPr>
          <w:sz w:val="24"/>
          <w:szCs w:val="24"/>
        </w:rPr>
        <w:t xml:space="preserve"> </w:t>
      </w:r>
      <w:r>
        <w:rPr>
          <w:sz w:val="24"/>
          <w:szCs w:val="24"/>
        </w:rPr>
        <w:t xml:space="preserve">άλλων </w:t>
      </w:r>
      <w:r w:rsidR="00757F47">
        <w:rPr>
          <w:sz w:val="24"/>
          <w:szCs w:val="24"/>
        </w:rPr>
        <w:t>υπηρεσ</w:t>
      </w:r>
      <w:r>
        <w:rPr>
          <w:sz w:val="24"/>
          <w:szCs w:val="24"/>
        </w:rPr>
        <w:t>ιών</w:t>
      </w:r>
      <w:r w:rsidR="00757F47">
        <w:rPr>
          <w:sz w:val="24"/>
          <w:szCs w:val="24"/>
        </w:rPr>
        <w:t xml:space="preserve"> (636 τοποθ</w:t>
      </w:r>
      <w:r>
        <w:rPr>
          <w:sz w:val="24"/>
          <w:szCs w:val="24"/>
        </w:rPr>
        <w:t>ετήσεις ή 23%</w:t>
      </w:r>
      <w:r w:rsidR="00757F47">
        <w:rPr>
          <w:sz w:val="24"/>
          <w:szCs w:val="24"/>
        </w:rPr>
        <w:t xml:space="preserve">), </w:t>
      </w:r>
      <w:r w:rsidR="007E7F64">
        <w:rPr>
          <w:sz w:val="24"/>
          <w:szCs w:val="24"/>
        </w:rPr>
        <w:t>στον τομέ</w:t>
      </w:r>
      <w:r w:rsidR="00F76C48">
        <w:rPr>
          <w:sz w:val="24"/>
          <w:szCs w:val="24"/>
        </w:rPr>
        <w:t>α</w:t>
      </w:r>
      <w:r w:rsidR="007E7F64">
        <w:rPr>
          <w:sz w:val="24"/>
          <w:szCs w:val="24"/>
        </w:rPr>
        <w:t xml:space="preserve"> </w:t>
      </w:r>
      <w:r w:rsidR="000F3A23">
        <w:rPr>
          <w:sz w:val="24"/>
          <w:szCs w:val="24"/>
        </w:rPr>
        <w:t>του εμπορίου</w:t>
      </w:r>
      <w:r w:rsidR="007E7F64">
        <w:rPr>
          <w:sz w:val="24"/>
          <w:szCs w:val="24"/>
        </w:rPr>
        <w:t xml:space="preserve"> (</w:t>
      </w:r>
      <w:r w:rsidR="00757F47">
        <w:rPr>
          <w:sz w:val="24"/>
          <w:szCs w:val="24"/>
        </w:rPr>
        <w:t>601</w:t>
      </w:r>
      <w:r w:rsidR="007E7F64">
        <w:rPr>
          <w:sz w:val="24"/>
          <w:szCs w:val="24"/>
        </w:rPr>
        <w:t xml:space="preserve"> τοποθετήσεις</w:t>
      </w:r>
      <w:r>
        <w:rPr>
          <w:sz w:val="24"/>
          <w:szCs w:val="24"/>
        </w:rPr>
        <w:t xml:space="preserve"> ή 21%</w:t>
      </w:r>
      <w:r w:rsidR="007E7F64">
        <w:rPr>
          <w:sz w:val="24"/>
          <w:szCs w:val="24"/>
        </w:rPr>
        <w:t xml:space="preserve">), ακολούθως </w:t>
      </w:r>
      <w:r>
        <w:rPr>
          <w:sz w:val="24"/>
          <w:szCs w:val="24"/>
        </w:rPr>
        <w:t>στο τομέα των κ</w:t>
      </w:r>
      <w:r w:rsidR="007E7F64">
        <w:rPr>
          <w:sz w:val="24"/>
          <w:szCs w:val="24"/>
        </w:rPr>
        <w:t>ατασκευ</w:t>
      </w:r>
      <w:r>
        <w:rPr>
          <w:sz w:val="24"/>
          <w:szCs w:val="24"/>
        </w:rPr>
        <w:t>ών</w:t>
      </w:r>
      <w:r w:rsidR="007E7F64">
        <w:rPr>
          <w:sz w:val="24"/>
          <w:szCs w:val="24"/>
        </w:rPr>
        <w:t xml:space="preserve"> (</w:t>
      </w:r>
      <w:r w:rsidR="00757F47">
        <w:rPr>
          <w:sz w:val="24"/>
          <w:szCs w:val="24"/>
        </w:rPr>
        <w:t>403</w:t>
      </w:r>
      <w:r w:rsidR="007E7F64">
        <w:rPr>
          <w:sz w:val="24"/>
          <w:szCs w:val="24"/>
        </w:rPr>
        <w:t xml:space="preserve"> τοποθ</w:t>
      </w:r>
      <w:r>
        <w:rPr>
          <w:sz w:val="24"/>
          <w:szCs w:val="24"/>
        </w:rPr>
        <w:t>ετήσεις ή 14%</w:t>
      </w:r>
      <w:r w:rsidR="007E7F64">
        <w:rPr>
          <w:sz w:val="24"/>
          <w:szCs w:val="24"/>
        </w:rPr>
        <w:t>), στη μεταποίηση (</w:t>
      </w:r>
      <w:r w:rsidR="000F3A23">
        <w:rPr>
          <w:sz w:val="24"/>
          <w:szCs w:val="24"/>
        </w:rPr>
        <w:t>3</w:t>
      </w:r>
      <w:r w:rsidR="00757F47">
        <w:rPr>
          <w:sz w:val="24"/>
          <w:szCs w:val="24"/>
        </w:rPr>
        <w:t>35</w:t>
      </w:r>
      <w:r w:rsidR="000F3A23">
        <w:rPr>
          <w:sz w:val="24"/>
          <w:szCs w:val="24"/>
        </w:rPr>
        <w:t xml:space="preserve"> τοποθ</w:t>
      </w:r>
      <w:r>
        <w:rPr>
          <w:sz w:val="24"/>
          <w:szCs w:val="24"/>
        </w:rPr>
        <w:t>ετήσεις ή 12%</w:t>
      </w:r>
      <w:r w:rsidR="000F3A23">
        <w:rPr>
          <w:sz w:val="24"/>
          <w:szCs w:val="24"/>
        </w:rPr>
        <w:t>)</w:t>
      </w:r>
      <w:r w:rsidR="00757F47">
        <w:rPr>
          <w:sz w:val="24"/>
          <w:szCs w:val="24"/>
        </w:rPr>
        <w:t>, στα ξενοδοχεία (281 τοποθ</w:t>
      </w:r>
      <w:r>
        <w:rPr>
          <w:sz w:val="24"/>
          <w:szCs w:val="24"/>
        </w:rPr>
        <w:t>ετήσεις ή 10%</w:t>
      </w:r>
      <w:r w:rsidR="00757F47">
        <w:rPr>
          <w:sz w:val="24"/>
          <w:szCs w:val="24"/>
        </w:rPr>
        <w:t xml:space="preserve">) </w:t>
      </w:r>
      <w:r w:rsidR="007E7F64">
        <w:rPr>
          <w:sz w:val="24"/>
          <w:szCs w:val="24"/>
        </w:rPr>
        <w:t>και στη δημόσια διοίκηση (</w:t>
      </w:r>
      <w:r w:rsidR="00757F47">
        <w:rPr>
          <w:sz w:val="24"/>
          <w:szCs w:val="24"/>
        </w:rPr>
        <w:t>249</w:t>
      </w:r>
      <w:r w:rsidR="00F76C48">
        <w:rPr>
          <w:sz w:val="24"/>
          <w:szCs w:val="24"/>
        </w:rPr>
        <w:t xml:space="preserve"> τοποθ</w:t>
      </w:r>
      <w:r>
        <w:rPr>
          <w:sz w:val="24"/>
          <w:szCs w:val="24"/>
        </w:rPr>
        <w:t>ετήσεις ή 9%</w:t>
      </w:r>
      <w:r w:rsidR="007E7F64">
        <w:rPr>
          <w:sz w:val="24"/>
          <w:szCs w:val="24"/>
        </w:rPr>
        <w:t>).</w:t>
      </w:r>
    </w:p>
    <w:p w:rsidR="00E5640D" w:rsidRDefault="00E5640D" w:rsidP="00DE534D">
      <w:pPr>
        <w:jc w:val="both"/>
        <w:rPr>
          <w:sz w:val="24"/>
          <w:szCs w:val="24"/>
        </w:rPr>
      </w:pPr>
      <w:r>
        <w:rPr>
          <w:sz w:val="24"/>
          <w:szCs w:val="24"/>
        </w:rPr>
        <w:t>Όσον αφορά την κατανομή των τοποθετήσεων  κατά επαγγελματική κατηγορία, οι περισσότερες τοποθετήσεις έγιναν</w:t>
      </w:r>
      <w:r w:rsidRPr="00757F47">
        <w:rPr>
          <w:sz w:val="24"/>
          <w:szCs w:val="24"/>
        </w:rPr>
        <w:t xml:space="preserve"> </w:t>
      </w:r>
      <w:r>
        <w:rPr>
          <w:sz w:val="24"/>
          <w:szCs w:val="24"/>
        </w:rPr>
        <w:t xml:space="preserve">στην επαγγελματική κατηγορία του </w:t>
      </w:r>
      <w:r>
        <w:rPr>
          <w:sz w:val="24"/>
          <w:szCs w:val="24"/>
        </w:rPr>
        <w:lastRenderedPageBreak/>
        <w:t>ανειδίκευτου εργάτη  (1.277 τοποθετήσεις ή 45%), των υπαλλήλων υπηρεσιών (407 τοποθετήσεις ή 14%), των τεχνιτών παραγωγής (</w:t>
      </w:r>
      <w:bookmarkStart w:id="1" w:name="_Hlk80967486"/>
      <w:r>
        <w:rPr>
          <w:sz w:val="24"/>
          <w:szCs w:val="24"/>
        </w:rPr>
        <w:t>307 τοποθετήσεις ή 11%</w:t>
      </w:r>
      <w:bookmarkEnd w:id="1"/>
      <w:r>
        <w:rPr>
          <w:sz w:val="24"/>
          <w:szCs w:val="24"/>
        </w:rPr>
        <w:t>), των προσοντούχων /ειδικών (303 τοποθετήσεις ή 11%) και  των γραφέων /δακτυλογράφων (259 τοποθετήσεις ή 9%)</w:t>
      </w:r>
      <w:r w:rsidR="00C24F7D">
        <w:rPr>
          <w:sz w:val="24"/>
          <w:szCs w:val="24"/>
        </w:rPr>
        <w:t xml:space="preserve"> (σχετικός ο Πίνακας 14 και το Σχεδιάγραμμα 14 πιο κάτω)</w:t>
      </w:r>
      <w:r>
        <w:rPr>
          <w:sz w:val="24"/>
          <w:szCs w:val="24"/>
        </w:rPr>
        <w:t>.</w:t>
      </w:r>
    </w:p>
    <w:tbl>
      <w:tblPr>
        <w:tblW w:w="8222" w:type="dxa"/>
        <w:tblLook w:val="04A0" w:firstRow="1" w:lastRow="0" w:firstColumn="1" w:lastColumn="0" w:noHBand="0" w:noVBand="1"/>
      </w:tblPr>
      <w:tblGrid>
        <w:gridCol w:w="3970"/>
        <w:gridCol w:w="1417"/>
        <w:gridCol w:w="1276"/>
        <w:gridCol w:w="1559"/>
      </w:tblGrid>
      <w:tr w:rsidR="00E5640D" w:rsidRPr="00E5640D" w:rsidTr="00E5640D">
        <w:trPr>
          <w:trHeight w:val="300"/>
        </w:trPr>
        <w:tc>
          <w:tcPr>
            <w:tcW w:w="8222" w:type="dxa"/>
            <w:gridSpan w:val="4"/>
            <w:tcBorders>
              <w:top w:val="nil"/>
              <w:left w:val="nil"/>
              <w:bottom w:val="nil"/>
              <w:right w:val="nil"/>
            </w:tcBorders>
            <w:shd w:val="clear" w:color="auto" w:fill="auto"/>
            <w:noWrap/>
            <w:vAlign w:val="bottom"/>
            <w:hideMark/>
          </w:tcPr>
          <w:p w:rsidR="00E5640D" w:rsidRPr="00E5640D" w:rsidRDefault="00C24F7D" w:rsidP="00E5640D">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Πίνακας 14: </w:t>
            </w:r>
            <w:r w:rsidR="00E5640D" w:rsidRPr="00E5640D">
              <w:rPr>
                <w:rFonts w:ascii="Calibri" w:eastAsia="Times New Roman" w:hAnsi="Calibri" w:cs="Calibri"/>
                <w:b/>
                <w:bCs/>
                <w:color w:val="000000"/>
              </w:rPr>
              <w:t>Τοποθετήσεις κατά Επαγγελματική Κατηγορία κατά το 2018-2020</w:t>
            </w:r>
          </w:p>
        </w:tc>
      </w:tr>
      <w:tr w:rsidR="00E5640D" w:rsidRPr="00E5640D" w:rsidTr="00E5640D">
        <w:trPr>
          <w:trHeight w:val="315"/>
        </w:trPr>
        <w:tc>
          <w:tcPr>
            <w:tcW w:w="3970" w:type="dxa"/>
            <w:tcBorders>
              <w:top w:val="nil"/>
              <w:left w:val="nil"/>
              <w:bottom w:val="nil"/>
              <w:right w:val="nil"/>
            </w:tcBorders>
            <w:shd w:val="clear" w:color="auto" w:fill="auto"/>
            <w:noWrap/>
            <w:vAlign w:val="bottom"/>
            <w:hideMark/>
          </w:tcPr>
          <w:p w:rsidR="00E5640D" w:rsidRPr="00E5640D" w:rsidRDefault="00E5640D" w:rsidP="00E5640D">
            <w:pPr>
              <w:spacing w:after="0" w:line="240" w:lineRule="auto"/>
              <w:jc w:val="center"/>
              <w:rPr>
                <w:rFonts w:ascii="Calibri" w:eastAsia="Times New Roman" w:hAnsi="Calibri" w:cs="Calibri"/>
                <w:b/>
                <w:bCs/>
                <w:color w:val="000000"/>
              </w:rPr>
            </w:pPr>
          </w:p>
        </w:tc>
        <w:tc>
          <w:tcPr>
            <w:tcW w:w="1417" w:type="dxa"/>
            <w:tcBorders>
              <w:top w:val="nil"/>
              <w:left w:val="nil"/>
              <w:bottom w:val="nil"/>
              <w:right w:val="nil"/>
            </w:tcBorders>
            <w:shd w:val="clear" w:color="auto" w:fill="auto"/>
            <w:noWrap/>
            <w:vAlign w:val="bottom"/>
            <w:hideMark/>
          </w:tcPr>
          <w:p w:rsidR="00E5640D" w:rsidRPr="00E5640D" w:rsidRDefault="00E5640D" w:rsidP="00E5640D">
            <w:pPr>
              <w:spacing w:after="0" w:line="240" w:lineRule="auto"/>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rsidR="00E5640D" w:rsidRPr="00E5640D" w:rsidRDefault="00E5640D" w:rsidP="00E5640D">
            <w:pPr>
              <w:spacing w:after="0" w:line="240" w:lineRule="auto"/>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bottom"/>
            <w:hideMark/>
          </w:tcPr>
          <w:p w:rsidR="00E5640D" w:rsidRPr="00E5640D" w:rsidRDefault="00E5640D" w:rsidP="00E5640D">
            <w:pPr>
              <w:spacing w:after="0" w:line="240" w:lineRule="auto"/>
              <w:rPr>
                <w:rFonts w:ascii="Times New Roman" w:eastAsia="Times New Roman" w:hAnsi="Times New Roman" w:cs="Times New Roman"/>
                <w:sz w:val="20"/>
                <w:szCs w:val="20"/>
              </w:rPr>
            </w:pPr>
          </w:p>
        </w:tc>
      </w:tr>
      <w:tr w:rsidR="00E5640D" w:rsidRPr="00E5640D" w:rsidTr="00E5640D">
        <w:trPr>
          <w:trHeight w:val="300"/>
        </w:trPr>
        <w:tc>
          <w:tcPr>
            <w:tcW w:w="3970" w:type="dxa"/>
            <w:tcBorders>
              <w:top w:val="single" w:sz="8" w:space="0" w:color="auto"/>
              <w:left w:val="single" w:sz="8" w:space="0" w:color="auto"/>
              <w:bottom w:val="single" w:sz="4" w:space="0" w:color="auto"/>
              <w:right w:val="nil"/>
            </w:tcBorders>
            <w:shd w:val="clear" w:color="auto" w:fill="auto"/>
            <w:noWrap/>
            <w:vAlign w:val="bottom"/>
            <w:hideMark/>
          </w:tcPr>
          <w:p w:rsidR="00E5640D" w:rsidRPr="00E5640D" w:rsidRDefault="00E5640D" w:rsidP="00E5640D">
            <w:pPr>
              <w:spacing w:after="0" w:line="240" w:lineRule="auto"/>
              <w:rPr>
                <w:rFonts w:ascii="Calibri" w:eastAsia="Times New Roman" w:hAnsi="Calibri" w:cs="Calibri"/>
                <w:b/>
                <w:bCs/>
                <w:color w:val="000000"/>
              </w:rPr>
            </w:pPr>
            <w:r w:rsidRPr="00E5640D">
              <w:rPr>
                <w:rFonts w:ascii="Calibri" w:eastAsia="Times New Roman" w:hAnsi="Calibri" w:cs="Calibri"/>
                <w:b/>
                <w:bCs/>
                <w:color w:val="000000"/>
              </w:rPr>
              <w:t>ΕΠΑΓΓΕΛΜΑΤΙΚΗ ΚΑΤΗΓΟΡΙΑ</w:t>
            </w:r>
          </w:p>
        </w:tc>
        <w:tc>
          <w:tcPr>
            <w:tcW w:w="141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5640D" w:rsidRPr="00E5640D" w:rsidRDefault="00E5640D" w:rsidP="00E5640D">
            <w:pPr>
              <w:spacing w:after="0" w:line="240" w:lineRule="auto"/>
              <w:jc w:val="right"/>
              <w:rPr>
                <w:rFonts w:ascii="Calibri" w:eastAsia="Times New Roman" w:hAnsi="Calibri" w:cs="Calibri"/>
                <w:b/>
                <w:bCs/>
                <w:color w:val="000000"/>
              </w:rPr>
            </w:pPr>
            <w:r w:rsidRPr="00E5640D">
              <w:rPr>
                <w:rFonts w:ascii="Calibri" w:eastAsia="Times New Roman" w:hAnsi="Calibri" w:cs="Calibri"/>
                <w:b/>
                <w:bCs/>
                <w:color w:val="000000"/>
              </w:rPr>
              <w:t>2018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E5640D" w:rsidRPr="00E5640D" w:rsidRDefault="00E5640D" w:rsidP="00E5640D">
            <w:pPr>
              <w:spacing w:after="0" w:line="240" w:lineRule="auto"/>
              <w:jc w:val="right"/>
              <w:rPr>
                <w:rFonts w:ascii="Calibri" w:eastAsia="Times New Roman" w:hAnsi="Calibri" w:cs="Calibri"/>
                <w:b/>
                <w:bCs/>
                <w:color w:val="000000"/>
              </w:rPr>
            </w:pPr>
            <w:r w:rsidRPr="00E5640D">
              <w:rPr>
                <w:rFonts w:ascii="Calibri" w:eastAsia="Times New Roman" w:hAnsi="Calibri" w:cs="Calibri"/>
                <w:b/>
                <w:bCs/>
                <w:color w:val="000000"/>
              </w:rPr>
              <w:t>2019</w:t>
            </w:r>
          </w:p>
        </w:tc>
        <w:tc>
          <w:tcPr>
            <w:tcW w:w="1559" w:type="dxa"/>
            <w:tcBorders>
              <w:top w:val="single" w:sz="4" w:space="0" w:color="auto"/>
              <w:left w:val="nil"/>
              <w:bottom w:val="single" w:sz="4" w:space="0" w:color="auto"/>
              <w:right w:val="single" w:sz="8" w:space="0" w:color="auto"/>
            </w:tcBorders>
            <w:shd w:val="clear" w:color="auto" w:fill="auto"/>
            <w:noWrap/>
            <w:vAlign w:val="bottom"/>
            <w:hideMark/>
          </w:tcPr>
          <w:p w:rsidR="00E5640D" w:rsidRPr="00E5640D" w:rsidRDefault="00E5640D" w:rsidP="00E5640D">
            <w:pPr>
              <w:spacing w:after="0" w:line="240" w:lineRule="auto"/>
              <w:jc w:val="right"/>
              <w:rPr>
                <w:rFonts w:ascii="Calibri" w:eastAsia="Times New Roman" w:hAnsi="Calibri" w:cs="Calibri"/>
                <w:b/>
                <w:bCs/>
                <w:color w:val="000000"/>
              </w:rPr>
            </w:pPr>
            <w:r w:rsidRPr="00E5640D">
              <w:rPr>
                <w:rFonts w:ascii="Calibri" w:eastAsia="Times New Roman" w:hAnsi="Calibri" w:cs="Calibri"/>
                <w:b/>
                <w:bCs/>
                <w:color w:val="000000"/>
              </w:rPr>
              <w:t>2020</w:t>
            </w:r>
          </w:p>
        </w:tc>
      </w:tr>
      <w:tr w:rsidR="00E5640D" w:rsidRPr="00E5640D" w:rsidTr="00E5640D">
        <w:trPr>
          <w:trHeight w:val="300"/>
        </w:trPr>
        <w:tc>
          <w:tcPr>
            <w:tcW w:w="3970" w:type="dxa"/>
            <w:tcBorders>
              <w:top w:val="nil"/>
              <w:left w:val="single" w:sz="8" w:space="0" w:color="auto"/>
              <w:bottom w:val="single" w:sz="4" w:space="0" w:color="auto"/>
              <w:right w:val="nil"/>
            </w:tcBorders>
            <w:shd w:val="clear" w:color="auto" w:fill="auto"/>
            <w:noWrap/>
            <w:vAlign w:val="bottom"/>
            <w:hideMark/>
          </w:tcPr>
          <w:p w:rsidR="00E5640D" w:rsidRPr="00E5640D" w:rsidRDefault="00E5640D" w:rsidP="00E5640D">
            <w:pPr>
              <w:spacing w:after="0" w:line="240" w:lineRule="auto"/>
              <w:rPr>
                <w:rFonts w:ascii="Calibri" w:eastAsia="Times New Roman" w:hAnsi="Calibri" w:cs="Calibri"/>
                <w:color w:val="000000"/>
              </w:rPr>
            </w:pPr>
            <w:r w:rsidRPr="00E5640D">
              <w:rPr>
                <w:rFonts w:ascii="Calibri" w:eastAsia="Times New Roman" w:hAnsi="Calibri" w:cs="Calibri"/>
                <w:color w:val="000000"/>
              </w:rPr>
              <w:t> </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E5640D" w:rsidRPr="00E5640D" w:rsidRDefault="00E5640D" w:rsidP="00E5640D">
            <w:pPr>
              <w:spacing w:after="0" w:line="240" w:lineRule="auto"/>
              <w:rPr>
                <w:rFonts w:ascii="Calibri" w:eastAsia="Times New Roman" w:hAnsi="Calibri" w:cs="Calibri"/>
                <w:color w:val="000000"/>
              </w:rPr>
            </w:pPr>
            <w:r w:rsidRPr="00E5640D">
              <w:rPr>
                <w:rFonts w:ascii="Calibri" w:eastAsia="Times New Roman" w:hAnsi="Calibri" w:cs="Calibri"/>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E5640D" w:rsidRPr="00E5640D" w:rsidRDefault="00E5640D" w:rsidP="00E5640D">
            <w:pPr>
              <w:spacing w:after="0" w:line="240" w:lineRule="auto"/>
              <w:rPr>
                <w:rFonts w:ascii="Calibri" w:eastAsia="Times New Roman" w:hAnsi="Calibri" w:cs="Calibri"/>
                <w:color w:val="000000"/>
              </w:rPr>
            </w:pPr>
            <w:r w:rsidRPr="00E5640D">
              <w:rPr>
                <w:rFonts w:ascii="Calibri" w:eastAsia="Times New Roman" w:hAnsi="Calibri" w:cs="Calibri"/>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rsidR="00E5640D" w:rsidRPr="00E5640D" w:rsidRDefault="00E5640D" w:rsidP="00E5640D">
            <w:pPr>
              <w:spacing w:after="0" w:line="240" w:lineRule="auto"/>
              <w:rPr>
                <w:rFonts w:ascii="Calibri" w:eastAsia="Times New Roman" w:hAnsi="Calibri" w:cs="Calibri"/>
                <w:color w:val="000000"/>
              </w:rPr>
            </w:pPr>
            <w:r w:rsidRPr="00E5640D">
              <w:rPr>
                <w:rFonts w:ascii="Calibri" w:eastAsia="Times New Roman" w:hAnsi="Calibri" w:cs="Calibri"/>
                <w:color w:val="000000"/>
              </w:rPr>
              <w:t> </w:t>
            </w:r>
          </w:p>
        </w:tc>
      </w:tr>
      <w:tr w:rsidR="00E5640D" w:rsidRPr="00E5640D" w:rsidTr="00E5640D">
        <w:trPr>
          <w:trHeight w:val="300"/>
        </w:trPr>
        <w:tc>
          <w:tcPr>
            <w:tcW w:w="3970" w:type="dxa"/>
            <w:tcBorders>
              <w:top w:val="nil"/>
              <w:left w:val="single" w:sz="8" w:space="0" w:color="auto"/>
              <w:bottom w:val="single" w:sz="4" w:space="0" w:color="auto"/>
              <w:right w:val="single" w:sz="8" w:space="0" w:color="auto"/>
            </w:tcBorders>
            <w:shd w:val="clear" w:color="auto" w:fill="auto"/>
            <w:noWrap/>
            <w:vAlign w:val="bottom"/>
            <w:hideMark/>
          </w:tcPr>
          <w:p w:rsidR="00E5640D" w:rsidRPr="00E5640D" w:rsidRDefault="00E5640D" w:rsidP="00E5640D">
            <w:pPr>
              <w:spacing w:after="0" w:line="240" w:lineRule="auto"/>
              <w:rPr>
                <w:rFonts w:ascii="Calibri" w:eastAsia="Times New Roman" w:hAnsi="Calibri" w:cs="Calibri"/>
              </w:rPr>
            </w:pPr>
            <w:r w:rsidRPr="00E5640D">
              <w:rPr>
                <w:rFonts w:ascii="Calibri" w:eastAsia="Times New Roman" w:hAnsi="Calibri" w:cs="Calibri"/>
              </w:rPr>
              <w:t>ΔΙΕΘΥΝΤΕΣ/ΔΙΟΙΚΗΤΙΚΟΙ</w:t>
            </w:r>
          </w:p>
        </w:tc>
        <w:tc>
          <w:tcPr>
            <w:tcW w:w="1417" w:type="dxa"/>
            <w:tcBorders>
              <w:top w:val="nil"/>
              <w:left w:val="nil"/>
              <w:bottom w:val="single" w:sz="4" w:space="0" w:color="auto"/>
              <w:right w:val="single" w:sz="4" w:space="0" w:color="auto"/>
            </w:tcBorders>
            <w:shd w:val="clear" w:color="auto" w:fill="auto"/>
            <w:noWrap/>
            <w:vAlign w:val="bottom"/>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18</w:t>
            </w:r>
          </w:p>
        </w:tc>
        <w:tc>
          <w:tcPr>
            <w:tcW w:w="1276" w:type="dxa"/>
            <w:tcBorders>
              <w:top w:val="nil"/>
              <w:left w:val="nil"/>
              <w:bottom w:val="single" w:sz="4" w:space="0" w:color="auto"/>
              <w:right w:val="single" w:sz="4" w:space="0" w:color="auto"/>
            </w:tcBorders>
            <w:shd w:val="clear" w:color="auto" w:fill="auto"/>
            <w:noWrap/>
            <w:vAlign w:val="bottom"/>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17</w:t>
            </w:r>
          </w:p>
        </w:tc>
        <w:tc>
          <w:tcPr>
            <w:tcW w:w="1559" w:type="dxa"/>
            <w:tcBorders>
              <w:top w:val="nil"/>
              <w:left w:val="nil"/>
              <w:bottom w:val="single" w:sz="4" w:space="0" w:color="auto"/>
              <w:right w:val="single" w:sz="8" w:space="0" w:color="auto"/>
            </w:tcBorders>
            <w:shd w:val="clear" w:color="auto" w:fill="auto"/>
            <w:noWrap/>
            <w:vAlign w:val="bottom"/>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29</w:t>
            </w:r>
          </w:p>
        </w:tc>
      </w:tr>
      <w:tr w:rsidR="00E5640D" w:rsidRPr="00E5640D" w:rsidTr="00E5640D">
        <w:trPr>
          <w:trHeight w:val="300"/>
        </w:trPr>
        <w:tc>
          <w:tcPr>
            <w:tcW w:w="3970" w:type="dxa"/>
            <w:tcBorders>
              <w:top w:val="nil"/>
              <w:left w:val="single" w:sz="8" w:space="0" w:color="auto"/>
              <w:bottom w:val="single" w:sz="4" w:space="0" w:color="auto"/>
              <w:right w:val="single" w:sz="8" w:space="0" w:color="auto"/>
            </w:tcBorders>
            <w:shd w:val="clear" w:color="auto" w:fill="auto"/>
            <w:noWrap/>
            <w:vAlign w:val="bottom"/>
            <w:hideMark/>
          </w:tcPr>
          <w:p w:rsidR="00E5640D" w:rsidRPr="00E5640D" w:rsidRDefault="00E5640D" w:rsidP="00E5640D">
            <w:pPr>
              <w:spacing w:after="0" w:line="240" w:lineRule="auto"/>
              <w:rPr>
                <w:rFonts w:ascii="Calibri" w:eastAsia="Times New Roman" w:hAnsi="Calibri" w:cs="Calibri"/>
              </w:rPr>
            </w:pPr>
            <w:r w:rsidRPr="00E5640D">
              <w:rPr>
                <w:rFonts w:ascii="Calibri" w:eastAsia="Times New Roman" w:hAnsi="Calibri" w:cs="Calibri"/>
              </w:rPr>
              <w:t>ΠΡΟΣΟΝΤΟΥΧΟΙ/  ΕΙΔΙΚΟΙ</w:t>
            </w:r>
          </w:p>
        </w:tc>
        <w:tc>
          <w:tcPr>
            <w:tcW w:w="1417" w:type="dxa"/>
            <w:tcBorders>
              <w:top w:val="nil"/>
              <w:left w:val="nil"/>
              <w:bottom w:val="single" w:sz="4" w:space="0" w:color="auto"/>
              <w:right w:val="single" w:sz="4" w:space="0" w:color="auto"/>
            </w:tcBorders>
            <w:shd w:val="clear" w:color="auto" w:fill="auto"/>
            <w:noWrap/>
            <w:vAlign w:val="bottom"/>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258</w:t>
            </w:r>
          </w:p>
        </w:tc>
        <w:tc>
          <w:tcPr>
            <w:tcW w:w="1276" w:type="dxa"/>
            <w:tcBorders>
              <w:top w:val="nil"/>
              <w:left w:val="nil"/>
              <w:bottom w:val="single" w:sz="4" w:space="0" w:color="auto"/>
              <w:right w:val="single" w:sz="4" w:space="0" w:color="auto"/>
            </w:tcBorders>
            <w:shd w:val="clear" w:color="auto" w:fill="auto"/>
            <w:noWrap/>
            <w:vAlign w:val="bottom"/>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183</w:t>
            </w:r>
          </w:p>
        </w:tc>
        <w:tc>
          <w:tcPr>
            <w:tcW w:w="1559" w:type="dxa"/>
            <w:tcBorders>
              <w:top w:val="nil"/>
              <w:left w:val="nil"/>
              <w:bottom w:val="single" w:sz="4" w:space="0" w:color="auto"/>
              <w:right w:val="single" w:sz="8" w:space="0" w:color="auto"/>
            </w:tcBorders>
            <w:shd w:val="clear" w:color="auto" w:fill="auto"/>
            <w:noWrap/>
            <w:vAlign w:val="bottom"/>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303</w:t>
            </w:r>
          </w:p>
        </w:tc>
      </w:tr>
      <w:tr w:rsidR="00E5640D" w:rsidRPr="00E5640D" w:rsidTr="00E5640D">
        <w:trPr>
          <w:trHeight w:val="300"/>
        </w:trPr>
        <w:tc>
          <w:tcPr>
            <w:tcW w:w="3970" w:type="dxa"/>
            <w:tcBorders>
              <w:top w:val="nil"/>
              <w:left w:val="single" w:sz="8" w:space="0" w:color="auto"/>
              <w:bottom w:val="single" w:sz="4" w:space="0" w:color="auto"/>
              <w:right w:val="single" w:sz="8" w:space="0" w:color="auto"/>
            </w:tcBorders>
            <w:shd w:val="clear" w:color="auto" w:fill="auto"/>
            <w:noWrap/>
            <w:vAlign w:val="bottom"/>
            <w:hideMark/>
          </w:tcPr>
          <w:p w:rsidR="00E5640D" w:rsidRPr="00E5640D" w:rsidRDefault="00E5640D" w:rsidP="00E5640D">
            <w:pPr>
              <w:spacing w:after="0" w:line="240" w:lineRule="auto"/>
              <w:rPr>
                <w:rFonts w:ascii="Calibri" w:eastAsia="Times New Roman" w:hAnsi="Calibri" w:cs="Calibri"/>
              </w:rPr>
            </w:pPr>
            <w:r w:rsidRPr="00E5640D">
              <w:rPr>
                <w:rFonts w:ascii="Calibri" w:eastAsia="Times New Roman" w:hAnsi="Calibri" w:cs="Calibri"/>
              </w:rPr>
              <w:t>ΤΕΧΝΙΚΟΙ ΒΟΗΘΟΙ</w:t>
            </w:r>
          </w:p>
        </w:tc>
        <w:tc>
          <w:tcPr>
            <w:tcW w:w="1417" w:type="dxa"/>
            <w:tcBorders>
              <w:top w:val="nil"/>
              <w:left w:val="nil"/>
              <w:bottom w:val="single" w:sz="4" w:space="0" w:color="auto"/>
              <w:right w:val="single" w:sz="4" w:space="0" w:color="auto"/>
            </w:tcBorders>
            <w:shd w:val="clear" w:color="auto" w:fill="auto"/>
            <w:noWrap/>
            <w:vAlign w:val="bottom"/>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122</w:t>
            </w:r>
          </w:p>
        </w:tc>
        <w:tc>
          <w:tcPr>
            <w:tcW w:w="1276" w:type="dxa"/>
            <w:tcBorders>
              <w:top w:val="nil"/>
              <w:left w:val="nil"/>
              <w:bottom w:val="single" w:sz="4" w:space="0" w:color="auto"/>
              <w:right w:val="single" w:sz="4" w:space="0" w:color="auto"/>
            </w:tcBorders>
            <w:shd w:val="clear" w:color="auto" w:fill="auto"/>
            <w:noWrap/>
            <w:vAlign w:val="bottom"/>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101</w:t>
            </w:r>
          </w:p>
        </w:tc>
        <w:tc>
          <w:tcPr>
            <w:tcW w:w="1559" w:type="dxa"/>
            <w:tcBorders>
              <w:top w:val="nil"/>
              <w:left w:val="nil"/>
              <w:bottom w:val="single" w:sz="4" w:space="0" w:color="auto"/>
              <w:right w:val="single" w:sz="8" w:space="0" w:color="auto"/>
            </w:tcBorders>
            <w:shd w:val="clear" w:color="auto" w:fill="auto"/>
            <w:noWrap/>
            <w:vAlign w:val="bottom"/>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144</w:t>
            </w:r>
          </w:p>
        </w:tc>
      </w:tr>
      <w:tr w:rsidR="00E5640D" w:rsidRPr="00E5640D" w:rsidTr="00E5640D">
        <w:trPr>
          <w:trHeight w:val="300"/>
        </w:trPr>
        <w:tc>
          <w:tcPr>
            <w:tcW w:w="3970" w:type="dxa"/>
            <w:tcBorders>
              <w:top w:val="nil"/>
              <w:left w:val="single" w:sz="8" w:space="0" w:color="auto"/>
              <w:bottom w:val="single" w:sz="4" w:space="0" w:color="auto"/>
              <w:right w:val="single" w:sz="8" w:space="0" w:color="auto"/>
            </w:tcBorders>
            <w:shd w:val="clear" w:color="auto" w:fill="auto"/>
            <w:noWrap/>
            <w:vAlign w:val="bottom"/>
            <w:hideMark/>
          </w:tcPr>
          <w:p w:rsidR="00E5640D" w:rsidRPr="00E5640D" w:rsidRDefault="00E5640D" w:rsidP="00E5640D">
            <w:pPr>
              <w:spacing w:after="0" w:line="240" w:lineRule="auto"/>
              <w:rPr>
                <w:rFonts w:ascii="Calibri" w:eastAsia="Times New Roman" w:hAnsi="Calibri" w:cs="Calibri"/>
              </w:rPr>
            </w:pPr>
            <w:r w:rsidRPr="00E5640D">
              <w:rPr>
                <w:rFonts w:ascii="Calibri" w:eastAsia="Times New Roman" w:hAnsi="Calibri" w:cs="Calibri"/>
              </w:rPr>
              <w:t>ΓΡΑΦΕΙΣ/ΔΑΚΤΥΛΟΓΡΑΦΟΙ</w:t>
            </w:r>
          </w:p>
        </w:tc>
        <w:tc>
          <w:tcPr>
            <w:tcW w:w="1417" w:type="dxa"/>
            <w:tcBorders>
              <w:top w:val="nil"/>
              <w:left w:val="nil"/>
              <w:bottom w:val="single" w:sz="4" w:space="0" w:color="auto"/>
              <w:right w:val="single" w:sz="4" w:space="0" w:color="auto"/>
            </w:tcBorders>
            <w:shd w:val="clear" w:color="auto" w:fill="auto"/>
            <w:noWrap/>
            <w:vAlign w:val="bottom"/>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288</w:t>
            </w:r>
          </w:p>
        </w:tc>
        <w:tc>
          <w:tcPr>
            <w:tcW w:w="1276" w:type="dxa"/>
            <w:tcBorders>
              <w:top w:val="nil"/>
              <w:left w:val="nil"/>
              <w:bottom w:val="single" w:sz="4" w:space="0" w:color="auto"/>
              <w:right w:val="single" w:sz="4" w:space="0" w:color="auto"/>
            </w:tcBorders>
            <w:shd w:val="clear" w:color="auto" w:fill="auto"/>
            <w:noWrap/>
            <w:vAlign w:val="bottom"/>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251</w:t>
            </w:r>
          </w:p>
        </w:tc>
        <w:tc>
          <w:tcPr>
            <w:tcW w:w="1559" w:type="dxa"/>
            <w:tcBorders>
              <w:top w:val="nil"/>
              <w:left w:val="nil"/>
              <w:bottom w:val="single" w:sz="4" w:space="0" w:color="auto"/>
              <w:right w:val="single" w:sz="8" w:space="0" w:color="auto"/>
            </w:tcBorders>
            <w:shd w:val="clear" w:color="auto" w:fill="auto"/>
            <w:noWrap/>
            <w:vAlign w:val="bottom"/>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259</w:t>
            </w:r>
          </w:p>
        </w:tc>
      </w:tr>
      <w:tr w:rsidR="00E5640D" w:rsidRPr="00E5640D" w:rsidTr="00E5640D">
        <w:trPr>
          <w:trHeight w:val="300"/>
        </w:trPr>
        <w:tc>
          <w:tcPr>
            <w:tcW w:w="3970" w:type="dxa"/>
            <w:tcBorders>
              <w:top w:val="nil"/>
              <w:left w:val="single" w:sz="8" w:space="0" w:color="auto"/>
              <w:bottom w:val="single" w:sz="4" w:space="0" w:color="auto"/>
              <w:right w:val="single" w:sz="8" w:space="0" w:color="auto"/>
            </w:tcBorders>
            <w:shd w:val="clear" w:color="auto" w:fill="auto"/>
            <w:noWrap/>
            <w:vAlign w:val="bottom"/>
            <w:hideMark/>
          </w:tcPr>
          <w:p w:rsidR="00E5640D" w:rsidRPr="00E5640D" w:rsidRDefault="00E5640D" w:rsidP="00E5640D">
            <w:pPr>
              <w:spacing w:after="0" w:line="240" w:lineRule="auto"/>
              <w:rPr>
                <w:rFonts w:ascii="Calibri" w:eastAsia="Times New Roman" w:hAnsi="Calibri" w:cs="Calibri"/>
              </w:rPr>
            </w:pPr>
            <w:r w:rsidRPr="00E5640D">
              <w:rPr>
                <w:rFonts w:ascii="Calibri" w:eastAsia="Times New Roman" w:hAnsi="Calibri" w:cs="Calibri"/>
              </w:rPr>
              <w:t>ΥΠΑΛΛΗΛΟΙ ΥΠΗΡΕΣΙΩΝ</w:t>
            </w:r>
          </w:p>
        </w:tc>
        <w:tc>
          <w:tcPr>
            <w:tcW w:w="1417" w:type="dxa"/>
            <w:tcBorders>
              <w:top w:val="nil"/>
              <w:left w:val="nil"/>
              <w:bottom w:val="single" w:sz="4" w:space="0" w:color="auto"/>
              <w:right w:val="single" w:sz="4" w:space="0" w:color="auto"/>
            </w:tcBorders>
            <w:shd w:val="clear" w:color="auto" w:fill="auto"/>
            <w:noWrap/>
            <w:vAlign w:val="bottom"/>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727</w:t>
            </w:r>
          </w:p>
        </w:tc>
        <w:tc>
          <w:tcPr>
            <w:tcW w:w="1276" w:type="dxa"/>
            <w:tcBorders>
              <w:top w:val="nil"/>
              <w:left w:val="nil"/>
              <w:bottom w:val="single" w:sz="4" w:space="0" w:color="auto"/>
              <w:right w:val="single" w:sz="4" w:space="0" w:color="auto"/>
            </w:tcBorders>
            <w:shd w:val="clear" w:color="auto" w:fill="auto"/>
            <w:noWrap/>
            <w:vAlign w:val="bottom"/>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574</w:t>
            </w:r>
          </w:p>
        </w:tc>
        <w:tc>
          <w:tcPr>
            <w:tcW w:w="1559" w:type="dxa"/>
            <w:tcBorders>
              <w:top w:val="nil"/>
              <w:left w:val="nil"/>
              <w:bottom w:val="single" w:sz="4" w:space="0" w:color="auto"/>
              <w:right w:val="single" w:sz="8" w:space="0" w:color="auto"/>
            </w:tcBorders>
            <w:shd w:val="clear" w:color="auto" w:fill="auto"/>
            <w:noWrap/>
            <w:vAlign w:val="bottom"/>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407</w:t>
            </w:r>
          </w:p>
        </w:tc>
      </w:tr>
      <w:tr w:rsidR="00E5640D" w:rsidRPr="00E5640D" w:rsidTr="00E5640D">
        <w:trPr>
          <w:trHeight w:val="300"/>
        </w:trPr>
        <w:tc>
          <w:tcPr>
            <w:tcW w:w="3970" w:type="dxa"/>
            <w:tcBorders>
              <w:top w:val="nil"/>
              <w:left w:val="single" w:sz="8" w:space="0" w:color="auto"/>
              <w:bottom w:val="single" w:sz="4" w:space="0" w:color="auto"/>
              <w:right w:val="single" w:sz="8" w:space="0" w:color="auto"/>
            </w:tcBorders>
            <w:shd w:val="clear" w:color="auto" w:fill="auto"/>
            <w:noWrap/>
            <w:vAlign w:val="bottom"/>
            <w:hideMark/>
          </w:tcPr>
          <w:p w:rsidR="00E5640D" w:rsidRPr="00E5640D" w:rsidRDefault="00E5640D" w:rsidP="00E5640D">
            <w:pPr>
              <w:spacing w:after="0" w:line="240" w:lineRule="auto"/>
              <w:rPr>
                <w:rFonts w:ascii="Calibri" w:eastAsia="Times New Roman" w:hAnsi="Calibri" w:cs="Calibri"/>
              </w:rPr>
            </w:pPr>
            <w:r w:rsidRPr="00E5640D">
              <w:rPr>
                <w:rFonts w:ascii="Calibri" w:eastAsia="Times New Roman" w:hAnsi="Calibri" w:cs="Calibri"/>
              </w:rPr>
              <w:t>ΓΕΩΡΓΙΚΟΙ ΕΡΓΑΤΕΣ</w:t>
            </w:r>
          </w:p>
        </w:tc>
        <w:tc>
          <w:tcPr>
            <w:tcW w:w="1417" w:type="dxa"/>
            <w:tcBorders>
              <w:top w:val="nil"/>
              <w:left w:val="nil"/>
              <w:bottom w:val="single" w:sz="4" w:space="0" w:color="auto"/>
              <w:right w:val="single" w:sz="4" w:space="0" w:color="auto"/>
            </w:tcBorders>
            <w:shd w:val="clear" w:color="auto" w:fill="auto"/>
            <w:noWrap/>
            <w:vAlign w:val="bottom"/>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13</w:t>
            </w:r>
          </w:p>
        </w:tc>
        <w:tc>
          <w:tcPr>
            <w:tcW w:w="1276" w:type="dxa"/>
            <w:tcBorders>
              <w:top w:val="nil"/>
              <w:left w:val="nil"/>
              <w:bottom w:val="single" w:sz="4" w:space="0" w:color="auto"/>
              <w:right w:val="single" w:sz="4" w:space="0" w:color="auto"/>
            </w:tcBorders>
            <w:shd w:val="clear" w:color="auto" w:fill="auto"/>
            <w:noWrap/>
            <w:vAlign w:val="bottom"/>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20</w:t>
            </w:r>
          </w:p>
        </w:tc>
        <w:tc>
          <w:tcPr>
            <w:tcW w:w="1559" w:type="dxa"/>
            <w:tcBorders>
              <w:top w:val="nil"/>
              <w:left w:val="nil"/>
              <w:bottom w:val="single" w:sz="4" w:space="0" w:color="auto"/>
              <w:right w:val="single" w:sz="8" w:space="0" w:color="auto"/>
            </w:tcBorders>
            <w:shd w:val="clear" w:color="auto" w:fill="auto"/>
            <w:noWrap/>
            <w:vAlign w:val="bottom"/>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8</w:t>
            </w:r>
          </w:p>
        </w:tc>
      </w:tr>
      <w:tr w:rsidR="00E5640D" w:rsidRPr="00E5640D" w:rsidTr="00E5640D">
        <w:trPr>
          <w:trHeight w:val="300"/>
        </w:trPr>
        <w:tc>
          <w:tcPr>
            <w:tcW w:w="3970" w:type="dxa"/>
            <w:tcBorders>
              <w:top w:val="nil"/>
              <w:left w:val="single" w:sz="8" w:space="0" w:color="auto"/>
              <w:bottom w:val="single" w:sz="4" w:space="0" w:color="auto"/>
              <w:right w:val="single" w:sz="8" w:space="0" w:color="auto"/>
            </w:tcBorders>
            <w:shd w:val="clear" w:color="auto" w:fill="auto"/>
            <w:noWrap/>
            <w:vAlign w:val="bottom"/>
            <w:hideMark/>
          </w:tcPr>
          <w:p w:rsidR="00E5640D" w:rsidRPr="00E5640D" w:rsidRDefault="00E5640D" w:rsidP="00E5640D">
            <w:pPr>
              <w:spacing w:after="0" w:line="240" w:lineRule="auto"/>
              <w:rPr>
                <w:rFonts w:ascii="Calibri" w:eastAsia="Times New Roman" w:hAnsi="Calibri" w:cs="Calibri"/>
              </w:rPr>
            </w:pPr>
            <w:r w:rsidRPr="00E5640D">
              <w:rPr>
                <w:rFonts w:ascii="Calibri" w:eastAsia="Times New Roman" w:hAnsi="Calibri" w:cs="Calibri"/>
              </w:rPr>
              <w:t>ΤΕΧΝΙΤΕΣ ΠΑΡΑΓΩΓΗΣ</w:t>
            </w:r>
          </w:p>
        </w:tc>
        <w:tc>
          <w:tcPr>
            <w:tcW w:w="1417" w:type="dxa"/>
            <w:tcBorders>
              <w:top w:val="nil"/>
              <w:left w:val="nil"/>
              <w:bottom w:val="single" w:sz="4" w:space="0" w:color="auto"/>
              <w:right w:val="single" w:sz="4" w:space="0" w:color="auto"/>
            </w:tcBorders>
            <w:shd w:val="clear" w:color="auto" w:fill="auto"/>
            <w:noWrap/>
            <w:vAlign w:val="bottom"/>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708</w:t>
            </w:r>
          </w:p>
        </w:tc>
        <w:tc>
          <w:tcPr>
            <w:tcW w:w="1276" w:type="dxa"/>
            <w:tcBorders>
              <w:top w:val="nil"/>
              <w:left w:val="nil"/>
              <w:bottom w:val="single" w:sz="4" w:space="0" w:color="auto"/>
              <w:right w:val="single" w:sz="4" w:space="0" w:color="auto"/>
            </w:tcBorders>
            <w:shd w:val="clear" w:color="auto" w:fill="auto"/>
            <w:noWrap/>
            <w:vAlign w:val="bottom"/>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470</w:t>
            </w:r>
          </w:p>
        </w:tc>
        <w:tc>
          <w:tcPr>
            <w:tcW w:w="1559" w:type="dxa"/>
            <w:tcBorders>
              <w:top w:val="nil"/>
              <w:left w:val="nil"/>
              <w:bottom w:val="single" w:sz="4" w:space="0" w:color="auto"/>
              <w:right w:val="single" w:sz="8" w:space="0" w:color="auto"/>
            </w:tcBorders>
            <w:shd w:val="clear" w:color="auto" w:fill="auto"/>
            <w:noWrap/>
            <w:vAlign w:val="bottom"/>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307</w:t>
            </w:r>
          </w:p>
        </w:tc>
      </w:tr>
      <w:tr w:rsidR="00E5640D" w:rsidRPr="00E5640D" w:rsidTr="00E5640D">
        <w:trPr>
          <w:trHeight w:val="300"/>
        </w:trPr>
        <w:tc>
          <w:tcPr>
            <w:tcW w:w="3970" w:type="dxa"/>
            <w:tcBorders>
              <w:top w:val="nil"/>
              <w:left w:val="single" w:sz="8" w:space="0" w:color="auto"/>
              <w:bottom w:val="single" w:sz="4" w:space="0" w:color="auto"/>
              <w:right w:val="single" w:sz="8" w:space="0" w:color="auto"/>
            </w:tcBorders>
            <w:shd w:val="clear" w:color="auto" w:fill="auto"/>
            <w:noWrap/>
            <w:vAlign w:val="bottom"/>
            <w:hideMark/>
          </w:tcPr>
          <w:p w:rsidR="00E5640D" w:rsidRPr="00E5640D" w:rsidRDefault="00E5640D" w:rsidP="00E5640D">
            <w:pPr>
              <w:spacing w:after="0" w:line="240" w:lineRule="auto"/>
              <w:rPr>
                <w:rFonts w:ascii="Calibri" w:eastAsia="Times New Roman" w:hAnsi="Calibri" w:cs="Calibri"/>
              </w:rPr>
            </w:pPr>
            <w:r w:rsidRPr="00E5640D">
              <w:rPr>
                <w:rFonts w:ascii="Calibri" w:eastAsia="Times New Roman" w:hAnsi="Calibri" w:cs="Calibri"/>
              </w:rPr>
              <w:t>ΧΕΙΡΙΣΤΕΣ ΜΗΧΑΝΗΜΑΤΩΝ</w:t>
            </w:r>
          </w:p>
        </w:tc>
        <w:tc>
          <w:tcPr>
            <w:tcW w:w="1417" w:type="dxa"/>
            <w:tcBorders>
              <w:top w:val="nil"/>
              <w:left w:val="nil"/>
              <w:bottom w:val="single" w:sz="4" w:space="0" w:color="auto"/>
              <w:right w:val="single" w:sz="4" w:space="0" w:color="auto"/>
            </w:tcBorders>
            <w:shd w:val="clear" w:color="auto" w:fill="auto"/>
            <w:noWrap/>
            <w:vAlign w:val="bottom"/>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151</w:t>
            </w:r>
          </w:p>
        </w:tc>
        <w:tc>
          <w:tcPr>
            <w:tcW w:w="1276" w:type="dxa"/>
            <w:tcBorders>
              <w:top w:val="nil"/>
              <w:left w:val="nil"/>
              <w:bottom w:val="single" w:sz="4" w:space="0" w:color="auto"/>
              <w:right w:val="single" w:sz="4" w:space="0" w:color="auto"/>
            </w:tcBorders>
            <w:shd w:val="clear" w:color="auto" w:fill="auto"/>
            <w:noWrap/>
            <w:vAlign w:val="bottom"/>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152</w:t>
            </w:r>
          </w:p>
        </w:tc>
        <w:tc>
          <w:tcPr>
            <w:tcW w:w="1559" w:type="dxa"/>
            <w:tcBorders>
              <w:top w:val="nil"/>
              <w:left w:val="nil"/>
              <w:bottom w:val="single" w:sz="4" w:space="0" w:color="auto"/>
              <w:right w:val="single" w:sz="8" w:space="0" w:color="auto"/>
            </w:tcBorders>
            <w:shd w:val="clear" w:color="auto" w:fill="auto"/>
            <w:noWrap/>
            <w:vAlign w:val="bottom"/>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76</w:t>
            </w:r>
          </w:p>
        </w:tc>
      </w:tr>
      <w:tr w:rsidR="00E5640D" w:rsidRPr="00E5640D" w:rsidTr="00E5640D">
        <w:trPr>
          <w:trHeight w:val="315"/>
        </w:trPr>
        <w:tc>
          <w:tcPr>
            <w:tcW w:w="3970" w:type="dxa"/>
            <w:tcBorders>
              <w:top w:val="nil"/>
              <w:left w:val="single" w:sz="8" w:space="0" w:color="auto"/>
              <w:bottom w:val="single" w:sz="8" w:space="0" w:color="auto"/>
              <w:right w:val="single" w:sz="8" w:space="0" w:color="auto"/>
            </w:tcBorders>
            <w:shd w:val="clear" w:color="auto" w:fill="auto"/>
            <w:noWrap/>
            <w:vAlign w:val="bottom"/>
            <w:hideMark/>
          </w:tcPr>
          <w:p w:rsidR="00E5640D" w:rsidRPr="00E5640D" w:rsidRDefault="00E5640D" w:rsidP="00E5640D">
            <w:pPr>
              <w:spacing w:after="0" w:line="240" w:lineRule="auto"/>
              <w:rPr>
                <w:rFonts w:ascii="Calibri" w:eastAsia="Times New Roman" w:hAnsi="Calibri" w:cs="Calibri"/>
              </w:rPr>
            </w:pPr>
            <w:r w:rsidRPr="00E5640D">
              <w:rPr>
                <w:rFonts w:ascii="Calibri" w:eastAsia="Times New Roman" w:hAnsi="Calibri" w:cs="Calibri"/>
              </w:rPr>
              <w:t>ΑΝΕΙΔΙΚΕΥΤΟΙ ΕΡΓΑΤΕΣ</w:t>
            </w:r>
          </w:p>
        </w:tc>
        <w:tc>
          <w:tcPr>
            <w:tcW w:w="1417" w:type="dxa"/>
            <w:tcBorders>
              <w:top w:val="nil"/>
              <w:left w:val="nil"/>
              <w:bottom w:val="single" w:sz="8" w:space="0" w:color="auto"/>
              <w:right w:val="single" w:sz="4" w:space="0" w:color="auto"/>
            </w:tcBorders>
            <w:shd w:val="clear" w:color="auto" w:fill="auto"/>
            <w:noWrap/>
            <w:vAlign w:val="bottom"/>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1,420</w:t>
            </w:r>
          </w:p>
        </w:tc>
        <w:tc>
          <w:tcPr>
            <w:tcW w:w="1276" w:type="dxa"/>
            <w:tcBorders>
              <w:top w:val="nil"/>
              <w:left w:val="nil"/>
              <w:bottom w:val="single" w:sz="8" w:space="0" w:color="auto"/>
              <w:right w:val="single" w:sz="4" w:space="0" w:color="auto"/>
            </w:tcBorders>
            <w:shd w:val="clear" w:color="auto" w:fill="auto"/>
            <w:noWrap/>
            <w:vAlign w:val="bottom"/>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1,573</w:t>
            </w:r>
          </w:p>
        </w:tc>
        <w:tc>
          <w:tcPr>
            <w:tcW w:w="1559" w:type="dxa"/>
            <w:tcBorders>
              <w:top w:val="nil"/>
              <w:left w:val="nil"/>
              <w:bottom w:val="single" w:sz="8" w:space="0" w:color="auto"/>
              <w:right w:val="single" w:sz="8" w:space="0" w:color="auto"/>
            </w:tcBorders>
            <w:shd w:val="clear" w:color="auto" w:fill="auto"/>
            <w:noWrap/>
            <w:vAlign w:val="bottom"/>
            <w:hideMark/>
          </w:tcPr>
          <w:p w:rsidR="00E5640D" w:rsidRPr="00E5640D" w:rsidRDefault="00E5640D" w:rsidP="00E5640D">
            <w:pPr>
              <w:spacing w:after="0" w:line="240" w:lineRule="auto"/>
              <w:jc w:val="right"/>
              <w:rPr>
                <w:rFonts w:ascii="Calibri" w:eastAsia="Times New Roman" w:hAnsi="Calibri" w:cs="Calibri"/>
                <w:color w:val="000000"/>
              </w:rPr>
            </w:pPr>
            <w:r w:rsidRPr="00E5640D">
              <w:rPr>
                <w:rFonts w:ascii="Calibri" w:eastAsia="Times New Roman" w:hAnsi="Calibri" w:cs="Calibri"/>
                <w:color w:val="000000"/>
              </w:rPr>
              <w:t>1,277</w:t>
            </w:r>
          </w:p>
        </w:tc>
      </w:tr>
      <w:tr w:rsidR="00E5640D" w:rsidRPr="00E5640D" w:rsidTr="00E5640D">
        <w:trPr>
          <w:trHeight w:val="300"/>
        </w:trPr>
        <w:tc>
          <w:tcPr>
            <w:tcW w:w="3970" w:type="dxa"/>
            <w:tcBorders>
              <w:top w:val="nil"/>
              <w:left w:val="single" w:sz="8" w:space="0" w:color="auto"/>
              <w:bottom w:val="single" w:sz="4" w:space="0" w:color="auto"/>
              <w:right w:val="single" w:sz="8" w:space="0" w:color="auto"/>
            </w:tcBorders>
            <w:shd w:val="clear" w:color="auto" w:fill="auto"/>
            <w:noWrap/>
            <w:vAlign w:val="bottom"/>
            <w:hideMark/>
          </w:tcPr>
          <w:p w:rsidR="00E5640D" w:rsidRPr="00E5640D" w:rsidRDefault="00E5640D" w:rsidP="00E5640D">
            <w:pPr>
              <w:spacing w:after="0" w:line="240" w:lineRule="auto"/>
              <w:rPr>
                <w:rFonts w:ascii="Calibri" w:eastAsia="Times New Roman" w:hAnsi="Calibri" w:cs="Calibri"/>
                <w:b/>
                <w:bCs/>
                <w:color w:val="000000"/>
              </w:rPr>
            </w:pPr>
            <w:r w:rsidRPr="00E5640D">
              <w:rPr>
                <w:rFonts w:ascii="Calibri" w:eastAsia="Times New Roman" w:hAnsi="Calibri" w:cs="Calibri"/>
                <w:b/>
                <w:bCs/>
                <w:color w:val="000000"/>
              </w:rPr>
              <w:t>ΣΥΝΟΛΟ ΤΟΠΟΘΕΤΗΣΕΩΝ</w:t>
            </w:r>
          </w:p>
        </w:tc>
        <w:tc>
          <w:tcPr>
            <w:tcW w:w="1417" w:type="dxa"/>
            <w:tcBorders>
              <w:top w:val="nil"/>
              <w:left w:val="nil"/>
              <w:bottom w:val="single" w:sz="4" w:space="0" w:color="auto"/>
              <w:right w:val="single" w:sz="4" w:space="0" w:color="auto"/>
            </w:tcBorders>
            <w:shd w:val="clear" w:color="auto" w:fill="auto"/>
            <w:noWrap/>
            <w:vAlign w:val="bottom"/>
            <w:hideMark/>
          </w:tcPr>
          <w:p w:rsidR="00E5640D" w:rsidRPr="00E5640D" w:rsidRDefault="00E5640D" w:rsidP="00E5640D">
            <w:pPr>
              <w:spacing w:after="0" w:line="240" w:lineRule="auto"/>
              <w:jc w:val="right"/>
              <w:rPr>
                <w:rFonts w:ascii="Calibri" w:eastAsia="Times New Roman" w:hAnsi="Calibri" w:cs="Calibri"/>
                <w:b/>
                <w:bCs/>
                <w:color w:val="000000"/>
              </w:rPr>
            </w:pPr>
            <w:r w:rsidRPr="00E5640D">
              <w:rPr>
                <w:rFonts w:ascii="Calibri" w:eastAsia="Times New Roman" w:hAnsi="Calibri" w:cs="Calibri"/>
                <w:b/>
                <w:bCs/>
                <w:color w:val="000000"/>
              </w:rPr>
              <w:t>3,705</w:t>
            </w:r>
          </w:p>
        </w:tc>
        <w:tc>
          <w:tcPr>
            <w:tcW w:w="1276" w:type="dxa"/>
            <w:tcBorders>
              <w:top w:val="nil"/>
              <w:left w:val="nil"/>
              <w:bottom w:val="single" w:sz="4" w:space="0" w:color="auto"/>
              <w:right w:val="single" w:sz="4" w:space="0" w:color="auto"/>
            </w:tcBorders>
            <w:shd w:val="clear" w:color="auto" w:fill="auto"/>
            <w:noWrap/>
            <w:vAlign w:val="bottom"/>
            <w:hideMark/>
          </w:tcPr>
          <w:p w:rsidR="00E5640D" w:rsidRPr="00E5640D" w:rsidRDefault="00E5640D" w:rsidP="00E5640D">
            <w:pPr>
              <w:spacing w:after="0" w:line="240" w:lineRule="auto"/>
              <w:jc w:val="right"/>
              <w:rPr>
                <w:rFonts w:ascii="Calibri" w:eastAsia="Times New Roman" w:hAnsi="Calibri" w:cs="Calibri"/>
                <w:b/>
                <w:bCs/>
                <w:color w:val="000000"/>
              </w:rPr>
            </w:pPr>
            <w:r w:rsidRPr="00E5640D">
              <w:rPr>
                <w:rFonts w:ascii="Calibri" w:eastAsia="Times New Roman" w:hAnsi="Calibri" w:cs="Calibri"/>
                <w:b/>
                <w:bCs/>
                <w:color w:val="000000"/>
              </w:rPr>
              <w:t>3,341</w:t>
            </w:r>
          </w:p>
        </w:tc>
        <w:tc>
          <w:tcPr>
            <w:tcW w:w="1559" w:type="dxa"/>
            <w:tcBorders>
              <w:top w:val="nil"/>
              <w:left w:val="nil"/>
              <w:bottom w:val="single" w:sz="4" w:space="0" w:color="auto"/>
              <w:right w:val="single" w:sz="8" w:space="0" w:color="auto"/>
            </w:tcBorders>
            <w:shd w:val="clear" w:color="auto" w:fill="auto"/>
            <w:noWrap/>
            <w:vAlign w:val="bottom"/>
            <w:hideMark/>
          </w:tcPr>
          <w:p w:rsidR="00E5640D" w:rsidRPr="00E5640D" w:rsidRDefault="00E5640D" w:rsidP="00E5640D">
            <w:pPr>
              <w:spacing w:after="0" w:line="240" w:lineRule="auto"/>
              <w:jc w:val="right"/>
              <w:rPr>
                <w:rFonts w:ascii="Calibri" w:eastAsia="Times New Roman" w:hAnsi="Calibri" w:cs="Calibri"/>
                <w:b/>
                <w:bCs/>
                <w:color w:val="000000"/>
              </w:rPr>
            </w:pPr>
            <w:r w:rsidRPr="00E5640D">
              <w:rPr>
                <w:rFonts w:ascii="Calibri" w:eastAsia="Times New Roman" w:hAnsi="Calibri" w:cs="Calibri"/>
                <w:b/>
                <w:bCs/>
                <w:color w:val="000000"/>
              </w:rPr>
              <w:t>2,810</w:t>
            </w:r>
          </w:p>
        </w:tc>
      </w:tr>
    </w:tbl>
    <w:p w:rsidR="00E5640D" w:rsidRDefault="00E5640D" w:rsidP="00DE534D">
      <w:pPr>
        <w:jc w:val="both"/>
        <w:rPr>
          <w:sz w:val="24"/>
          <w:szCs w:val="24"/>
        </w:rPr>
      </w:pPr>
    </w:p>
    <w:p w:rsidR="00E5640D" w:rsidRDefault="00E5640D" w:rsidP="00DE534D">
      <w:pPr>
        <w:jc w:val="both"/>
        <w:rPr>
          <w:sz w:val="24"/>
          <w:szCs w:val="24"/>
        </w:rPr>
      </w:pPr>
      <w:r>
        <w:rPr>
          <w:noProof/>
          <w:lang w:val="en-US"/>
        </w:rPr>
        <w:drawing>
          <wp:inline distT="0" distB="0" distL="0" distR="0" wp14:anchorId="496CFFD4" wp14:editId="5DC576AB">
            <wp:extent cx="5391150" cy="3295650"/>
            <wp:effectExtent l="0" t="0" r="0" b="0"/>
            <wp:docPr id="5" name="Chart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DA4F49-F1AC-4F78-BE14-BE15808ED6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5640D" w:rsidRDefault="00E5640D" w:rsidP="00DE534D">
      <w:pPr>
        <w:jc w:val="both"/>
        <w:rPr>
          <w:sz w:val="24"/>
          <w:szCs w:val="24"/>
        </w:rPr>
      </w:pPr>
    </w:p>
    <w:p w:rsidR="00F76C48" w:rsidRDefault="00E5640D" w:rsidP="00DE534D">
      <w:pPr>
        <w:jc w:val="both"/>
        <w:rPr>
          <w:sz w:val="24"/>
          <w:szCs w:val="24"/>
        </w:rPr>
      </w:pPr>
      <w:r>
        <w:rPr>
          <w:sz w:val="24"/>
          <w:szCs w:val="24"/>
        </w:rPr>
        <w:t xml:space="preserve">Από το σύνολο των τοποθετήσεων επωφελήθηκαν περισσότερο οι Ελληνοκύπριοι αφού τοποθετήθηκαν σε περισσότερες κενές θέσεις </w:t>
      </w:r>
      <w:r w:rsidR="00757F47">
        <w:rPr>
          <w:sz w:val="24"/>
          <w:szCs w:val="24"/>
        </w:rPr>
        <w:t xml:space="preserve">από τις </w:t>
      </w:r>
      <w:r w:rsidR="00A51731">
        <w:rPr>
          <w:sz w:val="24"/>
          <w:szCs w:val="24"/>
        </w:rPr>
        <w:t>μ</w:t>
      </w:r>
      <w:r w:rsidR="00646581">
        <w:rPr>
          <w:sz w:val="24"/>
          <w:szCs w:val="24"/>
        </w:rPr>
        <w:t xml:space="preserve">ισές </w:t>
      </w:r>
      <w:r>
        <w:rPr>
          <w:sz w:val="24"/>
          <w:szCs w:val="24"/>
        </w:rPr>
        <w:t xml:space="preserve"> (54% ή </w:t>
      </w:r>
      <w:r w:rsidR="00A51731">
        <w:rPr>
          <w:sz w:val="24"/>
          <w:szCs w:val="24"/>
        </w:rPr>
        <w:t>1.</w:t>
      </w:r>
      <w:r w:rsidR="00757F47">
        <w:rPr>
          <w:sz w:val="24"/>
          <w:szCs w:val="24"/>
        </w:rPr>
        <w:t>520</w:t>
      </w:r>
      <w:r w:rsidR="00646581">
        <w:rPr>
          <w:sz w:val="24"/>
          <w:szCs w:val="24"/>
        </w:rPr>
        <w:t xml:space="preserve"> τοποθ</w:t>
      </w:r>
      <w:r>
        <w:rPr>
          <w:sz w:val="24"/>
          <w:szCs w:val="24"/>
        </w:rPr>
        <w:t>ετήσεις</w:t>
      </w:r>
      <w:r w:rsidR="00646581">
        <w:rPr>
          <w:sz w:val="24"/>
          <w:szCs w:val="24"/>
        </w:rPr>
        <w:t>),</w:t>
      </w:r>
      <w:r w:rsidR="00757F47">
        <w:rPr>
          <w:sz w:val="24"/>
          <w:szCs w:val="24"/>
        </w:rPr>
        <w:t xml:space="preserve"> ακολούθως </w:t>
      </w:r>
      <w:r>
        <w:rPr>
          <w:sz w:val="24"/>
          <w:szCs w:val="24"/>
        </w:rPr>
        <w:t>οι</w:t>
      </w:r>
      <w:r w:rsidR="00757F47">
        <w:rPr>
          <w:sz w:val="24"/>
          <w:szCs w:val="24"/>
        </w:rPr>
        <w:t xml:space="preserve"> αιτητές ασύλου (</w:t>
      </w:r>
      <w:r>
        <w:rPr>
          <w:sz w:val="24"/>
          <w:szCs w:val="24"/>
        </w:rPr>
        <w:t xml:space="preserve">24% ή </w:t>
      </w:r>
      <w:r w:rsidR="00757F47">
        <w:rPr>
          <w:sz w:val="24"/>
          <w:szCs w:val="24"/>
        </w:rPr>
        <w:t>665 τοποθ</w:t>
      </w:r>
      <w:r>
        <w:rPr>
          <w:sz w:val="24"/>
          <w:szCs w:val="24"/>
        </w:rPr>
        <w:t>ετήσεις</w:t>
      </w:r>
      <w:r w:rsidR="00757F47">
        <w:rPr>
          <w:sz w:val="24"/>
          <w:szCs w:val="24"/>
        </w:rPr>
        <w:t xml:space="preserve">), </w:t>
      </w:r>
      <w:r>
        <w:rPr>
          <w:sz w:val="24"/>
          <w:szCs w:val="24"/>
        </w:rPr>
        <w:t>οι</w:t>
      </w:r>
      <w:r w:rsidR="00646581">
        <w:rPr>
          <w:sz w:val="24"/>
          <w:szCs w:val="24"/>
        </w:rPr>
        <w:t xml:space="preserve"> </w:t>
      </w:r>
      <w:r w:rsidR="00646581">
        <w:rPr>
          <w:sz w:val="24"/>
          <w:szCs w:val="24"/>
        </w:rPr>
        <w:lastRenderedPageBreak/>
        <w:t>Ευρωπαίο</w:t>
      </w:r>
      <w:r>
        <w:rPr>
          <w:sz w:val="24"/>
          <w:szCs w:val="24"/>
        </w:rPr>
        <w:t>ι</w:t>
      </w:r>
      <w:r w:rsidR="00646581">
        <w:rPr>
          <w:sz w:val="24"/>
          <w:szCs w:val="24"/>
        </w:rPr>
        <w:t xml:space="preserve"> πολίτες (</w:t>
      </w:r>
      <w:r>
        <w:rPr>
          <w:sz w:val="24"/>
          <w:szCs w:val="24"/>
        </w:rPr>
        <w:t xml:space="preserve">12% ή </w:t>
      </w:r>
      <w:r w:rsidR="00757F47">
        <w:rPr>
          <w:sz w:val="24"/>
          <w:szCs w:val="24"/>
        </w:rPr>
        <w:t>339</w:t>
      </w:r>
      <w:r w:rsidR="00646581">
        <w:rPr>
          <w:sz w:val="24"/>
          <w:szCs w:val="24"/>
        </w:rPr>
        <w:t xml:space="preserve"> τοποθ</w:t>
      </w:r>
      <w:r>
        <w:rPr>
          <w:sz w:val="24"/>
          <w:szCs w:val="24"/>
        </w:rPr>
        <w:t>ετήσεις</w:t>
      </w:r>
      <w:r w:rsidR="00646581">
        <w:rPr>
          <w:sz w:val="24"/>
          <w:szCs w:val="24"/>
        </w:rPr>
        <w:t xml:space="preserve">), </w:t>
      </w:r>
      <w:r>
        <w:rPr>
          <w:sz w:val="24"/>
          <w:szCs w:val="24"/>
        </w:rPr>
        <w:t>οι</w:t>
      </w:r>
      <w:r w:rsidR="00A51731">
        <w:rPr>
          <w:sz w:val="24"/>
          <w:szCs w:val="24"/>
        </w:rPr>
        <w:t xml:space="preserve"> αλλοδαπο</w:t>
      </w:r>
      <w:r>
        <w:rPr>
          <w:sz w:val="24"/>
          <w:szCs w:val="24"/>
        </w:rPr>
        <w:t xml:space="preserve">ί που έχουν ελεύθερη πρόσβαση στην αγορά εργασίας </w:t>
      </w:r>
      <w:r w:rsidR="00A51731">
        <w:rPr>
          <w:sz w:val="24"/>
          <w:szCs w:val="24"/>
        </w:rPr>
        <w:t>(</w:t>
      </w:r>
      <w:r>
        <w:rPr>
          <w:sz w:val="24"/>
          <w:szCs w:val="24"/>
        </w:rPr>
        <w:t xml:space="preserve">3% ή </w:t>
      </w:r>
      <w:r w:rsidR="00757F47">
        <w:rPr>
          <w:sz w:val="24"/>
          <w:szCs w:val="24"/>
        </w:rPr>
        <w:t>92</w:t>
      </w:r>
      <w:r w:rsidR="00A51731">
        <w:rPr>
          <w:sz w:val="24"/>
          <w:szCs w:val="24"/>
        </w:rPr>
        <w:t xml:space="preserve"> τοποθ</w:t>
      </w:r>
      <w:r>
        <w:rPr>
          <w:sz w:val="24"/>
          <w:szCs w:val="24"/>
        </w:rPr>
        <w:t>ετήσεις</w:t>
      </w:r>
      <w:r w:rsidR="00A51731">
        <w:rPr>
          <w:sz w:val="24"/>
          <w:szCs w:val="24"/>
        </w:rPr>
        <w:t xml:space="preserve">), </w:t>
      </w:r>
      <w:r>
        <w:rPr>
          <w:sz w:val="24"/>
          <w:szCs w:val="24"/>
        </w:rPr>
        <w:t xml:space="preserve">οι </w:t>
      </w:r>
      <w:r w:rsidR="00757F47">
        <w:rPr>
          <w:sz w:val="24"/>
          <w:szCs w:val="24"/>
        </w:rPr>
        <w:t>πόντιο</w:t>
      </w:r>
      <w:r>
        <w:rPr>
          <w:sz w:val="24"/>
          <w:szCs w:val="24"/>
        </w:rPr>
        <w:t>ι</w:t>
      </w:r>
      <w:r w:rsidR="00757F47">
        <w:rPr>
          <w:sz w:val="24"/>
          <w:szCs w:val="24"/>
        </w:rPr>
        <w:t xml:space="preserve"> με ελληνικό διαβατήριο (</w:t>
      </w:r>
      <w:r>
        <w:rPr>
          <w:sz w:val="24"/>
          <w:szCs w:val="24"/>
        </w:rPr>
        <w:t xml:space="preserve">2% ή </w:t>
      </w:r>
      <w:r w:rsidR="00C92044">
        <w:rPr>
          <w:sz w:val="24"/>
          <w:szCs w:val="24"/>
        </w:rPr>
        <w:t>66</w:t>
      </w:r>
      <w:r w:rsidR="00757F47">
        <w:rPr>
          <w:sz w:val="24"/>
          <w:szCs w:val="24"/>
        </w:rPr>
        <w:t xml:space="preserve"> τοποθ</w:t>
      </w:r>
      <w:r>
        <w:rPr>
          <w:sz w:val="24"/>
          <w:szCs w:val="24"/>
        </w:rPr>
        <w:t>ετήσεις</w:t>
      </w:r>
      <w:r w:rsidR="00757F47">
        <w:rPr>
          <w:sz w:val="24"/>
          <w:szCs w:val="24"/>
        </w:rPr>
        <w:t>)</w:t>
      </w:r>
      <w:r w:rsidR="00C92044">
        <w:rPr>
          <w:sz w:val="24"/>
          <w:szCs w:val="24"/>
        </w:rPr>
        <w:t xml:space="preserve"> και </w:t>
      </w:r>
      <w:r>
        <w:rPr>
          <w:sz w:val="24"/>
          <w:szCs w:val="24"/>
        </w:rPr>
        <w:t>τα</w:t>
      </w:r>
      <w:r w:rsidR="00646581">
        <w:rPr>
          <w:sz w:val="24"/>
          <w:szCs w:val="24"/>
        </w:rPr>
        <w:t xml:space="preserve"> άτομα με καθεστώς συμπληρωματική</w:t>
      </w:r>
      <w:r w:rsidR="00A51731">
        <w:rPr>
          <w:sz w:val="24"/>
          <w:szCs w:val="24"/>
        </w:rPr>
        <w:t>ς</w:t>
      </w:r>
      <w:r w:rsidR="00646581">
        <w:rPr>
          <w:sz w:val="24"/>
          <w:szCs w:val="24"/>
        </w:rPr>
        <w:t xml:space="preserve"> προστασίας (</w:t>
      </w:r>
      <w:r>
        <w:rPr>
          <w:sz w:val="24"/>
          <w:szCs w:val="24"/>
        </w:rPr>
        <w:t xml:space="preserve">2% ή </w:t>
      </w:r>
      <w:r w:rsidR="00C92044">
        <w:rPr>
          <w:sz w:val="24"/>
          <w:szCs w:val="24"/>
        </w:rPr>
        <w:t>55 τοποθ</w:t>
      </w:r>
      <w:r>
        <w:rPr>
          <w:sz w:val="24"/>
          <w:szCs w:val="24"/>
        </w:rPr>
        <w:t>ετήσεις</w:t>
      </w:r>
      <w:r w:rsidR="00C92044">
        <w:rPr>
          <w:sz w:val="24"/>
          <w:szCs w:val="24"/>
        </w:rPr>
        <w:t>)</w:t>
      </w:r>
      <w:r w:rsidR="00646581">
        <w:rPr>
          <w:sz w:val="24"/>
          <w:szCs w:val="24"/>
        </w:rPr>
        <w:t>.</w:t>
      </w:r>
    </w:p>
    <w:p w:rsidR="00646581" w:rsidRPr="007E7F64" w:rsidRDefault="00E5640D" w:rsidP="00DE534D">
      <w:pPr>
        <w:jc w:val="both"/>
        <w:rPr>
          <w:sz w:val="24"/>
          <w:szCs w:val="24"/>
        </w:rPr>
      </w:pPr>
      <w:r>
        <w:rPr>
          <w:sz w:val="24"/>
          <w:szCs w:val="24"/>
        </w:rPr>
        <w:t>Η</w:t>
      </w:r>
      <w:r w:rsidR="00646581">
        <w:rPr>
          <w:sz w:val="24"/>
          <w:szCs w:val="24"/>
        </w:rPr>
        <w:t xml:space="preserve"> πλειοψηφία των τοποθετήσεων </w:t>
      </w:r>
      <w:r>
        <w:rPr>
          <w:sz w:val="24"/>
          <w:szCs w:val="24"/>
        </w:rPr>
        <w:t xml:space="preserve">(90%) </w:t>
      </w:r>
      <w:r w:rsidR="00646581">
        <w:rPr>
          <w:sz w:val="24"/>
          <w:szCs w:val="24"/>
        </w:rPr>
        <w:t>αφορούσ</w:t>
      </w:r>
      <w:r>
        <w:rPr>
          <w:sz w:val="24"/>
          <w:szCs w:val="24"/>
        </w:rPr>
        <w:t xml:space="preserve">αν κενές θέσεις εργασίας </w:t>
      </w:r>
      <w:r w:rsidR="00646581">
        <w:rPr>
          <w:sz w:val="24"/>
          <w:szCs w:val="24"/>
        </w:rPr>
        <w:t>το</w:t>
      </w:r>
      <w:r>
        <w:rPr>
          <w:sz w:val="24"/>
          <w:szCs w:val="24"/>
        </w:rPr>
        <w:t>υ</w:t>
      </w:r>
      <w:r w:rsidR="00646581">
        <w:rPr>
          <w:sz w:val="24"/>
          <w:szCs w:val="24"/>
        </w:rPr>
        <w:t xml:space="preserve"> ιδιωτικ</w:t>
      </w:r>
      <w:r>
        <w:rPr>
          <w:sz w:val="24"/>
          <w:szCs w:val="24"/>
        </w:rPr>
        <w:t>ού</w:t>
      </w:r>
      <w:r w:rsidR="00646581">
        <w:rPr>
          <w:sz w:val="24"/>
          <w:szCs w:val="24"/>
        </w:rPr>
        <w:t xml:space="preserve"> τομέα (</w:t>
      </w:r>
      <w:r w:rsidR="00530634">
        <w:rPr>
          <w:sz w:val="24"/>
          <w:szCs w:val="24"/>
        </w:rPr>
        <w:t>2.</w:t>
      </w:r>
      <w:r w:rsidR="001A3944">
        <w:rPr>
          <w:sz w:val="24"/>
          <w:szCs w:val="24"/>
        </w:rPr>
        <w:t>535</w:t>
      </w:r>
      <w:r w:rsidR="00530634">
        <w:rPr>
          <w:sz w:val="24"/>
          <w:szCs w:val="24"/>
        </w:rPr>
        <w:t xml:space="preserve"> τοποθετήσεις ή </w:t>
      </w:r>
      <w:r w:rsidR="001A3944">
        <w:rPr>
          <w:sz w:val="24"/>
          <w:szCs w:val="24"/>
        </w:rPr>
        <w:t>90</w:t>
      </w:r>
      <w:r w:rsidR="00646581">
        <w:rPr>
          <w:sz w:val="24"/>
          <w:szCs w:val="24"/>
        </w:rPr>
        <w:t xml:space="preserve">%), </w:t>
      </w:r>
      <w:r>
        <w:rPr>
          <w:sz w:val="24"/>
          <w:szCs w:val="24"/>
        </w:rPr>
        <w:t xml:space="preserve">ενώ στις κενές θέσεις εργασίας </w:t>
      </w:r>
      <w:r w:rsidR="00646581">
        <w:rPr>
          <w:sz w:val="24"/>
          <w:szCs w:val="24"/>
        </w:rPr>
        <w:t xml:space="preserve"> </w:t>
      </w:r>
      <w:r>
        <w:rPr>
          <w:sz w:val="24"/>
          <w:szCs w:val="24"/>
        </w:rPr>
        <w:t xml:space="preserve">του </w:t>
      </w:r>
      <w:r w:rsidR="00646581">
        <w:rPr>
          <w:sz w:val="24"/>
          <w:szCs w:val="24"/>
        </w:rPr>
        <w:t>δημόσιο</w:t>
      </w:r>
      <w:r>
        <w:rPr>
          <w:sz w:val="24"/>
          <w:szCs w:val="24"/>
        </w:rPr>
        <w:t>υ</w:t>
      </w:r>
      <w:r w:rsidR="00646581">
        <w:rPr>
          <w:sz w:val="24"/>
          <w:szCs w:val="24"/>
        </w:rPr>
        <w:t xml:space="preserve"> τομέα </w:t>
      </w:r>
      <w:r>
        <w:rPr>
          <w:sz w:val="24"/>
          <w:szCs w:val="24"/>
        </w:rPr>
        <w:t xml:space="preserve"> τοποθετήθηκαν </w:t>
      </w:r>
      <w:r w:rsidR="001A3944">
        <w:rPr>
          <w:sz w:val="24"/>
          <w:szCs w:val="24"/>
        </w:rPr>
        <w:t>208</w:t>
      </w:r>
      <w:r w:rsidR="00646581">
        <w:rPr>
          <w:sz w:val="24"/>
          <w:szCs w:val="24"/>
        </w:rPr>
        <w:t xml:space="preserve"> </w:t>
      </w:r>
      <w:r>
        <w:rPr>
          <w:sz w:val="24"/>
          <w:szCs w:val="24"/>
        </w:rPr>
        <w:t>άτομα που αντιπροσώπευαν το</w:t>
      </w:r>
      <w:r w:rsidR="00646581">
        <w:rPr>
          <w:sz w:val="24"/>
          <w:szCs w:val="24"/>
        </w:rPr>
        <w:t xml:space="preserve"> </w:t>
      </w:r>
      <w:r w:rsidR="001A3944">
        <w:rPr>
          <w:sz w:val="24"/>
          <w:szCs w:val="24"/>
        </w:rPr>
        <w:t>7</w:t>
      </w:r>
      <w:r w:rsidR="00646581">
        <w:rPr>
          <w:sz w:val="24"/>
          <w:szCs w:val="24"/>
        </w:rPr>
        <w:t>%</w:t>
      </w:r>
      <w:r>
        <w:rPr>
          <w:sz w:val="24"/>
          <w:szCs w:val="24"/>
        </w:rPr>
        <w:t xml:space="preserve"> του συνόλου των τοποθετήσεων </w:t>
      </w:r>
      <w:r w:rsidR="00646581">
        <w:rPr>
          <w:sz w:val="24"/>
          <w:szCs w:val="24"/>
        </w:rPr>
        <w:t xml:space="preserve"> και </w:t>
      </w:r>
      <w:r>
        <w:rPr>
          <w:sz w:val="24"/>
          <w:szCs w:val="24"/>
        </w:rPr>
        <w:t>σ</w:t>
      </w:r>
      <w:r w:rsidR="00646581">
        <w:rPr>
          <w:sz w:val="24"/>
          <w:szCs w:val="24"/>
        </w:rPr>
        <w:t xml:space="preserve">τον </w:t>
      </w:r>
      <w:proofErr w:type="spellStart"/>
      <w:r w:rsidR="00646581">
        <w:rPr>
          <w:sz w:val="24"/>
          <w:szCs w:val="24"/>
        </w:rPr>
        <w:t>ημ</w:t>
      </w:r>
      <w:r>
        <w:rPr>
          <w:sz w:val="24"/>
          <w:szCs w:val="24"/>
        </w:rPr>
        <w:t>ι</w:t>
      </w:r>
      <w:proofErr w:type="spellEnd"/>
      <w:r>
        <w:rPr>
          <w:sz w:val="24"/>
          <w:szCs w:val="24"/>
        </w:rPr>
        <w:t>-</w:t>
      </w:r>
      <w:r w:rsidR="00646581">
        <w:rPr>
          <w:sz w:val="24"/>
          <w:szCs w:val="24"/>
        </w:rPr>
        <w:t>κρατικό</w:t>
      </w:r>
      <w:r w:rsidR="00530634">
        <w:rPr>
          <w:sz w:val="24"/>
          <w:szCs w:val="24"/>
        </w:rPr>
        <w:t xml:space="preserve"> τομέα</w:t>
      </w:r>
      <w:r w:rsidR="00646581">
        <w:rPr>
          <w:sz w:val="24"/>
          <w:szCs w:val="24"/>
        </w:rPr>
        <w:t xml:space="preserve"> </w:t>
      </w:r>
      <w:r>
        <w:rPr>
          <w:sz w:val="24"/>
          <w:szCs w:val="24"/>
        </w:rPr>
        <w:t xml:space="preserve">τοποθετήθηκαν </w:t>
      </w:r>
      <w:r w:rsidR="001A3944">
        <w:rPr>
          <w:sz w:val="24"/>
          <w:szCs w:val="24"/>
        </w:rPr>
        <w:t>67</w:t>
      </w:r>
      <w:r w:rsidR="00646581">
        <w:rPr>
          <w:sz w:val="24"/>
          <w:szCs w:val="24"/>
        </w:rPr>
        <w:t xml:space="preserve"> </w:t>
      </w:r>
      <w:r>
        <w:rPr>
          <w:sz w:val="24"/>
          <w:szCs w:val="24"/>
        </w:rPr>
        <w:t>άτομα που αντιπροσώπευαν το</w:t>
      </w:r>
      <w:r w:rsidR="00646581">
        <w:rPr>
          <w:sz w:val="24"/>
          <w:szCs w:val="24"/>
        </w:rPr>
        <w:t xml:space="preserve"> </w:t>
      </w:r>
      <w:r w:rsidR="00530634">
        <w:rPr>
          <w:sz w:val="24"/>
          <w:szCs w:val="24"/>
        </w:rPr>
        <w:t>2</w:t>
      </w:r>
      <w:r w:rsidR="00646581">
        <w:rPr>
          <w:sz w:val="24"/>
          <w:szCs w:val="24"/>
        </w:rPr>
        <w:t>%</w:t>
      </w:r>
      <w:r>
        <w:rPr>
          <w:sz w:val="24"/>
          <w:szCs w:val="24"/>
        </w:rPr>
        <w:t xml:space="preserve"> του συνόλου των τοποθετήσεων</w:t>
      </w:r>
      <w:r w:rsidR="00646581">
        <w:rPr>
          <w:sz w:val="24"/>
          <w:szCs w:val="24"/>
        </w:rPr>
        <w:t>.</w:t>
      </w:r>
      <w:r w:rsidR="00D93D03">
        <w:rPr>
          <w:sz w:val="24"/>
          <w:szCs w:val="24"/>
        </w:rPr>
        <w:t xml:space="preserve"> </w:t>
      </w:r>
    </w:p>
    <w:p w:rsidR="003B5E2D" w:rsidRDefault="003B5E2D" w:rsidP="00DE534D">
      <w:pPr>
        <w:jc w:val="both"/>
        <w:rPr>
          <w:sz w:val="24"/>
          <w:szCs w:val="24"/>
        </w:rPr>
      </w:pPr>
    </w:p>
    <w:p w:rsidR="001C51FF" w:rsidRPr="00DA4A7C" w:rsidRDefault="001C51FF" w:rsidP="00DE534D">
      <w:pPr>
        <w:pBdr>
          <w:top w:val="single" w:sz="4" w:space="1" w:color="auto"/>
          <w:left w:val="single" w:sz="4" w:space="4" w:color="auto"/>
          <w:bottom w:val="single" w:sz="4" w:space="1" w:color="auto"/>
          <w:right w:val="single" w:sz="4" w:space="4" w:color="auto"/>
        </w:pBdr>
        <w:jc w:val="both"/>
        <w:rPr>
          <w:b/>
          <w:color w:val="0070C0"/>
          <w:sz w:val="24"/>
          <w:szCs w:val="24"/>
          <w:u w:val="double"/>
        </w:rPr>
      </w:pPr>
      <w:r w:rsidRPr="00DA4A7C">
        <w:rPr>
          <w:b/>
          <w:color w:val="0070C0"/>
          <w:sz w:val="24"/>
          <w:szCs w:val="24"/>
          <w:u w:val="double"/>
        </w:rPr>
        <w:t>Σημείωση: Για τα Ετήσια Στατιστικά Στοιχεία Εγγεγραμμένης Ανεργίας, βλέπετε σχετικούς πίνακες στο ΜΕΡΟΣ Β’.</w:t>
      </w:r>
    </w:p>
    <w:p w:rsidR="001C51FF" w:rsidRDefault="001C51FF" w:rsidP="00DE534D">
      <w:pPr>
        <w:jc w:val="both"/>
        <w:rPr>
          <w:sz w:val="18"/>
          <w:szCs w:val="18"/>
        </w:rPr>
      </w:pPr>
    </w:p>
    <w:p w:rsidR="00292DDB" w:rsidRDefault="00292DDB" w:rsidP="00DE534D">
      <w:pPr>
        <w:jc w:val="both"/>
        <w:rPr>
          <w:sz w:val="18"/>
          <w:szCs w:val="18"/>
        </w:rPr>
      </w:pPr>
    </w:p>
    <w:p w:rsidR="00292DDB" w:rsidRPr="00C32277" w:rsidRDefault="00292DDB" w:rsidP="00DE534D">
      <w:pPr>
        <w:jc w:val="both"/>
        <w:rPr>
          <w:sz w:val="18"/>
          <w:szCs w:val="18"/>
        </w:rPr>
      </w:pPr>
    </w:p>
    <w:sectPr w:rsidR="00292DDB" w:rsidRPr="00C32277" w:rsidSect="00E5640D">
      <w:footerReference w:type="default" r:id="rId24"/>
      <w:pgSz w:w="11906" w:h="16838"/>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B73" w:rsidRDefault="00832B73" w:rsidP="00311B33">
      <w:pPr>
        <w:spacing w:after="0" w:line="240" w:lineRule="auto"/>
      </w:pPr>
      <w:r>
        <w:separator/>
      </w:r>
    </w:p>
  </w:endnote>
  <w:endnote w:type="continuationSeparator" w:id="0">
    <w:p w:rsidR="00832B73" w:rsidRDefault="00832B73" w:rsidP="00311B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20002A87" w:usb1="00000000" w:usb2="00000000" w:usb3="00000000" w:csb0="000001FF" w:csb1="00000000"/>
  </w:font>
  <w:font w:name="Verdana">
    <w:panose1 w:val="020B0604030504040204"/>
    <w:charset w:val="A1"/>
    <w:family w:val="swiss"/>
    <w:pitch w:val="variable"/>
    <w:sig w:usb0="A1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4365383"/>
      <w:docPartObj>
        <w:docPartGallery w:val="Page Numbers (Bottom of Page)"/>
        <w:docPartUnique/>
      </w:docPartObj>
    </w:sdtPr>
    <w:sdtEndPr>
      <w:rPr>
        <w:noProof/>
      </w:rPr>
    </w:sdtEndPr>
    <w:sdtContent>
      <w:p w:rsidR="00BE708E" w:rsidRDefault="00BE708E">
        <w:pPr>
          <w:pStyle w:val="Footer"/>
          <w:jc w:val="right"/>
        </w:pPr>
        <w:r>
          <w:fldChar w:fldCharType="begin"/>
        </w:r>
        <w:r>
          <w:instrText xml:space="preserve"> PAGE   \* MERGEFORMAT </w:instrText>
        </w:r>
        <w:r>
          <w:fldChar w:fldCharType="separate"/>
        </w:r>
        <w:r w:rsidR="009359C7">
          <w:rPr>
            <w:noProof/>
          </w:rPr>
          <w:t>1</w:t>
        </w:r>
        <w:r>
          <w:rPr>
            <w:noProof/>
          </w:rPr>
          <w:fldChar w:fldCharType="end"/>
        </w:r>
      </w:p>
    </w:sdtContent>
  </w:sdt>
  <w:p w:rsidR="00BE708E" w:rsidRDefault="00BE70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B73" w:rsidRDefault="00832B73" w:rsidP="00311B33">
      <w:pPr>
        <w:spacing w:after="0" w:line="240" w:lineRule="auto"/>
      </w:pPr>
      <w:r>
        <w:separator/>
      </w:r>
    </w:p>
  </w:footnote>
  <w:footnote w:type="continuationSeparator" w:id="0">
    <w:p w:rsidR="00832B73" w:rsidRDefault="00832B73" w:rsidP="00311B33">
      <w:pPr>
        <w:spacing w:after="0" w:line="240" w:lineRule="auto"/>
      </w:pPr>
      <w:r>
        <w:continuationSeparator/>
      </w:r>
    </w:p>
  </w:footnote>
  <w:footnote w:id="1">
    <w:p w:rsidR="00BE708E" w:rsidRPr="009543B0" w:rsidRDefault="00BE708E">
      <w:pPr>
        <w:pStyle w:val="FootnoteText"/>
      </w:pPr>
      <w:r>
        <w:rPr>
          <w:rStyle w:val="FootnoteReference"/>
        </w:rPr>
        <w:footnoteRef/>
      </w:r>
      <w:r>
        <w:t xml:space="preserve"> Στοιχεία Έρευνας Εργατικού Δυναμικού</w:t>
      </w:r>
    </w:p>
  </w:footnote>
  <w:footnote w:id="2">
    <w:p w:rsidR="00BE708E" w:rsidRPr="00494B73" w:rsidRDefault="00BE708E" w:rsidP="005A5EFD">
      <w:pPr>
        <w:tabs>
          <w:tab w:val="left" w:pos="1080"/>
          <w:tab w:val="left" w:pos="6840"/>
        </w:tabs>
        <w:jc w:val="both"/>
        <w:rPr>
          <w:rFonts w:ascii="Verdana" w:eastAsia="Malgun Gothic" w:hAnsi="Verdana" w:cs="Arial"/>
          <w:sz w:val="18"/>
          <w:szCs w:val="18"/>
        </w:rPr>
      </w:pPr>
      <w:r>
        <w:rPr>
          <w:rStyle w:val="FootnoteReference"/>
        </w:rPr>
        <w:footnoteRef/>
      </w:r>
      <w:r>
        <w:t xml:space="preserve"> Τα στοιχεία της Εγγεγραμμένης Ανεργίας τηρούνται από τα Επαρχιακά Γραφεία Εργασίας της  Δημόσιας Υπηρεσίας Απασχόλησης του Τμήματος Εργασίας</w:t>
      </w:r>
      <w:r>
        <w:rPr>
          <w:rFonts w:ascii="Verdana" w:eastAsia="Malgun Gothic" w:hAnsi="Verdana" w:cs="Arial"/>
          <w:sz w:val="18"/>
          <w:szCs w:val="18"/>
        </w:rPr>
        <w:t xml:space="preserve">. </w:t>
      </w:r>
      <w:r w:rsidRPr="00494B73">
        <w:rPr>
          <w:rFonts w:ascii="Verdana" w:eastAsia="Malgun Gothic" w:hAnsi="Verdana" w:cs="Arial"/>
          <w:sz w:val="18"/>
          <w:szCs w:val="18"/>
        </w:rPr>
        <w:t xml:space="preserve">Ο αριθμός των εγγεγραμμένων ανέργων αφορά τα άτομα 15 χρονών </w:t>
      </w:r>
      <w:r>
        <w:rPr>
          <w:rFonts w:ascii="Verdana" w:eastAsia="Malgun Gothic" w:hAnsi="Verdana" w:cs="Arial"/>
          <w:sz w:val="18"/>
          <w:szCs w:val="18"/>
        </w:rPr>
        <w:t xml:space="preserve">και άνω </w:t>
      </w:r>
      <w:r w:rsidRPr="00494B73">
        <w:rPr>
          <w:rFonts w:ascii="Verdana" w:eastAsia="Malgun Gothic" w:hAnsi="Verdana" w:cs="Arial"/>
          <w:sz w:val="18"/>
          <w:szCs w:val="18"/>
        </w:rPr>
        <w:t>που αποτείνονται στα Επαρχιακά και Τοπικά Γραφεία Εργασίας για εξεύρεση εργασίας και καταχωρούνται ως άνεργοι. Τα άτομα αυτά πρέπει να είναι ικανά και διαθέσιμα για εργασία και να αναζητούν ενεργά εργασία. Ο μηνιαίος αριθμός των εγγεγραμμένων ανέργων αφορά τα άτομα που  κατά την τελευταία μέρα κάθε μήνα έχουν ενεργή αίτηση για εξεύρεση εργασίας. Στον αριθμό των εγγεγραμμένων ανέργων δεν περιλαμβάνονται άτομα που ψάχνουν για εργασία</w:t>
      </w:r>
      <w:r>
        <w:rPr>
          <w:rFonts w:ascii="Verdana" w:eastAsia="Malgun Gothic" w:hAnsi="Verdana" w:cs="Arial"/>
          <w:sz w:val="18"/>
          <w:szCs w:val="18"/>
        </w:rPr>
        <w:t xml:space="preserve"> σε</w:t>
      </w:r>
      <w:r w:rsidRPr="00494B73">
        <w:rPr>
          <w:rFonts w:ascii="Verdana" w:eastAsia="Malgun Gothic" w:hAnsi="Verdana" w:cs="Arial"/>
          <w:sz w:val="18"/>
          <w:szCs w:val="18"/>
        </w:rPr>
        <w:t xml:space="preserve"> μερική </w:t>
      </w:r>
      <w:r>
        <w:rPr>
          <w:rFonts w:ascii="Verdana" w:eastAsia="Malgun Gothic" w:hAnsi="Verdana" w:cs="Arial"/>
          <w:sz w:val="18"/>
          <w:szCs w:val="18"/>
        </w:rPr>
        <w:t xml:space="preserve">βάση, </w:t>
      </w:r>
      <w:r w:rsidRPr="00494B73">
        <w:rPr>
          <w:rFonts w:ascii="Verdana" w:eastAsia="Malgun Gothic" w:hAnsi="Verdana" w:cs="Arial"/>
          <w:sz w:val="18"/>
          <w:szCs w:val="18"/>
        </w:rPr>
        <w:t>σε συγκεκριμένη περιοχή ή σε συγκεκριμένο εργοδότη.</w:t>
      </w:r>
    </w:p>
    <w:p w:rsidR="00BE708E" w:rsidRDefault="00BE708E">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34F8D"/>
    <w:multiLevelType w:val="hybridMultilevel"/>
    <w:tmpl w:val="F760E66A"/>
    <w:lvl w:ilvl="0" w:tplc="F67EFCE0">
      <w:start w:val="1"/>
      <w:numFmt w:val="decimal"/>
      <w:lvlText w:val="%1."/>
      <w:lvlJc w:val="left"/>
      <w:pPr>
        <w:ind w:left="502" w:hanging="360"/>
      </w:pPr>
      <w:rPr>
        <w:rFonts w:hint="default"/>
        <w:i w:val="0"/>
        <w:iCs/>
        <w:lang w:val="fr-FR"/>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7A2FB0"/>
    <w:multiLevelType w:val="hybridMultilevel"/>
    <w:tmpl w:val="65748CC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
    <w:nsid w:val="18F766C2"/>
    <w:multiLevelType w:val="hybridMultilevel"/>
    <w:tmpl w:val="8A60F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445EEB"/>
    <w:multiLevelType w:val="hybridMultilevel"/>
    <w:tmpl w:val="56F20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461EB3"/>
    <w:multiLevelType w:val="hybridMultilevel"/>
    <w:tmpl w:val="48404D8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nsid w:val="593221F0"/>
    <w:multiLevelType w:val="hybridMultilevel"/>
    <w:tmpl w:val="56C8A1DC"/>
    <w:lvl w:ilvl="0" w:tplc="2000000F">
      <w:start w:val="1"/>
      <w:numFmt w:val="decimal"/>
      <w:lvlText w:val="%1."/>
      <w:lvlJc w:val="left"/>
      <w:pPr>
        <w:ind w:left="1500" w:hanging="360"/>
      </w:pPr>
      <w:rPr>
        <w:rFont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6">
    <w:nsid w:val="5C7F4754"/>
    <w:multiLevelType w:val="multilevel"/>
    <w:tmpl w:val="E1C01C34"/>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7">
    <w:nsid w:val="6AE06B0B"/>
    <w:multiLevelType w:val="hybridMultilevel"/>
    <w:tmpl w:val="A7FAB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5B86BEB"/>
    <w:multiLevelType w:val="multilevel"/>
    <w:tmpl w:val="4E58E33E"/>
    <w:lvl w:ilvl="0">
      <w:start w:val="1"/>
      <w:numFmt w:val="decimal"/>
      <w:lvlText w:val="%1."/>
      <w:lvlJc w:val="left"/>
      <w:pPr>
        <w:ind w:left="720"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2640" w:hanging="720"/>
      </w:pPr>
      <w:rPr>
        <w:rFonts w:hint="default"/>
      </w:rPr>
    </w:lvl>
    <w:lvl w:ilvl="3">
      <w:start w:val="1"/>
      <w:numFmt w:val="decimal"/>
      <w:isLgl/>
      <w:lvlText w:val="%1.%2.%3.%4"/>
      <w:lvlJc w:val="left"/>
      <w:pPr>
        <w:ind w:left="3420" w:hanging="720"/>
      </w:pPr>
      <w:rPr>
        <w:rFonts w:hint="default"/>
      </w:rPr>
    </w:lvl>
    <w:lvl w:ilvl="4">
      <w:start w:val="1"/>
      <w:numFmt w:val="decimal"/>
      <w:isLgl/>
      <w:lvlText w:val="%1.%2.%3.%4.%5"/>
      <w:lvlJc w:val="left"/>
      <w:pPr>
        <w:ind w:left="4560" w:hanging="1080"/>
      </w:pPr>
      <w:rPr>
        <w:rFonts w:hint="default"/>
      </w:rPr>
    </w:lvl>
    <w:lvl w:ilvl="5">
      <w:start w:val="1"/>
      <w:numFmt w:val="decimal"/>
      <w:isLgl/>
      <w:lvlText w:val="%1.%2.%3.%4.%5.%6"/>
      <w:lvlJc w:val="left"/>
      <w:pPr>
        <w:ind w:left="5700" w:hanging="144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620" w:hanging="1800"/>
      </w:pPr>
      <w:rPr>
        <w:rFonts w:hint="default"/>
      </w:rPr>
    </w:lvl>
    <w:lvl w:ilvl="8">
      <w:start w:val="1"/>
      <w:numFmt w:val="decimal"/>
      <w:isLgl/>
      <w:lvlText w:val="%1.%2.%3.%4.%5.%6.%7.%8.%9"/>
      <w:lvlJc w:val="left"/>
      <w:pPr>
        <w:ind w:left="8400" w:hanging="1800"/>
      </w:pPr>
      <w:rPr>
        <w:rFonts w:hint="default"/>
      </w:rPr>
    </w:lvl>
  </w:abstractNum>
  <w:num w:numId="1">
    <w:abstractNumId w:val="3"/>
  </w:num>
  <w:num w:numId="2">
    <w:abstractNumId w:val="8"/>
  </w:num>
  <w:num w:numId="3">
    <w:abstractNumId w:val="1"/>
  </w:num>
  <w:num w:numId="4">
    <w:abstractNumId w:val="7"/>
  </w:num>
  <w:num w:numId="5">
    <w:abstractNumId w:val="6"/>
  </w:num>
  <w:num w:numId="6">
    <w:abstractNumId w:val="2"/>
  </w:num>
  <w:num w:numId="7">
    <w:abstractNumId w:val="0"/>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2971"/>
    <w:rsid w:val="00004035"/>
    <w:rsid w:val="000042AC"/>
    <w:rsid w:val="00034380"/>
    <w:rsid w:val="00041061"/>
    <w:rsid w:val="000433CD"/>
    <w:rsid w:val="000507A1"/>
    <w:rsid w:val="000556BC"/>
    <w:rsid w:val="00056492"/>
    <w:rsid w:val="00062658"/>
    <w:rsid w:val="00071DC9"/>
    <w:rsid w:val="00090378"/>
    <w:rsid w:val="000F3A23"/>
    <w:rsid w:val="000F4740"/>
    <w:rsid w:val="0010268B"/>
    <w:rsid w:val="001110C2"/>
    <w:rsid w:val="001326CC"/>
    <w:rsid w:val="0014256E"/>
    <w:rsid w:val="00143317"/>
    <w:rsid w:val="0016055D"/>
    <w:rsid w:val="00170634"/>
    <w:rsid w:val="00177AE8"/>
    <w:rsid w:val="00194E05"/>
    <w:rsid w:val="0019734B"/>
    <w:rsid w:val="001A3944"/>
    <w:rsid w:val="001A39DE"/>
    <w:rsid w:val="001B052B"/>
    <w:rsid w:val="001B3812"/>
    <w:rsid w:val="001C20F1"/>
    <w:rsid w:val="001C40FA"/>
    <w:rsid w:val="001C51FF"/>
    <w:rsid w:val="001C7029"/>
    <w:rsid w:val="001D1C1E"/>
    <w:rsid w:val="001D22DB"/>
    <w:rsid w:val="001D3983"/>
    <w:rsid w:val="001D7AF9"/>
    <w:rsid w:val="00203875"/>
    <w:rsid w:val="00203A25"/>
    <w:rsid w:val="002125C1"/>
    <w:rsid w:val="00224AE4"/>
    <w:rsid w:val="0022643D"/>
    <w:rsid w:val="0026570B"/>
    <w:rsid w:val="00266D88"/>
    <w:rsid w:val="0027016F"/>
    <w:rsid w:val="00283AC7"/>
    <w:rsid w:val="00287C0D"/>
    <w:rsid w:val="00291382"/>
    <w:rsid w:val="00292DDB"/>
    <w:rsid w:val="002A6815"/>
    <w:rsid w:val="002C7E58"/>
    <w:rsid w:val="002F1BDD"/>
    <w:rsid w:val="00306ADA"/>
    <w:rsid w:val="00311B33"/>
    <w:rsid w:val="003434FE"/>
    <w:rsid w:val="00346A4A"/>
    <w:rsid w:val="003608C4"/>
    <w:rsid w:val="00375A0D"/>
    <w:rsid w:val="003871DA"/>
    <w:rsid w:val="003A168A"/>
    <w:rsid w:val="003B5E2D"/>
    <w:rsid w:val="003D40A9"/>
    <w:rsid w:val="003F24FA"/>
    <w:rsid w:val="003F4FD8"/>
    <w:rsid w:val="003F676B"/>
    <w:rsid w:val="004019FE"/>
    <w:rsid w:val="00405AD3"/>
    <w:rsid w:val="004138E4"/>
    <w:rsid w:val="00417B9E"/>
    <w:rsid w:val="00444484"/>
    <w:rsid w:val="00447B25"/>
    <w:rsid w:val="00476911"/>
    <w:rsid w:val="00477AAD"/>
    <w:rsid w:val="00483859"/>
    <w:rsid w:val="004841E5"/>
    <w:rsid w:val="004C4953"/>
    <w:rsid w:val="004D2515"/>
    <w:rsid w:val="004D3520"/>
    <w:rsid w:val="005069C6"/>
    <w:rsid w:val="00506BB8"/>
    <w:rsid w:val="00524E45"/>
    <w:rsid w:val="00525013"/>
    <w:rsid w:val="00527F19"/>
    <w:rsid w:val="00530634"/>
    <w:rsid w:val="00533551"/>
    <w:rsid w:val="00537B5E"/>
    <w:rsid w:val="0054157C"/>
    <w:rsid w:val="005515D4"/>
    <w:rsid w:val="00556546"/>
    <w:rsid w:val="005727E0"/>
    <w:rsid w:val="005753C7"/>
    <w:rsid w:val="00583829"/>
    <w:rsid w:val="0059211F"/>
    <w:rsid w:val="005A5EFD"/>
    <w:rsid w:val="00606F6F"/>
    <w:rsid w:val="00610D42"/>
    <w:rsid w:val="006161F3"/>
    <w:rsid w:val="00633097"/>
    <w:rsid w:val="00646581"/>
    <w:rsid w:val="00656B79"/>
    <w:rsid w:val="006658DD"/>
    <w:rsid w:val="00670563"/>
    <w:rsid w:val="00681C1A"/>
    <w:rsid w:val="006829D5"/>
    <w:rsid w:val="00697444"/>
    <w:rsid w:val="006A6D8C"/>
    <w:rsid w:val="006D7F00"/>
    <w:rsid w:val="006E0807"/>
    <w:rsid w:val="006E30B0"/>
    <w:rsid w:val="00732205"/>
    <w:rsid w:val="0074645A"/>
    <w:rsid w:val="00752829"/>
    <w:rsid w:val="00757F47"/>
    <w:rsid w:val="00773680"/>
    <w:rsid w:val="007A5FD5"/>
    <w:rsid w:val="007A7236"/>
    <w:rsid w:val="007B2FE8"/>
    <w:rsid w:val="007B325C"/>
    <w:rsid w:val="007C165B"/>
    <w:rsid w:val="007C6ACD"/>
    <w:rsid w:val="007E24F5"/>
    <w:rsid w:val="007E7F64"/>
    <w:rsid w:val="008142B5"/>
    <w:rsid w:val="00825C4A"/>
    <w:rsid w:val="008326AE"/>
    <w:rsid w:val="00832B73"/>
    <w:rsid w:val="00833337"/>
    <w:rsid w:val="008343BB"/>
    <w:rsid w:val="008360AB"/>
    <w:rsid w:val="00845062"/>
    <w:rsid w:val="00854961"/>
    <w:rsid w:val="008676D7"/>
    <w:rsid w:val="00872B24"/>
    <w:rsid w:val="008843F0"/>
    <w:rsid w:val="008B0CD0"/>
    <w:rsid w:val="008B68CB"/>
    <w:rsid w:val="008E07CD"/>
    <w:rsid w:val="008E38ED"/>
    <w:rsid w:val="00900390"/>
    <w:rsid w:val="009215B0"/>
    <w:rsid w:val="00923904"/>
    <w:rsid w:val="00932491"/>
    <w:rsid w:val="00933CF3"/>
    <w:rsid w:val="00933DB1"/>
    <w:rsid w:val="009359C7"/>
    <w:rsid w:val="0094379F"/>
    <w:rsid w:val="00944164"/>
    <w:rsid w:val="009543B0"/>
    <w:rsid w:val="009979CD"/>
    <w:rsid w:val="009A3EAF"/>
    <w:rsid w:val="009B0234"/>
    <w:rsid w:val="009B0F9B"/>
    <w:rsid w:val="009B7BBA"/>
    <w:rsid w:val="009C05B8"/>
    <w:rsid w:val="009C4091"/>
    <w:rsid w:val="009C7ABF"/>
    <w:rsid w:val="009D32A5"/>
    <w:rsid w:val="00A02D28"/>
    <w:rsid w:val="00A11D46"/>
    <w:rsid w:val="00A133EC"/>
    <w:rsid w:val="00A152BB"/>
    <w:rsid w:val="00A1774A"/>
    <w:rsid w:val="00A30C09"/>
    <w:rsid w:val="00A30F7E"/>
    <w:rsid w:val="00A43707"/>
    <w:rsid w:val="00A51731"/>
    <w:rsid w:val="00A66FAF"/>
    <w:rsid w:val="00A86186"/>
    <w:rsid w:val="00A90AAC"/>
    <w:rsid w:val="00AC2823"/>
    <w:rsid w:val="00AD0907"/>
    <w:rsid w:val="00AF00B0"/>
    <w:rsid w:val="00B03741"/>
    <w:rsid w:val="00B17E2E"/>
    <w:rsid w:val="00B24466"/>
    <w:rsid w:val="00B339A0"/>
    <w:rsid w:val="00B5338B"/>
    <w:rsid w:val="00B55EF6"/>
    <w:rsid w:val="00B612A1"/>
    <w:rsid w:val="00B70D48"/>
    <w:rsid w:val="00B76ED8"/>
    <w:rsid w:val="00B870BD"/>
    <w:rsid w:val="00B92C8A"/>
    <w:rsid w:val="00BB1553"/>
    <w:rsid w:val="00BB7C3B"/>
    <w:rsid w:val="00BE697A"/>
    <w:rsid w:val="00BE708E"/>
    <w:rsid w:val="00BF300C"/>
    <w:rsid w:val="00BF67E5"/>
    <w:rsid w:val="00C10D88"/>
    <w:rsid w:val="00C24F7D"/>
    <w:rsid w:val="00C32277"/>
    <w:rsid w:val="00C53326"/>
    <w:rsid w:val="00C57825"/>
    <w:rsid w:val="00C70592"/>
    <w:rsid w:val="00C86CCC"/>
    <w:rsid w:val="00C8766F"/>
    <w:rsid w:val="00C92044"/>
    <w:rsid w:val="00C9640F"/>
    <w:rsid w:val="00C9697F"/>
    <w:rsid w:val="00CA2BA9"/>
    <w:rsid w:val="00CB64E2"/>
    <w:rsid w:val="00CD6342"/>
    <w:rsid w:val="00D074C8"/>
    <w:rsid w:val="00D112F5"/>
    <w:rsid w:val="00D137C7"/>
    <w:rsid w:val="00D202A6"/>
    <w:rsid w:val="00D20B23"/>
    <w:rsid w:val="00D3001D"/>
    <w:rsid w:val="00D32ACD"/>
    <w:rsid w:val="00D32BBF"/>
    <w:rsid w:val="00D356B7"/>
    <w:rsid w:val="00D36B79"/>
    <w:rsid w:val="00D43CD9"/>
    <w:rsid w:val="00D47D52"/>
    <w:rsid w:val="00D54673"/>
    <w:rsid w:val="00D93D03"/>
    <w:rsid w:val="00D9690C"/>
    <w:rsid w:val="00D96C89"/>
    <w:rsid w:val="00DA1136"/>
    <w:rsid w:val="00DA28E1"/>
    <w:rsid w:val="00DA613F"/>
    <w:rsid w:val="00DB3B3A"/>
    <w:rsid w:val="00DC2971"/>
    <w:rsid w:val="00DD01B4"/>
    <w:rsid w:val="00DD40D1"/>
    <w:rsid w:val="00DE4437"/>
    <w:rsid w:val="00DE534D"/>
    <w:rsid w:val="00DF3D5C"/>
    <w:rsid w:val="00DF59CD"/>
    <w:rsid w:val="00E05904"/>
    <w:rsid w:val="00E06CD8"/>
    <w:rsid w:val="00E15797"/>
    <w:rsid w:val="00E22264"/>
    <w:rsid w:val="00E23E0C"/>
    <w:rsid w:val="00E24A6E"/>
    <w:rsid w:val="00E264AF"/>
    <w:rsid w:val="00E32E94"/>
    <w:rsid w:val="00E45C8D"/>
    <w:rsid w:val="00E466D6"/>
    <w:rsid w:val="00E5640D"/>
    <w:rsid w:val="00E56D48"/>
    <w:rsid w:val="00E729D3"/>
    <w:rsid w:val="00E8050F"/>
    <w:rsid w:val="00E8350B"/>
    <w:rsid w:val="00E94006"/>
    <w:rsid w:val="00EA778B"/>
    <w:rsid w:val="00EB6531"/>
    <w:rsid w:val="00EC09BB"/>
    <w:rsid w:val="00EC172A"/>
    <w:rsid w:val="00EC25BD"/>
    <w:rsid w:val="00EC45CF"/>
    <w:rsid w:val="00ED502C"/>
    <w:rsid w:val="00EE1428"/>
    <w:rsid w:val="00EE1F0D"/>
    <w:rsid w:val="00EE2751"/>
    <w:rsid w:val="00EF4896"/>
    <w:rsid w:val="00F223BE"/>
    <w:rsid w:val="00F37A51"/>
    <w:rsid w:val="00F37FC6"/>
    <w:rsid w:val="00F412F6"/>
    <w:rsid w:val="00F419DB"/>
    <w:rsid w:val="00F46A6B"/>
    <w:rsid w:val="00F5743B"/>
    <w:rsid w:val="00F76C48"/>
    <w:rsid w:val="00F94027"/>
    <w:rsid w:val="00FB0C94"/>
    <w:rsid w:val="00FB0D34"/>
    <w:rsid w:val="00FB6960"/>
    <w:rsid w:val="00FB6D85"/>
    <w:rsid w:val="00FD4DFC"/>
    <w:rsid w:val="00FE1F62"/>
    <w:rsid w:val="00FF255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203875"/>
    <w:pPr>
      <w:spacing w:after="0" w:line="240" w:lineRule="auto"/>
      <w:ind w:left="720"/>
    </w:pPr>
    <w:rPr>
      <w:rFonts w:ascii="Times New Roman" w:eastAsia="Times New Roman" w:hAnsi="Times New Roman" w:cs="Times New Roman"/>
      <w:b/>
      <w:bCs/>
      <w:color w:val="000000"/>
      <w:sz w:val="24"/>
      <w:szCs w:val="24"/>
      <w:lang w:val="en-US"/>
    </w:rPr>
  </w:style>
  <w:style w:type="character" w:customStyle="1" w:styleId="apple-converted-space">
    <w:name w:val="apple-converted-space"/>
    <w:basedOn w:val="DefaultParagraphFont"/>
    <w:rsid w:val="00203875"/>
  </w:style>
  <w:style w:type="paragraph" w:styleId="Header">
    <w:name w:val="header"/>
    <w:basedOn w:val="Normal"/>
    <w:link w:val="HeaderChar"/>
    <w:uiPriority w:val="99"/>
    <w:unhideWhenUsed/>
    <w:rsid w:val="00311B33"/>
    <w:pPr>
      <w:tabs>
        <w:tab w:val="center" w:pos="4320"/>
        <w:tab w:val="right" w:pos="8640"/>
      </w:tabs>
      <w:spacing w:after="0" w:line="240" w:lineRule="auto"/>
    </w:pPr>
  </w:style>
  <w:style w:type="character" w:customStyle="1" w:styleId="HeaderChar">
    <w:name w:val="Header Char"/>
    <w:basedOn w:val="DefaultParagraphFont"/>
    <w:link w:val="Header"/>
    <w:uiPriority w:val="99"/>
    <w:rsid w:val="00311B33"/>
  </w:style>
  <w:style w:type="paragraph" w:styleId="Footer">
    <w:name w:val="footer"/>
    <w:basedOn w:val="Normal"/>
    <w:link w:val="FooterChar"/>
    <w:uiPriority w:val="99"/>
    <w:unhideWhenUsed/>
    <w:rsid w:val="00311B33"/>
    <w:pPr>
      <w:tabs>
        <w:tab w:val="center" w:pos="4320"/>
        <w:tab w:val="right" w:pos="8640"/>
      </w:tabs>
      <w:spacing w:after="0" w:line="240" w:lineRule="auto"/>
    </w:pPr>
  </w:style>
  <w:style w:type="character" w:customStyle="1" w:styleId="FooterChar">
    <w:name w:val="Footer Char"/>
    <w:basedOn w:val="DefaultParagraphFont"/>
    <w:link w:val="Footer"/>
    <w:uiPriority w:val="99"/>
    <w:rsid w:val="00311B33"/>
  </w:style>
  <w:style w:type="paragraph" w:styleId="FootnoteText">
    <w:name w:val="footnote text"/>
    <w:basedOn w:val="Normal"/>
    <w:link w:val="FootnoteTextChar"/>
    <w:uiPriority w:val="99"/>
    <w:semiHidden/>
    <w:unhideWhenUsed/>
    <w:rsid w:val="009543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43B0"/>
    <w:rPr>
      <w:sz w:val="20"/>
      <w:szCs w:val="20"/>
    </w:rPr>
  </w:style>
  <w:style w:type="character" w:styleId="FootnoteReference">
    <w:name w:val="footnote reference"/>
    <w:basedOn w:val="DefaultParagraphFont"/>
    <w:uiPriority w:val="99"/>
    <w:semiHidden/>
    <w:unhideWhenUsed/>
    <w:rsid w:val="009543B0"/>
    <w:rPr>
      <w:vertAlign w:val="superscript"/>
    </w:rPr>
  </w:style>
  <w:style w:type="paragraph" w:styleId="BalloonText">
    <w:name w:val="Balloon Text"/>
    <w:basedOn w:val="Normal"/>
    <w:link w:val="BalloonTextChar"/>
    <w:uiPriority w:val="99"/>
    <w:semiHidden/>
    <w:unhideWhenUsed/>
    <w:rsid w:val="002C7E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E58"/>
    <w:rPr>
      <w:rFonts w:ascii="Tahoma" w:hAnsi="Tahoma" w:cs="Tahoma"/>
      <w:sz w:val="16"/>
      <w:szCs w:val="16"/>
    </w:rPr>
  </w:style>
  <w:style w:type="table" w:styleId="TableGrid">
    <w:name w:val="Table Grid"/>
    <w:basedOn w:val="TableNormal"/>
    <w:uiPriority w:val="59"/>
    <w:rsid w:val="003F2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D7AF9"/>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D7AF9"/>
    <w:rPr>
      <w:rFonts w:eastAsiaTheme="minorEastAsia"/>
      <w:lang w:val="en-US" w:eastAsia="ja-JP"/>
    </w:rPr>
  </w:style>
  <w:style w:type="paragraph" w:styleId="Title">
    <w:name w:val="Title"/>
    <w:basedOn w:val="Normal"/>
    <w:next w:val="Normal"/>
    <w:link w:val="TitleChar"/>
    <w:uiPriority w:val="10"/>
    <w:qFormat/>
    <w:rsid w:val="001D7A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1D7AF9"/>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1D7AF9"/>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1D7AF9"/>
    <w:rPr>
      <w:rFonts w:asciiTheme="majorHAnsi" w:eastAsiaTheme="majorEastAsia" w:hAnsiTheme="majorHAnsi" w:cstheme="majorBidi"/>
      <w:i/>
      <w:iCs/>
      <w:color w:val="4F81BD" w:themeColor="accent1"/>
      <w:spacing w:val="15"/>
      <w:sz w:val="24"/>
      <w:szCs w:val="24"/>
      <w:lang w:val="en-US" w:eastAsia="ja-JP"/>
    </w:rPr>
  </w:style>
  <w:style w:type="paragraph" w:customStyle="1" w:styleId="apara">
    <w:name w:val="apara"/>
    <w:basedOn w:val="Normal"/>
    <w:link w:val="aparaChar"/>
    <w:qFormat/>
    <w:rsid w:val="00034380"/>
    <w:pPr>
      <w:spacing w:before="200"/>
      <w:jc w:val="both"/>
    </w:pPr>
    <w:rPr>
      <w:rFonts w:eastAsiaTheme="minorEastAsia"/>
      <w:sz w:val="24"/>
      <w:szCs w:val="24"/>
      <w:lang w:bidi="en-US"/>
    </w:rPr>
  </w:style>
  <w:style w:type="character" w:customStyle="1" w:styleId="aparaChar">
    <w:name w:val="apara Char"/>
    <w:basedOn w:val="DefaultParagraphFont"/>
    <w:link w:val="apara"/>
    <w:rsid w:val="00034380"/>
    <w:rPr>
      <w:rFonts w:eastAsiaTheme="minorEastAsia"/>
      <w:sz w:val="24"/>
      <w:szCs w:val="24"/>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203875"/>
    <w:pPr>
      <w:spacing w:after="0" w:line="240" w:lineRule="auto"/>
      <w:ind w:left="720"/>
    </w:pPr>
    <w:rPr>
      <w:rFonts w:ascii="Times New Roman" w:eastAsia="Times New Roman" w:hAnsi="Times New Roman" w:cs="Times New Roman"/>
      <w:b/>
      <w:bCs/>
      <w:color w:val="000000"/>
      <w:sz w:val="24"/>
      <w:szCs w:val="24"/>
      <w:lang w:val="en-US"/>
    </w:rPr>
  </w:style>
  <w:style w:type="character" w:customStyle="1" w:styleId="apple-converted-space">
    <w:name w:val="apple-converted-space"/>
    <w:basedOn w:val="DefaultParagraphFont"/>
    <w:rsid w:val="00203875"/>
  </w:style>
  <w:style w:type="paragraph" w:styleId="Header">
    <w:name w:val="header"/>
    <w:basedOn w:val="Normal"/>
    <w:link w:val="HeaderChar"/>
    <w:uiPriority w:val="99"/>
    <w:unhideWhenUsed/>
    <w:rsid w:val="00311B33"/>
    <w:pPr>
      <w:tabs>
        <w:tab w:val="center" w:pos="4320"/>
        <w:tab w:val="right" w:pos="8640"/>
      </w:tabs>
      <w:spacing w:after="0" w:line="240" w:lineRule="auto"/>
    </w:pPr>
  </w:style>
  <w:style w:type="character" w:customStyle="1" w:styleId="HeaderChar">
    <w:name w:val="Header Char"/>
    <w:basedOn w:val="DefaultParagraphFont"/>
    <w:link w:val="Header"/>
    <w:uiPriority w:val="99"/>
    <w:rsid w:val="00311B33"/>
  </w:style>
  <w:style w:type="paragraph" w:styleId="Footer">
    <w:name w:val="footer"/>
    <w:basedOn w:val="Normal"/>
    <w:link w:val="FooterChar"/>
    <w:uiPriority w:val="99"/>
    <w:unhideWhenUsed/>
    <w:rsid w:val="00311B33"/>
    <w:pPr>
      <w:tabs>
        <w:tab w:val="center" w:pos="4320"/>
        <w:tab w:val="right" w:pos="8640"/>
      </w:tabs>
      <w:spacing w:after="0" w:line="240" w:lineRule="auto"/>
    </w:pPr>
  </w:style>
  <w:style w:type="character" w:customStyle="1" w:styleId="FooterChar">
    <w:name w:val="Footer Char"/>
    <w:basedOn w:val="DefaultParagraphFont"/>
    <w:link w:val="Footer"/>
    <w:uiPriority w:val="99"/>
    <w:rsid w:val="00311B33"/>
  </w:style>
  <w:style w:type="paragraph" w:styleId="FootnoteText">
    <w:name w:val="footnote text"/>
    <w:basedOn w:val="Normal"/>
    <w:link w:val="FootnoteTextChar"/>
    <w:uiPriority w:val="99"/>
    <w:semiHidden/>
    <w:unhideWhenUsed/>
    <w:rsid w:val="009543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43B0"/>
    <w:rPr>
      <w:sz w:val="20"/>
      <w:szCs w:val="20"/>
    </w:rPr>
  </w:style>
  <w:style w:type="character" w:styleId="FootnoteReference">
    <w:name w:val="footnote reference"/>
    <w:basedOn w:val="DefaultParagraphFont"/>
    <w:uiPriority w:val="99"/>
    <w:semiHidden/>
    <w:unhideWhenUsed/>
    <w:rsid w:val="009543B0"/>
    <w:rPr>
      <w:vertAlign w:val="superscript"/>
    </w:rPr>
  </w:style>
  <w:style w:type="paragraph" w:styleId="BalloonText">
    <w:name w:val="Balloon Text"/>
    <w:basedOn w:val="Normal"/>
    <w:link w:val="BalloonTextChar"/>
    <w:uiPriority w:val="99"/>
    <w:semiHidden/>
    <w:unhideWhenUsed/>
    <w:rsid w:val="002C7E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E58"/>
    <w:rPr>
      <w:rFonts w:ascii="Tahoma" w:hAnsi="Tahoma" w:cs="Tahoma"/>
      <w:sz w:val="16"/>
      <w:szCs w:val="16"/>
    </w:rPr>
  </w:style>
  <w:style w:type="table" w:styleId="TableGrid">
    <w:name w:val="Table Grid"/>
    <w:basedOn w:val="TableNormal"/>
    <w:uiPriority w:val="59"/>
    <w:rsid w:val="003F2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D7AF9"/>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D7AF9"/>
    <w:rPr>
      <w:rFonts w:eastAsiaTheme="minorEastAsia"/>
      <w:lang w:val="en-US" w:eastAsia="ja-JP"/>
    </w:rPr>
  </w:style>
  <w:style w:type="paragraph" w:styleId="Title">
    <w:name w:val="Title"/>
    <w:basedOn w:val="Normal"/>
    <w:next w:val="Normal"/>
    <w:link w:val="TitleChar"/>
    <w:uiPriority w:val="10"/>
    <w:qFormat/>
    <w:rsid w:val="001D7A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1D7AF9"/>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1D7AF9"/>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1D7AF9"/>
    <w:rPr>
      <w:rFonts w:asciiTheme="majorHAnsi" w:eastAsiaTheme="majorEastAsia" w:hAnsiTheme="majorHAnsi" w:cstheme="majorBidi"/>
      <w:i/>
      <w:iCs/>
      <w:color w:val="4F81BD" w:themeColor="accent1"/>
      <w:spacing w:val="15"/>
      <w:sz w:val="24"/>
      <w:szCs w:val="24"/>
      <w:lang w:val="en-US" w:eastAsia="ja-JP"/>
    </w:rPr>
  </w:style>
  <w:style w:type="paragraph" w:customStyle="1" w:styleId="apara">
    <w:name w:val="apara"/>
    <w:basedOn w:val="Normal"/>
    <w:link w:val="aparaChar"/>
    <w:qFormat/>
    <w:rsid w:val="00034380"/>
    <w:pPr>
      <w:spacing w:before="200"/>
      <w:jc w:val="both"/>
    </w:pPr>
    <w:rPr>
      <w:rFonts w:eastAsiaTheme="minorEastAsia"/>
      <w:sz w:val="24"/>
      <w:szCs w:val="24"/>
      <w:lang w:bidi="en-US"/>
    </w:rPr>
  </w:style>
  <w:style w:type="character" w:customStyle="1" w:styleId="aparaChar">
    <w:name w:val="apara Char"/>
    <w:basedOn w:val="DefaultParagraphFont"/>
    <w:link w:val="apara"/>
    <w:rsid w:val="00034380"/>
    <w:rPr>
      <w:rFonts w:eastAsiaTheme="minorEastAsia"/>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18641">
      <w:bodyDiv w:val="1"/>
      <w:marLeft w:val="0"/>
      <w:marRight w:val="0"/>
      <w:marTop w:val="0"/>
      <w:marBottom w:val="0"/>
      <w:divBdr>
        <w:top w:val="none" w:sz="0" w:space="0" w:color="auto"/>
        <w:left w:val="none" w:sz="0" w:space="0" w:color="auto"/>
        <w:bottom w:val="none" w:sz="0" w:space="0" w:color="auto"/>
        <w:right w:val="none" w:sz="0" w:space="0" w:color="auto"/>
      </w:divBdr>
    </w:div>
    <w:div w:id="60636855">
      <w:bodyDiv w:val="1"/>
      <w:marLeft w:val="0"/>
      <w:marRight w:val="0"/>
      <w:marTop w:val="0"/>
      <w:marBottom w:val="0"/>
      <w:divBdr>
        <w:top w:val="none" w:sz="0" w:space="0" w:color="auto"/>
        <w:left w:val="none" w:sz="0" w:space="0" w:color="auto"/>
        <w:bottom w:val="none" w:sz="0" w:space="0" w:color="auto"/>
        <w:right w:val="none" w:sz="0" w:space="0" w:color="auto"/>
      </w:divBdr>
    </w:div>
    <w:div w:id="206066080">
      <w:bodyDiv w:val="1"/>
      <w:marLeft w:val="0"/>
      <w:marRight w:val="0"/>
      <w:marTop w:val="0"/>
      <w:marBottom w:val="0"/>
      <w:divBdr>
        <w:top w:val="none" w:sz="0" w:space="0" w:color="auto"/>
        <w:left w:val="none" w:sz="0" w:space="0" w:color="auto"/>
        <w:bottom w:val="none" w:sz="0" w:space="0" w:color="auto"/>
        <w:right w:val="none" w:sz="0" w:space="0" w:color="auto"/>
      </w:divBdr>
    </w:div>
    <w:div w:id="380859275">
      <w:bodyDiv w:val="1"/>
      <w:marLeft w:val="0"/>
      <w:marRight w:val="0"/>
      <w:marTop w:val="0"/>
      <w:marBottom w:val="0"/>
      <w:divBdr>
        <w:top w:val="none" w:sz="0" w:space="0" w:color="auto"/>
        <w:left w:val="none" w:sz="0" w:space="0" w:color="auto"/>
        <w:bottom w:val="none" w:sz="0" w:space="0" w:color="auto"/>
        <w:right w:val="none" w:sz="0" w:space="0" w:color="auto"/>
      </w:divBdr>
    </w:div>
    <w:div w:id="422534166">
      <w:bodyDiv w:val="1"/>
      <w:marLeft w:val="0"/>
      <w:marRight w:val="0"/>
      <w:marTop w:val="0"/>
      <w:marBottom w:val="0"/>
      <w:divBdr>
        <w:top w:val="none" w:sz="0" w:space="0" w:color="auto"/>
        <w:left w:val="none" w:sz="0" w:space="0" w:color="auto"/>
        <w:bottom w:val="none" w:sz="0" w:space="0" w:color="auto"/>
        <w:right w:val="none" w:sz="0" w:space="0" w:color="auto"/>
      </w:divBdr>
    </w:div>
    <w:div w:id="442193056">
      <w:bodyDiv w:val="1"/>
      <w:marLeft w:val="0"/>
      <w:marRight w:val="0"/>
      <w:marTop w:val="0"/>
      <w:marBottom w:val="0"/>
      <w:divBdr>
        <w:top w:val="none" w:sz="0" w:space="0" w:color="auto"/>
        <w:left w:val="none" w:sz="0" w:space="0" w:color="auto"/>
        <w:bottom w:val="none" w:sz="0" w:space="0" w:color="auto"/>
        <w:right w:val="none" w:sz="0" w:space="0" w:color="auto"/>
      </w:divBdr>
    </w:div>
    <w:div w:id="498153117">
      <w:bodyDiv w:val="1"/>
      <w:marLeft w:val="0"/>
      <w:marRight w:val="0"/>
      <w:marTop w:val="0"/>
      <w:marBottom w:val="0"/>
      <w:divBdr>
        <w:top w:val="none" w:sz="0" w:space="0" w:color="auto"/>
        <w:left w:val="none" w:sz="0" w:space="0" w:color="auto"/>
        <w:bottom w:val="none" w:sz="0" w:space="0" w:color="auto"/>
        <w:right w:val="none" w:sz="0" w:space="0" w:color="auto"/>
      </w:divBdr>
    </w:div>
    <w:div w:id="498235727">
      <w:bodyDiv w:val="1"/>
      <w:marLeft w:val="0"/>
      <w:marRight w:val="0"/>
      <w:marTop w:val="0"/>
      <w:marBottom w:val="0"/>
      <w:divBdr>
        <w:top w:val="none" w:sz="0" w:space="0" w:color="auto"/>
        <w:left w:val="none" w:sz="0" w:space="0" w:color="auto"/>
        <w:bottom w:val="none" w:sz="0" w:space="0" w:color="auto"/>
        <w:right w:val="none" w:sz="0" w:space="0" w:color="auto"/>
      </w:divBdr>
    </w:div>
    <w:div w:id="522867606">
      <w:bodyDiv w:val="1"/>
      <w:marLeft w:val="0"/>
      <w:marRight w:val="0"/>
      <w:marTop w:val="0"/>
      <w:marBottom w:val="0"/>
      <w:divBdr>
        <w:top w:val="none" w:sz="0" w:space="0" w:color="auto"/>
        <w:left w:val="none" w:sz="0" w:space="0" w:color="auto"/>
        <w:bottom w:val="none" w:sz="0" w:space="0" w:color="auto"/>
        <w:right w:val="none" w:sz="0" w:space="0" w:color="auto"/>
      </w:divBdr>
    </w:div>
    <w:div w:id="540172272">
      <w:bodyDiv w:val="1"/>
      <w:marLeft w:val="0"/>
      <w:marRight w:val="0"/>
      <w:marTop w:val="0"/>
      <w:marBottom w:val="0"/>
      <w:divBdr>
        <w:top w:val="none" w:sz="0" w:space="0" w:color="auto"/>
        <w:left w:val="none" w:sz="0" w:space="0" w:color="auto"/>
        <w:bottom w:val="none" w:sz="0" w:space="0" w:color="auto"/>
        <w:right w:val="none" w:sz="0" w:space="0" w:color="auto"/>
      </w:divBdr>
    </w:div>
    <w:div w:id="619066619">
      <w:bodyDiv w:val="1"/>
      <w:marLeft w:val="0"/>
      <w:marRight w:val="0"/>
      <w:marTop w:val="0"/>
      <w:marBottom w:val="0"/>
      <w:divBdr>
        <w:top w:val="none" w:sz="0" w:space="0" w:color="auto"/>
        <w:left w:val="none" w:sz="0" w:space="0" w:color="auto"/>
        <w:bottom w:val="none" w:sz="0" w:space="0" w:color="auto"/>
        <w:right w:val="none" w:sz="0" w:space="0" w:color="auto"/>
      </w:divBdr>
    </w:div>
    <w:div w:id="697048514">
      <w:bodyDiv w:val="1"/>
      <w:marLeft w:val="0"/>
      <w:marRight w:val="0"/>
      <w:marTop w:val="0"/>
      <w:marBottom w:val="0"/>
      <w:divBdr>
        <w:top w:val="none" w:sz="0" w:space="0" w:color="auto"/>
        <w:left w:val="none" w:sz="0" w:space="0" w:color="auto"/>
        <w:bottom w:val="none" w:sz="0" w:space="0" w:color="auto"/>
        <w:right w:val="none" w:sz="0" w:space="0" w:color="auto"/>
      </w:divBdr>
    </w:div>
    <w:div w:id="702364909">
      <w:bodyDiv w:val="1"/>
      <w:marLeft w:val="0"/>
      <w:marRight w:val="0"/>
      <w:marTop w:val="0"/>
      <w:marBottom w:val="0"/>
      <w:divBdr>
        <w:top w:val="none" w:sz="0" w:space="0" w:color="auto"/>
        <w:left w:val="none" w:sz="0" w:space="0" w:color="auto"/>
        <w:bottom w:val="none" w:sz="0" w:space="0" w:color="auto"/>
        <w:right w:val="none" w:sz="0" w:space="0" w:color="auto"/>
      </w:divBdr>
    </w:div>
    <w:div w:id="714961624">
      <w:bodyDiv w:val="1"/>
      <w:marLeft w:val="0"/>
      <w:marRight w:val="0"/>
      <w:marTop w:val="0"/>
      <w:marBottom w:val="0"/>
      <w:divBdr>
        <w:top w:val="none" w:sz="0" w:space="0" w:color="auto"/>
        <w:left w:val="none" w:sz="0" w:space="0" w:color="auto"/>
        <w:bottom w:val="none" w:sz="0" w:space="0" w:color="auto"/>
        <w:right w:val="none" w:sz="0" w:space="0" w:color="auto"/>
      </w:divBdr>
    </w:div>
    <w:div w:id="718942056">
      <w:bodyDiv w:val="1"/>
      <w:marLeft w:val="0"/>
      <w:marRight w:val="0"/>
      <w:marTop w:val="0"/>
      <w:marBottom w:val="0"/>
      <w:divBdr>
        <w:top w:val="none" w:sz="0" w:space="0" w:color="auto"/>
        <w:left w:val="none" w:sz="0" w:space="0" w:color="auto"/>
        <w:bottom w:val="none" w:sz="0" w:space="0" w:color="auto"/>
        <w:right w:val="none" w:sz="0" w:space="0" w:color="auto"/>
      </w:divBdr>
    </w:div>
    <w:div w:id="721637814">
      <w:bodyDiv w:val="1"/>
      <w:marLeft w:val="0"/>
      <w:marRight w:val="0"/>
      <w:marTop w:val="0"/>
      <w:marBottom w:val="0"/>
      <w:divBdr>
        <w:top w:val="none" w:sz="0" w:space="0" w:color="auto"/>
        <w:left w:val="none" w:sz="0" w:space="0" w:color="auto"/>
        <w:bottom w:val="none" w:sz="0" w:space="0" w:color="auto"/>
        <w:right w:val="none" w:sz="0" w:space="0" w:color="auto"/>
      </w:divBdr>
    </w:div>
    <w:div w:id="787696578">
      <w:bodyDiv w:val="1"/>
      <w:marLeft w:val="0"/>
      <w:marRight w:val="0"/>
      <w:marTop w:val="0"/>
      <w:marBottom w:val="0"/>
      <w:divBdr>
        <w:top w:val="none" w:sz="0" w:space="0" w:color="auto"/>
        <w:left w:val="none" w:sz="0" w:space="0" w:color="auto"/>
        <w:bottom w:val="none" w:sz="0" w:space="0" w:color="auto"/>
        <w:right w:val="none" w:sz="0" w:space="0" w:color="auto"/>
      </w:divBdr>
    </w:div>
    <w:div w:id="789014005">
      <w:bodyDiv w:val="1"/>
      <w:marLeft w:val="0"/>
      <w:marRight w:val="0"/>
      <w:marTop w:val="0"/>
      <w:marBottom w:val="0"/>
      <w:divBdr>
        <w:top w:val="none" w:sz="0" w:space="0" w:color="auto"/>
        <w:left w:val="none" w:sz="0" w:space="0" w:color="auto"/>
        <w:bottom w:val="none" w:sz="0" w:space="0" w:color="auto"/>
        <w:right w:val="none" w:sz="0" w:space="0" w:color="auto"/>
      </w:divBdr>
    </w:div>
    <w:div w:id="813332086">
      <w:bodyDiv w:val="1"/>
      <w:marLeft w:val="0"/>
      <w:marRight w:val="0"/>
      <w:marTop w:val="0"/>
      <w:marBottom w:val="0"/>
      <w:divBdr>
        <w:top w:val="none" w:sz="0" w:space="0" w:color="auto"/>
        <w:left w:val="none" w:sz="0" w:space="0" w:color="auto"/>
        <w:bottom w:val="none" w:sz="0" w:space="0" w:color="auto"/>
        <w:right w:val="none" w:sz="0" w:space="0" w:color="auto"/>
      </w:divBdr>
    </w:div>
    <w:div w:id="929503740">
      <w:bodyDiv w:val="1"/>
      <w:marLeft w:val="0"/>
      <w:marRight w:val="0"/>
      <w:marTop w:val="0"/>
      <w:marBottom w:val="0"/>
      <w:divBdr>
        <w:top w:val="none" w:sz="0" w:space="0" w:color="auto"/>
        <w:left w:val="none" w:sz="0" w:space="0" w:color="auto"/>
        <w:bottom w:val="none" w:sz="0" w:space="0" w:color="auto"/>
        <w:right w:val="none" w:sz="0" w:space="0" w:color="auto"/>
      </w:divBdr>
    </w:div>
    <w:div w:id="960652853">
      <w:bodyDiv w:val="1"/>
      <w:marLeft w:val="0"/>
      <w:marRight w:val="0"/>
      <w:marTop w:val="0"/>
      <w:marBottom w:val="0"/>
      <w:divBdr>
        <w:top w:val="none" w:sz="0" w:space="0" w:color="auto"/>
        <w:left w:val="none" w:sz="0" w:space="0" w:color="auto"/>
        <w:bottom w:val="none" w:sz="0" w:space="0" w:color="auto"/>
        <w:right w:val="none" w:sz="0" w:space="0" w:color="auto"/>
      </w:divBdr>
    </w:div>
    <w:div w:id="1040402844">
      <w:bodyDiv w:val="1"/>
      <w:marLeft w:val="0"/>
      <w:marRight w:val="0"/>
      <w:marTop w:val="0"/>
      <w:marBottom w:val="0"/>
      <w:divBdr>
        <w:top w:val="none" w:sz="0" w:space="0" w:color="auto"/>
        <w:left w:val="none" w:sz="0" w:space="0" w:color="auto"/>
        <w:bottom w:val="none" w:sz="0" w:space="0" w:color="auto"/>
        <w:right w:val="none" w:sz="0" w:space="0" w:color="auto"/>
      </w:divBdr>
    </w:div>
    <w:div w:id="1095396265">
      <w:bodyDiv w:val="1"/>
      <w:marLeft w:val="0"/>
      <w:marRight w:val="0"/>
      <w:marTop w:val="0"/>
      <w:marBottom w:val="0"/>
      <w:divBdr>
        <w:top w:val="none" w:sz="0" w:space="0" w:color="auto"/>
        <w:left w:val="none" w:sz="0" w:space="0" w:color="auto"/>
        <w:bottom w:val="none" w:sz="0" w:space="0" w:color="auto"/>
        <w:right w:val="none" w:sz="0" w:space="0" w:color="auto"/>
      </w:divBdr>
    </w:div>
    <w:div w:id="1135677307">
      <w:bodyDiv w:val="1"/>
      <w:marLeft w:val="0"/>
      <w:marRight w:val="0"/>
      <w:marTop w:val="0"/>
      <w:marBottom w:val="0"/>
      <w:divBdr>
        <w:top w:val="none" w:sz="0" w:space="0" w:color="auto"/>
        <w:left w:val="none" w:sz="0" w:space="0" w:color="auto"/>
        <w:bottom w:val="none" w:sz="0" w:space="0" w:color="auto"/>
        <w:right w:val="none" w:sz="0" w:space="0" w:color="auto"/>
      </w:divBdr>
    </w:div>
    <w:div w:id="1150946896">
      <w:bodyDiv w:val="1"/>
      <w:marLeft w:val="0"/>
      <w:marRight w:val="0"/>
      <w:marTop w:val="0"/>
      <w:marBottom w:val="0"/>
      <w:divBdr>
        <w:top w:val="none" w:sz="0" w:space="0" w:color="auto"/>
        <w:left w:val="none" w:sz="0" w:space="0" w:color="auto"/>
        <w:bottom w:val="none" w:sz="0" w:space="0" w:color="auto"/>
        <w:right w:val="none" w:sz="0" w:space="0" w:color="auto"/>
      </w:divBdr>
    </w:div>
    <w:div w:id="1169098823">
      <w:bodyDiv w:val="1"/>
      <w:marLeft w:val="0"/>
      <w:marRight w:val="0"/>
      <w:marTop w:val="0"/>
      <w:marBottom w:val="0"/>
      <w:divBdr>
        <w:top w:val="none" w:sz="0" w:space="0" w:color="auto"/>
        <w:left w:val="none" w:sz="0" w:space="0" w:color="auto"/>
        <w:bottom w:val="none" w:sz="0" w:space="0" w:color="auto"/>
        <w:right w:val="none" w:sz="0" w:space="0" w:color="auto"/>
      </w:divBdr>
    </w:div>
    <w:div w:id="1229612854">
      <w:bodyDiv w:val="1"/>
      <w:marLeft w:val="0"/>
      <w:marRight w:val="0"/>
      <w:marTop w:val="0"/>
      <w:marBottom w:val="0"/>
      <w:divBdr>
        <w:top w:val="none" w:sz="0" w:space="0" w:color="auto"/>
        <w:left w:val="none" w:sz="0" w:space="0" w:color="auto"/>
        <w:bottom w:val="none" w:sz="0" w:space="0" w:color="auto"/>
        <w:right w:val="none" w:sz="0" w:space="0" w:color="auto"/>
      </w:divBdr>
    </w:div>
    <w:div w:id="1261834125">
      <w:bodyDiv w:val="1"/>
      <w:marLeft w:val="0"/>
      <w:marRight w:val="0"/>
      <w:marTop w:val="0"/>
      <w:marBottom w:val="0"/>
      <w:divBdr>
        <w:top w:val="none" w:sz="0" w:space="0" w:color="auto"/>
        <w:left w:val="none" w:sz="0" w:space="0" w:color="auto"/>
        <w:bottom w:val="none" w:sz="0" w:space="0" w:color="auto"/>
        <w:right w:val="none" w:sz="0" w:space="0" w:color="auto"/>
      </w:divBdr>
    </w:div>
    <w:div w:id="1350252577">
      <w:bodyDiv w:val="1"/>
      <w:marLeft w:val="0"/>
      <w:marRight w:val="0"/>
      <w:marTop w:val="0"/>
      <w:marBottom w:val="0"/>
      <w:divBdr>
        <w:top w:val="none" w:sz="0" w:space="0" w:color="auto"/>
        <w:left w:val="none" w:sz="0" w:space="0" w:color="auto"/>
        <w:bottom w:val="none" w:sz="0" w:space="0" w:color="auto"/>
        <w:right w:val="none" w:sz="0" w:space="0" w:color="auto"/>
      </w:divBdr>
    </w:div>
    <w:div w:id="1472794130">
      <w:bodyDiv w:val="1"/>
      <w:marLeft w:val="0"/>
      <w:marRight w:val="0"/>
      <w:marTop w:val="0"/>
      <w:marBottom w:val="0"/>
      <w:divBdr>
        <w:top w:val="none" w:sz="0" w:space="0" w:color="auto"/>
        <w:left w:val="none" w:sz="0" w:space="0" w:color="auto"/>
        <w:bottom w:val="none" w:sz="0" w:space="0" w:color="auto"/>
        <w:right w:val="none" w:sz="0" w:space="0" w:color="auto"/>
      </w:divBdr>
    </w:div>
    <w:div w:id="1497922115">
      <w:bodyDiv w:val="1"/>
      <w:marLeft w:val="0"/>
      <w:marRight w:val="0"/>
      <w:marTop w:val="0"/>
      <w:marBottom w:val="0"/>
      <w:divBdr>
        <w:top w:val="none" w:sz="0" w:space="0" w:color="auto"/>
        <w:left w:val="none" w:sz="0" w:space="0" w:color="auto"/>
        <w:bottom w:val="none" w:sz="0" w:space="0" w:color="auto"/>
        <w:right w:val="none" w:sz="0" w:space="0" w:color="auto"/>
      </w:divBdr>
    </w:div>
    <w:div w:id="1500733115">
      <w:bodyDiv w:val="1"/>
      <w:marLeft w:val="0"/>
      <w:marRight w:val="0"/>
      <w:marTop w:val="0"/>
      <w:marBottom w:val="0"/>
      <w:divBdr>
        <w:top w:val="none" w:sz="0" w:space="0" w:color="auto"/>
        <w:left w:val="none" w:sz="0" w:space="0" w:color="auto"/>
        <w:bottom w:val="none" w:sz="0" w:space="0" w:color="auto"/>
        <w:right w:val="none" w:sz="0" w:space="0" w:color="auto"/>
      </w:divBdr>
    </w:div>
    <w:div w:id="1562211673">
      <w:bodyDiv w:val="1"/>
      <w:marLeft w:val="0"/>
      <w:marRight w:val="0"/>
      <w:marTop w:val="0"/>
      <w:marBottom w:val="0"/>
      <w:divBdr>
        <w:top w:val="none" w:sz="0" w:space="0" w:color="auto"/>
        <w:left w:val="none" w:sz="0" w:space="0" w:color="auto"/>
        <w:bottom w:val="none" w:sz="0" w:space="0" w:color="auto"/>
        <w:right w:val="none" w:sz="0" w:space="0" w:color="auto"/>
      </w:divBdr>
    </w:div>
    <w:div w:id="1586106089">
      <w:bodyDiv w:val="1"/>
      <w:marLeft w:val="0"/>
      <w:marRight w:val="0"/>
      <w:marTop w:val="0"/>
      <w:marBottom w:val="0"/>
      <w:divBdr>
        <w:top w:val="none" w:sz="0" w:space="0" w:color="auto"/>
        <w:left w:val="none" w:sz="0" w:space="0" w:color="auto"/>
        <w:bottom w:val="none" w:sz="0" w:space="0" w:color="auto"/>
        <w:right w:val="none" w:sz="0" w:space="0" w:color="auto"/>
      </w:divBdr>
    </w:div>
    <w:div w:id="1692218589">
      <w:bodyDiv w:val="1"/>
      <w:marLeft w:val="0"/>
      <w:marRight w:val="0"/>
      <w:marTop w:val="0"/>
      <w:marBottom w:val="0"/>
      <w:divBdr>
        <w:top w:val="none" w:sz="0" w:space="0" w:color="auto"/>
        <w:left w:val="none" w:sz="0" w:space="0" w:color="auto"/>
        <w:bottom w:val="none" w:sz="0" w:space="0" w:color="auto"/>
        <w:right w:val="none" w:sz="0" w:space="0" w:color="auto"/>
      </w:divBdr>
    </w:div>
    <w:div w:id="1717778291">
      <w:bodyDiv w:val="1"/>
      <w:marLeft w:val="0"/>
      <w:marRight w:val="0"/>
      <w:marTop w:val="0"/>
      <w:marBottom w:val="0"/>
      <w:divBdr>
        <w:top w:val="none" w:sz="0" w:space="0" w:color="auto"/>
        <w:left w:val="none" w:sz="0" w:space="0" w:color="auto"/>
        <w:bottom w:val="none" w:sz="0" w:space="0" w:color="auto"/>
        <w:right w:val="none" w:sz="0" w:space="0" w:color="auto"/>
      </w:divBdr>
    </w:div>
    <w:div w:id="1802454763">
      <w:bodyDiv w:val="1"/>
      <w:marLeft w:val="0"/>
      <w:marRight w:val="0"/>
      <w:marTop w:val="0"/>
      <w:marBottom w:val="0"/>
      <w:divBdr>
        <w:top w:val="none" w:sz="0" w:space="0" w:color="auto"/>
        <w:left w:val="none" w:sz="0" w:space="0" w:color="auto"/>
        <w:bottom w:val="none" w:sz="0" w:space="0" w:color="auto"/>
        <w:right w:val="none" w:sz="0" w:space="0" w:color="auto"/>
      </w:divBdr>
    </w:div>
    <w:div w:id="2019384262">
      <w:bodyDiv w:val="1"/>
      <w:marLeft w:val="0"/>
      <w:marRight w:val="0"/>
      <w:marTop w:val="0"/>
      <w:marBottom w:val="0"/>
      <w:divBdr>
        <w:top w:val="none" w:sz="0" w:space="0" w:color="auto"/>
        <w:left w:val="none" w:sz="0" w:space="0" w:color="auto"/>
        <w:bottom w:val="none" w:sz="0" w:space="0" w:color="auto"/>
        <w:right w:val="none" w:sz="0" w:space="0" w:color="auto"/>
      </w:divBdr>
    </w:div>
    <w:div w:id="2057926126">
      <w:bodyDiv w:val="1"/>
      <w:marLeft w:val="0"/>
      <w:marRight w:val="0"/>
      <w:marTop w:val="0"/>
      <w:marBottom w:val="0"/>
      <w:divBdr>
        <w:top w:val="none" w:sz="0" w:space="0" w:color="auto"/>
        <w:left w:val="none" w:sz="0" w:space="0" w:color="auto"/>
        <w:bottom w:val="none" w:sz="0" w:space="0" w:color="auto"/>
        <w:right w:val="none" w:sz="0" w:space="0" w:color="auto"/>
      </w:divBdr>
    </w:div>
    <w:div w:id="2120684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chart" Target="charts/chart12.xml"/><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chart" Target="charts/chart6.xml"/><Relationship Id="rId23" Type="http://schemas.openxmlformats.org/officeDocument/2006/relationships/chart" Target="charts/chart14.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5.xml"/><Relationship Id="rId22" Type="http://schemas.openxmlformats.org/officeDocument/2006/relationships/chart" Target="charts/chart1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050" b="1"/>
              <a:t>Σχεδιάγραμμα 1:</a:t>
            </a:r>
            <a:r>
              <a:rPr lang="el-GR" sz="1050" b="1" baseline="0"/>
              <a:t> </a:t>
            </a:r>
            <a:r>
              <a:rPr lang="el-GR" sz="1050" b="1"/>
              <a:t>% Ποσοστιαίες Μεταβολές ΑΕΠ,</a:t>
            </a:r>
            <a:r>
              <a:rPr lang="el-GR" sz="1050" b="1" baseline="0"/>
              <a:t> Απασχόλησης &amp; Ανεργίας κατά τα χρόνια 2015-2020</a:t>
            </a:r>
            <a:endParaRPr lang="en-US" sz="1050" b="1"/>
          </a:p>
        </c:rich>
      </c:tx>
      <c:overlay val="0"/>
      <c:spPr>
        <a:noFill/>
        <a:ln>
          <a:noFill/>
        </a:ln>
        <a:effectLst/>
      </c:spPr>
    </c:title>
    <c:autoTitleDeleted val="0"/>
    <c:plotArea>
      <c:layout>
        <c:manualLayout>
          <c:layoutTarget val="inner"/>
          <c:xMode val="edge"/>
          <c:yMode val="edge"/>
          <c:x val="0.10491607530540165"/>
          <c:y val="0.13549639092689961"/>
          <c:w val="0.89508392469459841"/>
          <c:h val="0.76015172398009057"/>
        </c:manualLayout>
      </c:layout>
      <c:lineChart>
        <c:grouping val="standard"/>
        <c:varyColors val="0"/>
        <c:ser>
          <c:idx val="0"/>
          <c:order val="0"/>
          <c:tx>
            <c:strRef>
              <c:f>'2020-2014'!$J$11</c:f>
              <c:strCache>
                <c:ptCount val="1"/>
                <c:pt idx="0">
                  <c:v>ΡΥΘΜΟΙ ΑΝΑΠΤΥΞΗΣ  (ΑΕΠ)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
                  <c:y val="2.36586364801271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EB7-4F7B-9A74-183EA5D08315}"/>
                </c:ext>
              </c:extLst>
            </c:dLbl>
            <c:dLbl>
              <c:idx val="1"/>
              <c:layout>
                <c:manualLayout>
                  <c:x val="-7.5444944640118471E-17"/>
                  <c:y val="-3.71778573259140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EB7-4F7B-9A74-183EA5D08315}"/>
                </c:ext>
              </c:extLst>
            </c:dLbl>
            <c:dLbl>
              <c:idx val="2"/>
              <c:layout>
                <c:manualLayout>
                  <c:x val="0"/>
                  <c:y val="-3.71778573259140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EB7-4F7B-9A74-183EA5D08315}"/>
                </c:ext>
              </c:extLst>
            </c:dLbl>
            <c:dLbl>
              <c:idx val="3"/>
              <c:layout>
                <c:manualLayout>
                  <c:x val="-8.23045267489712E-3"/>
                  <c:y val="4.05576625373608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EB7-4F7B-9A74-183EA5D08315}"/>
                </c:ext>
              </c:extLst>
            </c:dLbl>
            <c:dLbl>
              <c:idx val="4"/>
              <c:layout>
                <c:manualLayout>
                  <c:x val="-3.7037037037037035E-2"/>
                  <c:y val="3.717785732591408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EB7-4F7B-9A74-183EA5D083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'2020-2014'!$K$10:$P$10</c:f>
              <c:numCache>
                <c:formatCode>General</c:formatCode>
                <c:ptCount val="6"/>
                <c:pt idx="0">
                  <c:v>2015</c:v>
                </c:pt>
                <c:pt idx="1">
                  <c:v>2016</c:v>
                </c:pt>
                <c:pt idx="2">
                  <c:v>2017</c:v>
                </c:pt>
                <c:pt idx="3">
                  <c:v>2018</c:v>
                </c:pt>
                <c:pt idx="4">
                  <c:v>2019</c:v>
                </c:pt>
                <c:pt idx="5">
                  <c:v>2020</c:v>
                </c:pt>
              </c:numCache>
            </c:numRef>
          </c:cat>
          <c:val>
            <c:numRef>
              <c:f>'2020-2014'!$K$11:$P$11</c:f>
              <c:numCache>
                <c:formatCode>0.0%</c:formatCode>
                <c:ptCount val="6"/>
                <c:pt idx="0">
                  <c:v>3.2000000000000001E-2</c:v>
                </c:pt>
                <c:pt idx="1">
                  <c:v>6.4000000000000001E-2</c:v>
                </c:pt>
                <c:pt idx="2">
                  <c:v>5.1999999999999998E-2</c:v>
                </c:pt>
                <c:pt idx="3">
                  <c:v>5.1999999999999998E-2</c:v>
                </c:pt>
                <c:pt idx="4">
                  <c:v>3.1E-2</c:v>
                </c:pt>
                <c:pt idx="5">
                  <c:v>-5.0999999999999997E-2</c:v>
                </c:pt>
              </c:numCache>
            </c:numRef>
          </c:val>
          <c:smooth val="0"/>
          <c:extLst xmlns:c16r2="http://schemas.microsoft.com/office/drawing/2015/06/chart">
            <c:ext xmlns:c16="http://schemas.microsoft.com/office/drawing/2014/chart" uri="{C3380CC4-5D6E-409C-BE32-E72D297353CC}">
              <c16:uniqueId val="{00000005-9EB7-4F7B-9A74-183EA5D08315}"/>
            </c:ext>
          </c:extLst>
        </c:ser>
        <c:ser>
          <c:idx val="1"/>
          <c:order val="1"/>
          <c:tx>
            <c:strRef>
              <c:f>'2020-2014'!$J$12</c:f>
              <c:strCache>
                <c:ptCount val="1"/>
                <c:pt idx="0">
                  <c:v>ΜΕΤΑΒΟΛΕΣ ΑΠΑΣΧΟΛΗΣΗ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1.0288065843621361E-2"/>
                  <c:y val="5.06970781717010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EB7-4F7B-9A74-183EA5D08315}"/>
                </c:ext>
              </c:extLst>
            </c:dLbl>
            <c:dLbl>
              <c:idx val="1"/>
              <c:layout>
                <c:manualLayout>
                  <c:x val="3.7037037037036959E-2"/>
                  <c:y val="-6.1962379748491832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EB7-4F7B-9A74-183EA5D08315}"/>
                </c:ext>
              </c:extLst>
            </c:dLbl>
            <c:dLbl>
              <c:idx val="2"/>
              <c:layout>
                <c:manualLayout>
                  <c:x val="2.05761316872428E-3"/>
                  <c:y val="2.36586364801271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EB7-4F7B-9A74-183EA5D08315}"/>
                </c:ext>
              </c:extLst>
            </c:dLbl>
            <c:dLbl>
              <c:idx val="3"/>
              <c:layout>
                <c:manualLayout>
                  <c:x val="0"/>
                  <c:y val="-3.71778573259141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EB7-4F7B-9A74-183EA5D08315}"/>
                </c:ext>
              </c:extLst>
            </c:dLbl>
            <c:dLbl>
              <c:idx val="4"/>
              <c:layout>
                <c:manualLayout>
                  <c:x val="-1.0288065843621399E-2"/>
                  <c:y val="-4.05576625373608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EB7-4F7B-9A74-183EA5D083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'2020-2014'!$K$10:$P$10</c:f>
              <c:numCache>
                <c:formatCode>General</c:formatCode>
                <c:ptCount val="6"/>
                <c:pt idx="0">
                  <c:v>2015</c:v>
                </c:pt>
                <c:pt idx="1">
                  <c:v>2016</c:v>
                </c:pt>
                <c:pt idx="2">
                  <c:v>2017</c:v>
                </c:pt>
                <c:pt idx="3">
                  <c:v>2018</c:v>
                </c:pt>
                <c:pt idx="4">
                  <c:v>2019</c:v>
                </c:pt>
                <c:pt idx="5">
                  <c:v>2020</c:v>
                </c:pt>
              </c:numCache>
            </c:numRef>
          </c:cat>
          <c:val>
            <c:numRef>
              <c:f>'2020-2014'!$K$12:$P$12</c:f>
              <c:numCache>
                <c:formatCode>0.0%</c:formatCode>
                <c:ptCount val="6"/>
                <c:pt idx="0">
                  <c:v>-1.2513060282681031E-2</c:v>
                </c:pt>
                <c:pt idx="1">
                  <c:v>1.3562179998994981E-2</c:v>
                </c:pt>
                <c:pt idx="2">
                  <c:v>4.5617804219688203E-2</c:v>
                </c:pt>
                <c:pt idx="3">
                  <c:v>5.599253994763212E-2</c:v>
                </c:pt>
                <c:pt idx="4">
                  <c:v>3.8914582491431308E-2</c:v>
                </c:pt>
                <c:pt idx="5">
                  <c:v>2.1033523979657989E-3</c:v>
                </c:pt>
              </c:numCache>
            </c:numRef>
          </c:val>
          <c:smooth val="0"/>
          <c:extLst xmlns:c16r2="http://schemas.microsoft.com/office/drawing/2015/06/chart">
            <c:ext xmlns:c16="http://schemas.microsoft.com/office/drawing/2014/chart" uri="{C3380CC4-5D6E-409C-BE32-E72D297353CC}">
              <c16:uniqueId val="{0000000B-9EB7-4F7B-9A74-183EA5D08315}"/>
            </c:ext>
          </c:extLst>
        </c:ser>
        <c:ser>
          <c:idx val="2"/>
          <c:order val="2"/>
          <c:tx>
            <c:strRef>
              <c:f>'2020-2014'!$J$13</c:f>
              <c:strCache>
                <c:ptCount val="1"/>
                <c:pt idx="0">
                  <c:v>ΜΕΤΑΒΟΛΕΣ ΑΝΕΡΓΙΑΣ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7.5444944640118471E-17"/>
                  <c:y val="-4.39374677488075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9EB7-4F7B-9A74-183EA5D083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'2020-2014'!$K$10:$P$10</c:f>
              <c:numCache>
                <c:formatCode>General</c:formatCode>
                <c:ptCount val="6"/>
                <c:pt idx="0">
                  <c:v>2015</c:v>
                </c:pt>
                <c:pt idx="1">
                  <c:v>2016</c:v>
                </c:pt>
                <c:pt idx="2">
                  <c:v>2017</c:v>
                </c:pt>
                <c:pt idx="3">
                  <c:v>2018</c:v>
                </c:pt>
                <c:pt idx="4">
                  <c:v>2019</c:v>
                </c:pt>
                <c:pt idx="5">
                  <c:v>2020</c:v>
                </c:pt>
              </c:numCache>
            </c:numRef>
          </c:cat>
          <c:val>
            <c:numRef>
              <c:f>'2020-2014'!$K$13:$P$13</c:f>
              <c:numCache>
                <c:formatCode>0.0%</c:formatCode>
                <c:ptCount val="6"/>
                <c:pt idx="0">
                  <c:v>-9.8000000000000004E-2</c:v>
                </c:pt>
                <c:pt idx="1">
                  <c:v>-0.13900000000000001</c:v>
                </c:pt>
                <c:pt idx="2">
                  <c:v>-0.127</c:v>
                </c:pt>
                <c:pt idx="3">
                  <c:v>-0.224</c:v>
                </c:pt>
                <c:pt idx="4">
                  <c:v>-0.13400000000000001</c:v>
                </c:pt>
                <c:pt idx="5">
                  <c:v>8.2000000000000003E-2</c:v>
                </c:pt>
              </c:numCache>
            </c:numRef>
          </c:val>
          <c:smooth val="0"/>
          <c:extLst xmlns:c16r2="http://schemas.microsoft.com/office/drawing/2015/06/chart">
            <c:ext xmlns:c16="http://schemas.microsoft.com/office/drawing/2014/chart" uri="{C3380CC4-5D6E-409C-BE32-E72D297353CC}">
              <c16:uniqueId val="{0000000D-9EB7-4F7B-9A74-183EA5D08315}"/>
            </c:ext>
          </c:extLst>
        </c:ser>
        <c:dLbls>
          <c:showLegendKey val="0"/>
          <c:showVal val="0"/>
          <c:showCatName val="0"/>
          <c:showSerName val="0"/>
          <c:showPercent val="0"/>
          <c:showBubbleSize val="0"/>
        </c:dLbls>
        <c:marker val="1"/>
        <c:smooth val="0"/>
        <c:axId val="44394752"/>
        <c:axId val="44408832"/>
      </c:lineChart>
      <c:catAx>
        <c:axId val="4439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4408832"/>
        <c:crosses val="autoZero"/>
        <c:auto val="1"/>
        <c:lblAlgn val="ctr"/>
        <c:lblOffset val="100"/>
        <c:noMultiLvlLbl val="0"/>
      </c:catAx>
      <c:valAx>
        <c:axId val="444088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94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000" b="1"/>
              <a:t>Σχεδιάγραμμα 10: Εγγεγραμμένη</a:t>
            </a:r>
            <a:r>
              <a:rPr lang="el-GR" sz="1000" b="1" baseline="0"/>
              <a:t> Ανεργία κατά Εθνικότητα κατά τα χρόνια 2018-2020</a:t>
            </a:r>
            <a:endParaRPr lang="en-US" sz="1000" b="1"/>
          </a:p>
        </c:rich>
      </c:tx>
      <c:overlay val="0"/>
      <c:spPr>
        <a:noFill/>
        <a:ln>
          <a:noFill/>
        </a:ln>
        <a:effectLst/>
      </c:spPr>
    </c:title>
    <c:autoTitleDeleted val="0"/>
    <c:plotArea>
      <c:layout/>
      <c:barChart>
        <c:barDir val="col"/>
        <c:grouping val="clustered"/>
        <c:varyColors val="0"/>
        <c:ser>
          <c:idx val="0"/>
          <c:order val="0"/>
          <c:tx>
            <c:strRef>
              <c:f>'ετησια εκθεση 2020'!$Q$243</c:f>
              <c:strCache>
                <c:ptCount val="1"/>
                <c:pt idx="0">
                  <c:v>2018</c:v>
                </c:pt>
              </c:strCache>
            </c:strRef>
          </c:tx>
          <c:spPr>
            <a:solidFill>
              <a:schemeClr val="accent1"/>
            </a:solidFill>
            <a:ln>
              <a:noFill/>
            </a:ln>
            <a:effectLst/>
          </c:spPr>
          <c:invertIfNegative val="0"/>
          <c:dLbls>
            <c:dLbl>
              <c:idx val="1"/>
              <c:layout>
                <c:manualLayout>
                  <c:x val="-3.4551628554256385E-2"/>
                  <c:y val="-3.92677683381682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880-4FE9-8D20-9D781260EEA7}"/>
                </c:ext>
              </c:extLst>
            </c:dLbl>
            <c:dLbl>
              <c:idx val="2"/>
              <c:layout>
                <c:manualLayout>
                  <c:x val="-3.069838586114532E-2"/>
                  <c:y val="-6.989950982280749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880-4FE9-8D20-9D781260EEA7}"/>
                </c:ext>
              </c:extLst>
            </c:dLbl>
            <c:dLbl>
              <c:idx val="3"/>
              <c:layout>
                <c:manualLayout>
                  <c:x val="-3.069838586114539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880-4FE9-8D20-9D781260EEA7}"/>
                </c:ext>
              </c:extLst>
            </c:dLbl>
            <c:dLbl>
              <c:idx val="4"/>
              <c:layout>
                <c:manualLayout>
                  <c:x val="-2.4558708688916405E-2"/>
                  <c:y val="-2.79598039291229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880-4FE9-8D20-9D781260EEA7}"/>
                </c:ext>
              </c:extLst>
            </c:dLbl>
            <c:dLbl>
              <c:idx val="5"/>
              <c:layout>
                <c:manualLayout>
                  <c:x val="-1.2279354344458128E-2"/>
                  <c:y val="-2.44648284379826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880-4FE9-8D20-9D781260EEA7}"/>
                </c:ext>
              </c:extLst>
            </c:dLbl>
            <c:dLbl>
              <c:idx val="6"/>
              <c:layout>
                <c:manualLayout>
                  <c:x val="-2.4558708688916256E-2"/>
                  <c:y val="-1.04849264734212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880-4FE9-8D20-9D781260EE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'ετησια εκθεση 2020'!$P$244:$P$250</c:f>
              <c:strCache>
                <c:ptCount val="7"/>
                <c:pt idx="0">
                  <c:v>ΕΛΛΗΝΟΚΥΠΡΙΟΙ</c:v>
                </c:pt>
                <c:pt idx="1">
                  <c:v>ΕΥΡΩΠΑΙΟΙ</c:v>
                </c:pt>
                <c:pt idx="2">
                  <c:v>ΠΟΝΤΙΟΙ</c:v>
                </c:pt>
                <c:pt idx="3">
                  <c:v>ΤΟΥΡΚΟΚΥΠΡΙΟΙ</c:v>
                </c:pt>
                <c:pt idx="4">
                  <c:v>ΑΛΛΟΔΑΠΟΙ</c:v>
                </c:pt>
                <c:pt idx="5">
                  <c:v>ΑΤΟΜΑ ΜΕ ΚΑΘΕΣΤΩΣ ΣΥΜΠΛΗΡ. ΠΡΟΣΤΑΣΙΑΣ</c:v>
                </c:pt>
                <c:pt idx="6">
                  <c:v>ΑΝΑΓΝΩΡ. ΠΟΛΙΤΙΚΟΙ ΠΡΟΣΦΥΓΕΣ</c:v>
                </c:pt>
              </c:strCache>
            </c:strRef>
          </c:cat>
          <c:val>
            <c:numRef>
              <c:f>'ετησια εκθεση 2020'!$Q$244:$Q$250</c:f>
              <c:numCache>
                <c:formatCode>#,##0</c:formatCode>
                <c:ptCount val="7"/>
                <c:pt idx="0">
                  <c:v>18868.25</c:v>
                </c:pt>
                <c:pt idx="1">
                  <c:v>4213.666666666667</c:v>
                </c:pt>
                <c:pt idx="2">
                  <c:v>915.41666666666663</c:v>
                </c:pt>
                <c:pt idx="3">
                  <c:v>141.75</c:v>
                </c:pt>
                <c:pt idx="4">
                  <c:v>1256.6666666666667</c:v>
                </c:pt>
                <c:pt idx="5">
                  <c:v>1145.6666666666667</c:v>
                </c:pt>
                <c:pt idx="6">
                  <c:v>224.25</c:v>
                </c:pt>
              </c:numCache>
            </c:numRef>
          </c:val>
          <c:extLst xmlns:c16r2="http://schemas.microsoft.com/office/drawing/2015/06/chart">
            <c:ext xmlns:c16="http://schemas.microsoft.com/office/drawing/2014/chart" uri="{C3380CC4-5D6E-409C-BE32-E72D297353CC}">
              <c16:uniqueId val="{00000006-F880-4FE9-8D20-9D781260EEA7}"/>
            </c:ext>
          </c:extLst>
        </c:ser>
        <c:ser>
          <c:idx val="1"/>
          <c:order val="1"/>
          <c:tx>
            <c:strRef>
              <c:f>'ετησια εκθεση 2020'!$R$243</c:f>
              <c:strCache>
                <c:ptCount val="1"/>
                <c:pt idx="0">
                  <c:v>2019</c:v>
                </c:pt>
              </c:strCache>
            </c:strRef>
          </c:tx>
          <c:spPr>
            <a:solidFill>
              <a:schemeClr val="accent2"/>
            </a:solidFill>
            <a:ln>
              <a:noFill/>
            </a:ln>
            <a:effectLst/>
          </c:spPr>
          <c:invertIfNegative val="0"/>
          <c:dLbls>
            <c:dLbl>
              <c:idx val="3"/>
              <c:layout>
                <c:manualLayout>
                  <c:x val="-6.139677172229064E-3"/>
                  <c:y val="-3.14547794202633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880-4FE9-8D20-9D781260EE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'ετησια εκθεση 2020'!$P$244:$P$250</c:f>
              <c:strCache>
                <c:ptCount val="7"/>
                <c:pt idx="0">
                  <c:v>ΕΛΛΗΝΟΚΥΠΡΙΟΙ</c:v>
                </c:pt>
                <c:pt idx="1">
                  <c:v>ΕΥΡΩΠΑΙΟΙ</c:v>
                </c:pt>
                <c:pt idx="2">
                  <c:v>ΠΟΝΤΙΟΙ</c:v>
                </c:pt>
                <c:pt idx="3">
                  <c:v>ΤΟΥΡΚΟΚΥΠΡΙΟΙ</c:v>
                </c:pt>
                <c:pt idx="4">
                  <c:v>ΑΛΛΟΔΑΠΟΙ</c:v>
                </c:pt>
                <c:pt idx="5">
                  <c:v>ΑΤΟΜΑ ΜΕ ΚΑΘΕΣΤΩΣ ΣΥΜΠΛΗΡ. ΠΡΟΣΤΑΣΙΑΣ</c:v>
                </c:pt>
                <c:pt idx="6">
                  <c:v>ΑΝΑΓΝΩΡ. ΠΟΛΙΤΙΚΟΙ ΠΡΟΣΦΥΓΕΣ</c:v>
                </c:pt>
              </c:strCache>
            </c:strRef>
          </c:cat>
          <c:val>
            <c:numRef>
              <c:f>'ετησια εκθεση 2020'!$R$244:$R$250</c:f>
              <c:numCache>
                <c:formatCode>#,##0</c:formatCode>
                <c:ptCount val="7"/>
                <c:pt idx="0">
                  <c:v>15471.833333333334</c:v>
                </c:pt>
                <c:pt idx="1">
                  <c:v>4217.5</c:v>
                </c:pt>
                <c:pt idx="2">
                  <c:v>725.33333333333337</c:v>
                </c:pt>
                <c:pt idx="3">
                  <c:v>114.33333333333333</c:v>
                </c:pt>
                <c:pt idx="4">
                  <c:v>1080</c:v>
                </c:pt>
                <c:pt idx="5">
                  <c:v>563.5</c:v>
                </c:pt>
                <c:pt idx="6">
                  <c:v>148.25</c:v>
                </c:pt>
              </c:numCache>
            </c:numRef>
          </c:val>
          <c:extLst xmlns:c16r2="http://schemas.microsoft.com/office/drawing/2015/06/chart">
            <c:ext xmlns:c16="http://schemas.microsoft.com/office/drawing/2014/chart" uri="{C3380CC4-5D6E-409C-BE32-E72D297353CC}">
              <c16:uniqueId val="{00000008-F880-4FE9-8D20-9D781260EEA7}"/>
            </c:ext>
          </c:extLst>
        </c:ser>
        <c:ser>
          <c:idx val="2"/>
          <c:order val="2"/>
          <c:tx>
            <c:strRef>
              <c:f>'ετησια εκθεση 2020'!$S$243</c:f>
              <c:strCache>
                <c:ptCount val="1"/>
                <c:pt idx="0">
                  <c:v>2020</c:v>
                </c:pt>
              </c:strCache>
            </c:strRef>
          </c:tx>
          <c:spPr>
            <a:solidFill>
              <a:schemeClr val="accent3"/>
            </a:solidFill>
            <a:ln>
              <a:noFill/>
            </a:ln>
            <a:effectLst/>
          </c:spPr>
          <c:invertIfNegative val="0"/>
          <c:dLbls>
            <c:dLbl>
              <c:idx val="0"/>
              <c:layout>
                <c:manualLayout>
                  <c:x val="4.911741737783247E-2"/>
                  <c:y val="3.494975491140342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880-4FE9-8D20-9D781260EEA7}"/>
                </c:ext>
              </c:extLst>
            </c:dLbl>
            <c:dLbl>
              <c:idx val="2"/>
              <c:layout>
                <c:manualLayout>
                  <c:x val="1.432591340186774E-2"/>
                  <c:y val="-2.79598039291229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880-4FE9-8D20-9D781260EEA7}"/>
                </c:ext>
              </c:extLst>
            </c:dLbl>
            <c:dLbl>
              <c:idx val="3"/>
              <c:layout>
                <c:manualLayout>
                  <c:x val="8.1862362296386774E-3"/>
                  <c:y val="-6.989950982280877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880-4FE9-8D20-9D781260EEA7}"/>
                </c:ext>
              </c:extLst>
            </c:dLbl>
            <c:dLbl>
              <c:idx val="4"/>
              <c:layout>
                <c:manualLayout>
                  <c:x val="0"/>
                  <c:y val="-3.14547794202633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F880-4FE9-8D20-9D781260EEA7}"/>
                </c:ext>
              </c:extLst>
            </c:dLbl>
            <c:dLbl>
              <c:idx val="5"/>
              <c:layout>
                <c:manualLayout>
                  <c:x val="1.0232795287048289E-2"/>
                  <c:y val="-3.49497549114037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F880-4FE9-8D20-9D781260EEA7}"/>
                </c:ext>
              </c:extLst>
            </c:dLbl>
            <c:dLbl>
              <c:idx val="6"/>
              <c:layout>
                <c:manualLayout>
                  <c:x val="2.046559057409688E-3"/>
                  <c:y val="-3.84447304025441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F880-4FE9-8D20-9D781260EE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'ετησια εκθεση 2020'!$P$244:$P$250</c:f>
              <c:strCache>
                <c:ptCount val="7"/>
                <c:pt idx="0">
                  <c:v>ΕΛΛΗΝΟΚΥΠΡΙΟΙ</c:v>
                </c:pt>
                <c:pt idx="1">
                  <c:v>ΕΥΡΩΠΑΙΟΙ</c:v>
                </c:pt>
                <c:pt idx="2">
                  <c:v>ΠΟΝΤΙΟΙ</c:v>
                </c:pt>
                <c:pt idx="3">
                  <c:v>ΤΟΥΡΚΟΚΥΠΡΙΟΙ</c:v>
                </c:pt>
                <c:pt idx="4">
                  <c:v>ΑΛΛΟΔΑΠΟΙ</c:v>
                </c:pt>
                <c:pt idx="5">
                  <c:v>ΑΤΟΜΑ ΜΕ ΚΑΘΕΣΤΩΣ ΣΥΜΠΛΗΡ. ΠΡΟΣΤΑΣΙΑΣ</c:v>
                </c:pt>
                <c:pt idx="6">
                  <c:v>ΑΝΑΓΝΩΡ. ΠΟΛΙΤΙΚΟΙ ΠΡΟΣΦΥΓΕΣ</c:v>
                </c:pt>
              </c:strCache>
            </c:strRef>
          </c:cat>
          <c:val>
            <c:numRef>
              <c:f>'ετησια εκθεση 2020'!$S$244:$S$250</c:f>
              <c:numCache>
                <c:formatCode>#,##0</c:formatCode>
                <c:ptCount val="7"/>
                <c:pt idx="0">
                  <c:v>19478.833333333332</c:v>
                </c:pt>
                <c:pt idx="1">
                  <c:v>7093.083333333333</c:v>
                </c:pt>
                <c:pt idx="2">
                  <c:v>906.41666666666663</c:v>
                </c:pt>
                <c:pt idx="3">
                  <c:v>155.66666666666666</c:v>
                </c:pt>
                <c:pt idx="4">
                  <c:v>1838.6666666666667</c:v>
                </c:pt>
                <c:pt idx="5">
                  <c:v>547.41666666666663</c:v>
                </c:pt>
                <c:pt idx="6">
                  <c:v>151.25</c:v>
                </c:pt>
              </c:numCache>
            </c:numRef>
          </c:val>
          <c:extLst xmlns:c16r2="http://schemas.microsoft.com/office/drawing/2015/06/chart">
            <c:ext xmlns:c16="http://schemas.microsoft.com/office/drawing/2014/chart" uri="{C3380CC4-5D6E-409C-BE32-E72D297353CC}">
              <c16:uniqueId val="{0000000F-F880-4FE9-8D20-9D781260EEA7}"/>
            </c:ext>
          </c:extLst>
        </c:ser>
        <c:dLbls>
          <c:showLegendKey val="0"/>
          <c:showVal val="0"/>
          <c:showCatName val="0"/>
          <c:showSerName val="0"/>
          <c:showPercent val="0"/>
          <c:showBubbleSize val="0"/>
        </c:dLbls>
        <c:gapWidth val="219"/>
        <c:overlap val="-27"/>
        <c:axId val="244030848"/>
        <c:axId val="244032640"/>
      </c:barChart>
      <c:catAx>
        <c:axId val="24403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032640"/>
        <c:crosses val="autoZero"/>
        <c:auto val="1"/>
        <c:lblAlgn val="ctr"/>
        <c:lblOffset val="100"/>
        <c:noMultiLvlLbl val="0"/>
      </c:catAx>
      <c:valAx>
        <c:axId val="244032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4030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000" b="1"/>
              <a:t>Σχεδιάγραμμα</a:t>
            </a:r>
            <a:r>
              <a:rPr lang="el-GR" sz="1000" b="1" baseline="0"/>
              <a:t> 11: </a:t>
            </a:r>
            <a:r>
              <a:rPr lang="el-GR" sz="1000" b="1"/>
              <a:t>Τομείς με τη Μεγαλύτερη Ζήτηση Εργασίας κατά τα χρόνια 2018-2020</a:t>
            </a:r>
            <a:endParaRPr lang="en-US" sz="1000" b="1"/>
          </a:p>
        </c:rich>
      </c:tx>
      <c:overlay val="0"/>
      <c:spPr>
        <a:noFill/>
        <a:ln>
          <a:noFill/>
        </a:ln>
        <a:effectLst/>
      </c:spPr>
    </c:title>
    <c:autoTitleDeleted val="0"/>
    <c:plotArea>
      <c:layout/>
      <c:barChart>
        <c:barDir val="col"/>
        <c:grouping val="clustered"/>
        <c:varyColors val="0"/>
        <c:ser>
          <c:idx val="0"/>
          <c:order val="0"/>
          <c:tx>
            <c:strRef>
              <c:f>'ετησια εκθεση 2020'!$Q$307</c:f>
              <c:strCache>
                <c:ptCount val="1"/>
                <c:pt idx="0">
                  <c:v>2018</c:v>
                </c:pt>
              </c:strCache>
            </c:strRef>
          </c:tx>
          <c:spPr>
            <a:solidFill>
              <a:schemeClr val="accent1"/>
            </a:solidFill>
            <a:ln>
              <a:noFill/>
            </a:ln>
            <a:effectLst/>
          </c:spPr>
          <c:invertIfNegative val="0"/>
          <c:dLbls>
            <c:dLbl>
              <c:idx val="1"/>
              <c:layout>
                <c:manualLayout>
                  <c:x val="-3.6412319000922871E-2"/>
                  <c:y val="-7.718281509428458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38C-404F-8F85-8718604F716C}"/>
                </c:ext>
              </c:extLst>
            </c:dLbl>
            <c:dLbl>
              <c:idx val="2"/>
              <c:layout>
                <c:manualLayout>
                  <c:x val="-1.2851406706208072E-2"/>
                  <c:y val="-7.075009652527513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38C-404F-8F85-8718604F716C}"/>
                </c:ext>
              </c:extLst>
            </c:dLbl>
            <c:dLbl>
              <c:idx val="3"/>
              <c:layout>
                <c:manualLayout>
                  <c:x val="-2.570281341241614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38C-404F-8F85-8718604F716C}"/>
                </c:ext>
              </c:extLst>
            </c:dLbl>
            <c:dLbl>
              <c:idx val="4"/>
              <c:layout>
                <c:manualLayout>
                  <c:x val="-1.7135208941610684E-2"/>
                  <c:y val="-1.4150019305055026E-1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38C-404F-8F85-8718604F716C}"/>
                </c:ext>
              </c:extLst>
            </c:dLbl>
            <c:dLbl>
              <c:idx val="5"/>
              <c:layout>
                <c:manualLayout>
                  <c:x val="0"/>
                  <c:y val="-2.31548445282853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38C-404F-8F85-8718604F71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'ετησια εκθεση 2020'!$P$308:$P$312</c:f>
              <c:strCache>
                <c:ptCount val="5"/>
                <c:pt idx="0">
                  <c:v>ΓΕΩΡΓΙΑ/ ΔΑΣ/ ΑΛΙΕΙΑ</c:v>
                </c:pt>
                <c:pt idx="1">
                  <c:v>ΜΕΤΑΠΟΙΗΣΗ</c:v>
                </c:pt>
                <c:pt idx="2">
                  <c:v>ΚΑΤΑΣΚΕΥΕΣ</c:v>
                </c:pt>
                <c:pt idx="3">
                  <c:v>ΕΜΠΟΡΙΟ</c:v>
                </c:pt>
                <c:pt idx="4">
                  <c:v>ΞΕΝΟΔΟΧΕΙΑ</c:v>
                </c:pt>
              </c:strCache>
            </c:strRef>
          </c:cat>
          <c:val>
            <c:numRef>
              <c:f>'ετησια εκθεση 2020'!$Q$308:$Q$312</c:f>
              <c:numCache>
                <c:formatCode>#,##0</c:formatCode>
                <c:ptCount val="5"/>
                <c:pt idx="0">
                  <c:v>2262</c:v>
                </c:pt>
                <c:pt idx="1">
                  <c:v>3620</c:v>
                </c:pt>
                <c:pt idx="2">
                  <c:v>2180</c:v>
                </c:pt>
                <c:pt idx="3">
                  <c:v>3076</c:v>
                </c:pt>
                <c:pt idx="4">
                  <c:v>5827</c:v>
                </c:pt>
              </c:numCache>
            </c:numRef>
          </c:val>
          <c:extLst xmlns:c16r2="http://schemas.microsoft.com/office/drawing/2015/06/chart">
            <c:ext xmlns:c16="http://schemas.microsoft.com/office/drawing/2014/chart" uri="{C3380CC4-5D6E-409C-BE32-E72D297353CC}">
              <c16:uniqueId val="{00000005-B38C-404F-8F85-8718604F716C}"/>
            </c:ext>
          </c:extLst>
        </c:ser>
        <c:ser>
          <c:idx val="1"/>
          <c:order val="1"/>
          <c:tx>
            <c:strRef>
              <c:f>'ετησια εκθεση 2020'!$R$307</c:f>
              <c:strCache>
                <c:ptCount val="1"/>
                <c:pt idx="0">
                  <c:v>2019</c:v>
                </c:pt>
              </c:strCache>
            </c:strRef>
          </c:tx>
          <c:spPr>
            <a:solidFill>
              <a:schemeClr val="accent2"/>
            </a:solidFill>
            <a:ln>
              <a:noFill/>
            </a:ln>
            <a:effectLst/>
          </c:spPr>
          <c:invertIfNegative val="0"/>
          <c:dLbls>
            <c:dLbl>
              <c:idx val="0"/>
              <c:layout>
                <c:manualLayout>
                  <c:x val="-1.9633866766824686E-17"/>
                  <c:y val="-2.70139852829996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38C-404F-8F85-8718604F71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15:leaderLines>
              </c:ext>
            </c:extLst>
          </c:dLbls>
          <c:cat>
            <c:strRef>
              <c:f>'ετησια εκθεση 2020'!$P$308:$P$312</c:f>
              <c:strCache>
                <c:ptCount val="5"/>
                <c:pt idx="0">
                  <c:v>ΓΕΩΡΓΙΑ/ ΔΑΣ/ ΑΛΙΕΙΑ</c:v>
                </c:pt>
                <c:pt idx="1">
                  <c:v>ΜΕΤΑΠΟΙΗΣΗ</c:v>
                </c:pt>
                <c:pt idx="2">
                  <c:v>ΚΑΤΑΣΚΕΥΕΣ</c:v>
                </c:pt>
                <c:pt idx="3">
                  <c:v>ΕΜΠΟΡΙΟ</c:v>
                </c:pt>
                <c:pt idx="4">
                  <c:v>ΞΕΝΟΔΟΧΕΙΑ</c:v>
                </c:pt>
              </c:strCache>
            </c:strRef>
          </c:cat>
          <c:val>
            <c:numRef>
              <c:f>'ετησια εκθεση 2020'!$R$308:$R$312</c:f>
              <c:numCache>
                <c:formatCode>#,##0</c:formatCode>
                <c:ptCount val="5"/>
                <c:pt idx="0">
                  <c:v>2599</c:v>
                </c:pt>
                <c:pt idx="1">
                  <c:v>3603</c:v>
                </c:pt>
                <c:pt idx="2">
                  <c:v>2736</c:v>
                </c:pt>
                <c:pt idx="3">
                  <c:v>3454</c:v>
                </c:pt>
                <c:pt idx="4">
                  <c:v>5441</c:v>
                </c:pt>
              </c:numCache>
            </c:numRef>
          </c:val>
          <c:extLst xmlns:c16r2="http://schemas.microsoft.com/office/drawing/2015/06/chart">
            <c:ext xmlns:c16="http://schemas.microsoft.com/office/drawing/2014/chart" uri="{C3380CC4-5D6E-409C-BE32-E72D297353CC}">
              <c16:uniqueId val="{00000007-B38C-404F-8F85-8718604F716C}"/>
            </c:ext>
          </c:extLst>
        </c:ser>
        <c:ser>
          <c:idx val="2"/>
          <c:order val="2"/>
          <c:tx>
            <c:strRef>
              <c:f>'ετησια εκθεση 2020'!$S$307</c:f>
              <c:strCache>
                <c:ptCount val="1"/>
                <c:pt idx="0">
                  <c:v>2020</c:v>
                </c:pt>
              </c:strCache>
            </c:strRef>
          </c:tx>
          <c:spPr>
            <a:solidFill>
              <a:schemeClr val="accent3"/>
            </a:solidFill>
            <a:ln>
              <a:noFill/>
            </a:ln>
            <a:effectLst/>
          </c:spPr>
          <c:invertIfNegative val="0"/>
          <c:dLbls>
            <c:dLbl>
              <c:idx val="0"/>
              <c:layout>
                <c:manualLayout>
                  <c:x val="1.927711005931210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38C-404F-8F85-8718604F716C}"/>
                </c:ext>
              </c:extLst>
            </c:dLbl>
            <c:dLbl>
              <c:idx val="2"/>
              <c:layout>
                <c:manualLayout>
                  <c:x val="2.1419011177013454E-2"/>
                  <c:y val="3.859140754714229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38C-404F-8F85-8718604F716C}"/>
                </c:ext>
              </c:extLst>
            </c:dLbl>
            <c:dLbl>
              <c:idx val="3"/>
              <c:layout>
                <c:manualLayout>
                  <c:x val="1.4993307823909339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38C-404F-8F85-8718604F716C}"/>
                </c:ext>
              </c:extLst>
            </c:dLbl>
            <c:dLbl>
              <c:idx val="4"/>
              <c:layout>
                <c:manualLayout>
                  <c:x val="1.927711005931210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38C-404F-8F85-8718604F716C}"/>
                </c:ext>
              </c:extLst>
            </c:dLbl>
            <c:dLbl>
              <c:idx val="5"/>
              <c:layout>
                <c:manualLayout>
                  <c:x val="1.499330782390926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38C-404F-8F85-8718604F71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'ετησια εκθεση 2020'!$P$308:$P$312</c:f>
              <c:strCache>
                <c:ptCount val="5"/>
                <c:pt idx="0">
                  <c:v>ΓΕΩΡΓΙΑ/ ΔΑΣ/ ΑΛΙΕΙΑ</c:v>
                </c:pt>
                <c:pt idx="1">
                  <c:v>ΜΕΤΑΠΟΙΗΣΗ</c:v>
                </c:pt>
                <c:pt idx="2">
                  <c:v>ΚΑΤΑΣΚΕΥΕΣ</c:v>
                </c:pt>
                <c:pt idx="3">
                  <c:v>ΕΜΠΟΡΙΟ</c:v>
                </c:pt>
                <c:pt idx="4">
                  <c:v>ΞΕΝΟΔΟΧΕΙΑ</c:v>
                </c:pt>
              </c:strCache>
            </c:strRef>
          </c:cat>
          <c:val>
            <c:numRef>
              <c:f>'ετησια εκθεση 2020'!$S$308:$S$312</c:f>
              <c:numCache>
                <c:formatCode>#,##0</c:formatCode>
                <c:ptCount val="5"/>
                <c:pt idx="0">
                  <c:v>1327</c:v>
                </c:pt>
                <c:pt idx="1">
                  <c:v>1975</c:v>
                </c:pt>
                <c:pt idx="2">
                  <c:v>2202</c:v>
                </c:pt>
                <c:pt idx="3">
                  <c:v>2769</c:v>
                </c:pt>
                <c:pt idx="4">
                  <c:v>2963</c:v>
                </c:pt>
              </c:numCache>
            </c:numRef>
          </c:val>
          <c:extLst xmlns:c16r2="http://schemas.microsoft.com/office/drawing/2015/06/chart">
            <c:ext xmlns:c16="http://schemas.microsoft.com/office/drawing/2014/chart" uri="{C3380CC4-5D6E-409C-BE32-E72D297353CC}">
              <c16:uniqueId val="{0000000D-B38C-404F-8F85-8718604F716C}"/>
            </c:ext>
          </c:extLst>
        </c:ser>
        <c:dLbls>
          <c:showLegendKey val="0"/>
          <c:showVal val="0"/>
          <c:showCatName val="0"/>
          <c:showSerName val="0"/>
          <c:showPercent val="0"/>
          <c:showBubbleSize val="0"/>
        </c:dLbls>
        <c:gapWidth val="219"/>
        <c:overlap val="-27"/>
        <c:axId val="270223232"/>
        <c:axId val="270224768"/>
      </c:barChart>
      <c:catAx>
        <c:axId val="27022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224768"/>
        <c:crosses val="autoZero"/>
        <c:auto val="1"/>
        <c:lblAlgn val="ctr"/>
        <c:lblOffset val="100"/>
        <c:noMultiLvlLbl val="0"/>
      </c:catAx>
      <c:valAx>
        <c:axId val="270224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223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l-GR" sz="1100" b="1"/>
              <a:t>Σχεδιάγραμμα 12: Μεταβολή Ετήσιας Ζήτησης Εργασίας</a:t>
            </a:r>
            <a:r>
              <a:rPr lang="el-GR" sz="1100" b="1" baseline="0"/>
              <a:t> κατά τα χρόνια 2019, 2020 </a:t>
            </a:r>
            <a:endParaRPr lang="en-US" sz="1100" b="1"/>
          </a:p>
        </c:rich>
      </c:tx>
      <c:overlay val="0"/>
      <c:spPr>
        <a:noFill/>
        <a:ln>
          <a:noFill/>
        </a:ln>
        <a:effectLst/>
      </c:spPr>
    </c:title>
    <c:autoTitleDeleted val="0"/>
    <c:plotArea>
      <c:layout/>
      <c:lineChart>
        <c:grouping val="standard"/>
        <c:varyColors val="0"/>
        <c:ser>
          <c:idx val="0"/>
          <c:order val="0"/>
          <c:tx>
            <c:strRef>
              <c:f>'ετησια εκθεση 2020'!$E$280</c:f>
              <c:strCache>
                <c:ptCount val="1"/>
                <c:pt idx="0">
                  <c:v>2018</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'ετησια εκθεση 2020'!$B$281:$D$285</c:f>
              <c:strCache>
                <c:ptCount val="5"/>
                <c:pt idx="0">
                  <c:v>ΓΕΩΡΓΙΑ/ ΔΑΣΗ/ ΑΛΙΕΙΑ</c:v>
                </c:pt>
                <c:pt idx="1">
                  <c:v>ΜΕΤΑΠΟΙΗΣΗ</c:v>
                </c:pt>
                <c:pt idx="2">
                  <c:v>ΚΑΤΑΣΚΕΥΕΣ</c:v>
                </c:pt>
                <c:pt idx="3">
                  <c:v>ΕΜΠΟΡΙΟ</c:v>
                </c:pt>
                <c:pt idx="4">
                  <c:v>ΞΕΝΟΔΟΧΕΙΑ</c:v>
                </c:pt>
              </c:strCache>
            </c:strRef>
          </c:cat>
          <c:val>
            <c:numRef>
              <c:f>'ετησια εκθεση 2020'!$E$281:$E$285</c:f>
              <c:numCache>
                <c:formatCode>General</c:formatCode>
                <c:ptCount val="5"/>
              </c:numCache>
            </c:numRef>
          </c:val>
          <c:smooth val="0"/>
          <c:extLst xmlns:c16r2="http://schemas.microsoft.com/office/drawing/2015/06/chart">
            <c:ext xmlns:c16="http://schemas.microsoft.com/office/drawing/2014/chart" uri="{C3380CC4-5D6E-409C-BE32-E72D297353CC}">
              <c16:uniqueId val="{00000000-E5C1-4E90-95C1-4F5CDBADE91C}"/>
            </c:ext>
          </c:extLst>
        </c:ser>
        <c:ser>
          <c:idx val="1"/>
          <c:order val="1"/>
          <c:tx>
            <c:strRef>
              <c:f>'ετησια εκθεση 2020'!$F$280</c:f>
              <c:strCache>
                <c:ptCount val="1"/>
                <c:pt idx="0">
                  <c:v>2019</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4"/>
              <c:layout>
                <c:manualLayout>
                  <c:x val="-4.2933810375671018E-2"/>
                  <c:y val="-7.13966878682973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5C1-4E90-95C1-4F5CDBADE9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'ετησια εκθεση 2020'!$B$281:$D$285</c:f>
              <c:strCache>
                <c:ptCount val="5"/>
                <c:pt idx="0">
                  <c:v>ΓΕΩΡΓΙΑ/ ΔΑΣΗ/ ΑΛΙΕΙΑ</c:v>
                </c:pt>
                <c:pt idx="1">
                  <c:v>ΜΕΤΑΠΟΙΗΣΗ</c:v>
                </c:pt>
                <c:pt idx="2">
                  <c:v>ΚΑΤΑΣΚΕΥΕΣ</c:v>
                </c:pt>
                <c:pt idx="3">
                  <c:v>ΕΜΠΟΡΙΟ</c:v>
                </c:pt>
                <c:pt idx="4">
                  <c:v>ΞΕΝΟΔΟΧΕΙΑ</c:v>
                </c:pt>
              </c:strCache>
            </c:strRef>
          </c:cat>
          <c:val>
            <c:numRef>
              <c:f>'ετησια εκθεση 2020'!$F$281:$F$285</c:f>
              <c:numCache>
                <c:formatCode>0.0%</c:formatCode>
                <c:ptCount val="5"/>
                <c:pt idx="0">
                  <c:v>0.14899999999999999</c:v>
                </c:pt>
                <c:pt idx="1">
                  <c:v>-5.0000000000000001E-3</c:v>
                </c:pt>
                <c:pt idx="2">
                  <c:v>0.255</c:v>
                </c:pt>
                <c:pt idx="3">
                  <c:v>0.123</c:v>
                </c:pt>
                <c:pt idx="4">
                  <c:v>-6.6000000000000003E-2</c:v>
                </c:pt>
              </c:numCache>
            </c:numRef>
          </c:val>
          <c:smooth val="0"/>
          <c:extLst xmlns:c16r2="http://schemas.microsoft.com/office/drawing/2015/06/chart">
            <c:ext xmlns:c16="http://schemas.microsoft.com/office/drawing/2014/chart" uri="{C3380CC4-5D6E-409C-BE32-E72D297353CC}">
              <c16:uniqueId val="{00000002-E5C1-4E90-95C1-4F5CDBADE91C}"/>
            </c:ext>
          </c:extLst>
        </c:ser>
        <c:ser>
          <c:idx val="2"/>
          <c:order val="2"/>
          <c:tx>
            <c:strRef>
              <c:f>'ετησια εκθεση 2020'!$G$280</c:f>
              <c:strCache>
                <c:ptCount val="1"/>
                <c:pt idx="0">
                  <c:v>2020</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2.3852116875372471E-3"/>
                  <c:y val="-4.64078471143933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5C1-4E90-95C1-4F5CDBADE91C}"/>
                </c:ext>
              </c:extLst>
            </c:dLbl>
            <c:dLbl>
              <c:idx val="2"/>
              <c:layout>
                <c:manualLayout>
                  <c:x val="-4.7704233750745376E-3"/>
                  <c:y val="-3.92681783275635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5C1-4E90-95C1-4F5CDBADE9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'ετησια εκθεση 2020'!$B$281:$D$285</c:f>
              <c:strCache>
                <c:ptCount val="5"/>
                <c:pt idx="0">
                  <c:v>ΓΕΩΡΓΙΑ/ ΔΑΣΗ/ ΑΛΙΕΙΑ</c:v>
                </c:pt>
                <c:pt idx="1">
                  <c:v>ΜΕΤΑΠΟΙΗΣΗ</c:v>
                </c:pt>
                <c:pt idx="2">
                  <c:v>ΚΑΤΑΣΚΕΥΕΣ</c:v>
                </c:pt>
                <c:pt idx="3">
                  <c:v>ΕΜΠΟΡΙΟ</c:v>
                </c:pt>
                <c:pt idx="4">
                  <c:v>ΞΕΝΟΔΟΧΕΙΑ</c:v>
                </c:pt>
              </c:strCache>
            </c:strRef>
          </c:cat>
          <c:val>
            <c:numRef>
              <c:f>'ετησια εκθεση 2020'!$G$281:$G$285</c:f>
              <c:numCache>
                <c:formatCode>0.0%</c:formatCode>
                <c:ptCount val="5"/>
                <c:pt idx="0">
                  <c:v>-0.48899999999999999</c:v>
                </c:pt>
                <c:pt idx="1">
                  <c:v>-0.45200000000000001</c:v>
                </c:pt>
                <c:pt idx="2">
                  <c:v>-0.19500000000000001</c:v>
                </c:pt>
                <c:pt idx="3">
                  <c:v>-0.19800000000000001</c:v>
                </c:pt>
                <c:pt idx="4">
                  <c:v>-0.45500000000000002</c:v>
                </c:pt>
              </c:numCache>
            </c:numRef>
          </c:val>
          <c:smooth val="0"/>
          <c:extLst xmlns:c16r2="http://schemas.microsoft.com/office/drawing/2015/06/chart">
            <c:ext xmlns:c16="http://schemas.microsoft.com/office/drawing/2014/chart" uri="{C3380CC4-5D6E-409C-BE32-E72D297353CC}">
              <c16:uniqueId val="{00000005-E5C1-4E90-95C1-4F5CDBADE91C}"/>
            </c:ext>
          </c:extLst>
        </c:ser>
        <c:dLbls>
          <c:showLegendKey val="0"/>
          <c:showVal val="0"/>
          <c:showCatName val="0"/>
          <c:showSerName val="0"/>
          <c:showPercent val="0"/>
          <c:showBubbleSize val="0"/>
        </c:dLbls>
        <c:marker val="1"/>
        <c:smooth val="0"/>
        <c:axId val="270684928"/>
        <c:axId val="270686464"/>
      </c:lineChart>
      <c:catAx>
        <c:axId val="27068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686464"/>
        <c:crosses val="autoZero"/>
        <c:auto val="1"/>
        <c:lblAlgn val="ctr"/>
        <c:lblOffset val="100"/>
        <c:noMultiLvlLbl val="0"/>
      </c:catAx>
      <c:valAx>
        <c:axId val="270686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684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100" b="1"/>
              <a:t>Σχεδιάγραμμα 13: Ετήσια</a:t>
            </a:r>
            <a:r>
              <a:rPr lang="el-GR" sz="1100" b="1" baseline="0"/>
              <a:t> Μεταβολή Ενεργής Ζήτησης Εργασίας σε επιλεγμένους Τομείς Οικονομικής Δραστηριότητας κατά τα χρόνια 2018-2020</a:t>
            </a:r>
            <a:endParaRPr lang="en-US" sz="1100" b="1"/>
          </a:p>
        </c:rich>
      </c:tx>
      <c:overlay val="0"/>
      <c:spPr>
        <a:noFill/>
        <a:ln>
          <a:noFill/>
        </a:ln>
        <a:effectLst/>
      </c:spPr>
    </c:title>
    <c:autoTitleDeleted val="0"/>
    <c:plotArea>
      <c:layout/>
      <c:lineChart>
        <c:grouping val="standard"/>
        <c:varyColors val="0"/>
        <c:ser>
          <c:idx val="0"/>
          <c:order val="0"/>
          <c:tx>
            <c:strRef>
              <c:f>'ετησια εκθεση 2020'!$E$308</c:f>
              <c:strCache>
                <c:ptCount val="1"/>
                <c:pt idx="0">
                  <c:v>2018</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'ετησια εκθεση 2020'!$B$309:$D$313</c:f>
              <c:strCache>
                <c:ptCount val="5"/>
                <c:pt idx="0">
                  <c:v>ΓΕΩΡΓΙΑ/ ΔΑΣΗ/ ΑΛΙΕΙΑ</c:v>
                </c:pt>
                <c:pt idx="1">
                  <c:v>ΜΕΤΑΠΟΙΗΣΗ</c:v>
                </c:pt>
                <c:pt idx="2">
                  <c:v>ΚΑΤΑΣΚΕΥΕΣ</c:v>
                </c:pt>
                <c:pt idx="3">
                  <c:v>ΕΜΠΟΡΙΟ</c:v>
                </c:pt>
                <c:pt idx="4">
                  <c:v>ΞΕΝΟΔΟΧΕΙΑ</c:v>
                </c:pt>
              </c:strCache>
            </c:strRef>
          </c:cat>
          <c:val>
            <c:numRef>
              <c:f>'ετησια εκθεση 2020'!$E$309:$E$313</c:f>
              <c:numCache>
                <c:formatCode>General</c:formatCode>
                <c:ptCount val="5"/>
              </c:numCache>
            </c:numRef>
          </c:val>
          <c:smooth val="0"/>
          <c:extLst xmlns:c16r2="http://schemas.microsoft.com/office/drawing/2015/06/chart">
            <c:ext xmlns:c16="http://schemas.microsoft.com/office/drawing/2014/chart" uri="{C3380CC4-5D6E-409C-BE32-E72D297353CC}">
              <c16:uniqueId val="{00000000-CC1D-4EDF-878C-AA9A2C7BDB78}"/>
            </c:ext>
          </c:extLst>
        </c:ser>
        <c:ser>
          <c:idx val="1"/>
          <c:order val="1"/>
          <c:tx>
            <c:strRef>
              <c:f>'ετησια εκθεση 2020'!$F$308</c:f>
              <c:strCache>
                <c:ptCount val="1"/>
                <c:pt idx="0">
                  <c:v>2019</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0"/>
                  <c:y val="-3.15115657681424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C1D-4EDF-878C-AA9A2C7BDB78}"/>
                </c:ext>
              </c:extLst>
            </c:dLbl>
            <c:dLbl>
              <c:idx val="1"/>
              <c:layout>
                <c:manualLayout>
                  <c:x val="0"/>
                  <c:y val="-4.33284029311959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C1D-4EDF-878C-AA9A2C7BDB78}"/>
                </c:ext>
              </c:extLst>
            </c:dLbl>
            <c:dLbl>
              <c:idx val="2"/>
              <c:layout>
                <c:manualLayout>
                  <c:x val="-8.3594566353187814E-3"/>
                  <c:y val="5.90841858152671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C1D-4EDF-878C-AA9A2C7BDB78}"/>
                </c:ext>
              </c:extLst>
            </c:dLbl>
            <c:dLbl>
              <c:idx val="4"/>
              <c:layout>
                <c:manualLayout>
                  <c:x val="-6.2695924764891815E-3"/>
                  <c:y val="-5.51452400942493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C1D-4EDF-878C-AA9A2C7BDB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'ετησια εκθεση 2020'!$B$309:$D$313</c:f>
              <c:strCache>
                <c:ptCount val="5"/>
                <c:pt idx="0">
                  <c:v>ΓΕΩΡΓΙΑ/ ΔΑΣΗ/ ΑΛΙΕΙΑ</c:v>
                </c:pt>
                <c:pt idx="1">
                  <c:v>ΜΕΤΑΠΟΙΗΣΗ</c:v>
                </c:pt>
                <c:pt idx="2">
                  <c:v>ΚΑΤΑΣΚΕΥΕΣ</c:v>
                </c:pt>
                <c:pt idx="3">
                  <c:v>ΕΜΠΟΡΙΟ</c:v>
                </c:pt>
                <c:pt idx="4">
                  <c:v>ΞΕΝΟΔΟΧΕΙΑ</c:v>
                </c:pt>
              </c:strCache>
            </c:strRef>
          </c:cat>
          <c:val>
            <c:numRef>
              <c:f>'ετησια εκθεση 2020'!$F$309:$F$313</c:f>
              <c:numCache>
                <c:formatCode>0.0%</c:formatCode>
                <c:ptCount val="5"/>
                <c:pt idx="0">
                  <c:v>0.32802124833997343</c:v>
                </c:pt>
                <c:pt idx="1">
                  <c:v>0.32417195207892885</c:v>
                </c:pt>
                <c:pt idx="2">
                  <c:v>0.26353276353276356</c:v>
                </c:pt>
                <c:pt idx="3">
                  <c:v>0.27115384615384613</c:v>
                </c:pt>
                <c:pt idx="4">
                  <c:v>-6.8581225889412775E-2</c:v>
                </c:pt>
              </c:numCache>
            </c:numRef>
          </c:val>
          <c:smooth val="0"/>
          <c:extLst xmlns:c16r2="http://schemas.microsoft.com/office/drawing/2015/06/chart">
            <c:ext xmlns:c16="http://schemas.microsoft.com/office/drawing/2014/chart" uri="{C3380CC4-5D6E-409C-BE32-E72D297353CC}">
              <c16:uniqueId val="{00000005-CC1D-4EDF-878C-AA9A2C7BDB78}"/>
            </c:ext>
          </c:extLst>
        </c:ser>
        <c:ser>
          <c:idx val="2"/>
          <c:order val="2"/>
          <c:tx>
            <c:strRef>
              <c:f>'ετησια εκθεση 2020'!$G$308</c:f>
              <c:strCache>
                <c:ptCount val="1"/>
                <c:pt idx="0">
                  <c:v>2020</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0"/>
                  <c:y val="3.93894572101779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C1D-4EDF-878C-AA9A2C7BDB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'ετησια εκθεση 2020'!$B$309:$D$313</c:f>
              <c:strCache>
                <c:ptCount val="5"/>
                <c:pt idx="0">
                  <c:v>ΓΕΩΡΓΙΑ/ ΔΑΣΗ/ ΑΛΙΕΙΑ</c:v>
                </c:pt>
                <c:pt idx="1">
                  <c:v>ΜΕΤΑΠΟΙΗΣΗ</c:v>
                </c:pt>
                <c:pt idx="2">
                  <c:v>ΚΑΤΑΣΚΕΥΕΣ</c:v>
                </c:pt>
                <c:pt idx="3">
                  <c:v>ΕΜΠΟΡΙΟ</c:v>
                </c:pt>
                <c:pt idx="4">
                  <c:v>ΞΕΝΟΔΟΧΕΙΑ</c:v>
                </c:pt>
              </c:strCache>
            </c:strRef>
          </c:cat>
          <c:val>
            <c:numRef>
              <c:f>'ετησια εκθεση 2020'!$G$309:$G$313</c:f>
              <c:numCache>
                <c:formatCode>0.0%</c:formatCode>
                <c:ptCount val="5"/>
                <c:pt idx="0">
                  <c:v>-0.30199999999999999</c:v>
                </c:pt>
                <c:pt idx="1">
                  <c:v>-0.19052687599787121</c:v>
                </c:pt>
                <c:pt idx="2">
                  <c:v>0.38782412626832019</c:v>
                </c:pt>
                <c:pt idx="3">
                  <c:v>-0.17549167927382753</c:v>
                </c:pt>
                <c:pt idx="4">
                  <c:v>-0.34468476760239303</c:v>
                </c:pt>
              </c:numCache>
            </c:numRef>
          </c:val>
          <c:smooth val="0"/>
          <c:extLst xmlns:c16r2="http://schemas.microsoft.com/office/drawing/2015/06/chart">
            <c:ext xmlns:c16="http://schemas.microsoft.com/office/drawing/2014/chart" uri="{C3380CC4-5D6E-409C-BE32-E72D297353CC}">
              <c16:uniqueId val="{00000007-CC1D-4EDF-878C-AA9A2C7BDB78}"/>
            </c:ext>
          </c:extLst>
        </c:ser>
        <c:dLbls>
          <c:showLegendKey val="0"/>
          <c:showVal val="0"/>
          <c:showCatName val="0"/>
          <c:showSerName val="0"/>
          <c:showPercent val="0"/>
          <c:showBubbleSize val="0"/>
        </c:dLbls>
        <c:marker val="1"/>
        <c:smooth val="0"/>
        <c:axId val="276763008"/>
        <c:axId val="276764544"/>
      </c:lineChart>
      <c:catAx>
        <c:axId val="27676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764544"/>
        <c:crosses val="autoZero"/>
        <c:auto val="1"/>
        <c:lblAlgn val="ctr"/>
        <c:lblOffset val="100"/>
        <c:noMultiLvlLbl val="0"/>
      </c:catAx>
      <c:valAx>
        <c:axId val="276764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763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100" b="1"/>
              <a:t>Σχεδιάγραμμα 14: Τοποθετήσεις σε επιλεγμένες Επαγγελματικές Κατηγορίες ανά Επαρχία κατά τα χρόνια 2018-202 </a:t>
            </a:r>
            <a:endParaRPr lang="en-US" sz="1100" b="1"/>
          </a:p>
        </c:rich>
      </c:tx>
      <c:overlay val="0"/>
      <c:spPr>
        <a:noFill/>
        <a:ln>
          <a:noFill/>
        </a:ln>
        <a:effectLst/>
      </c:spPr>
    </c:title>
    <c:autoTitleDeleted val="0"/>
    <c:plotArea>
      <c:layout/>
      <c:barChart>
        <c:barDir val="col"/>
        <c:grouping val="clustered"/>
        <c:varyColors val="0"/>
        <c:ser>
          <c:idx val="0"/>
          <c:order val="0"/>
          <c:tx>
            <c:strRef>
              <c:f>'ετησια εκθεση 2020'!$P$360</c:f>
              <c:strCache>
                <c:ptCount val="1"/>
                <c:pt idx="0">
                  <c:v>ΠΡΟΣΟΝΤΟΥΧΟΙ/  ΕΙΔΙΚΟΙ</c:v>
                </c:pt>
              </c:strCache>
            </c:strRef>
          </c:tx>
          <c:spPr>
            <a:solidFill>
              <a:schemeClr val="accent1"/>
            </a:solidFill>
            <a:ln>
              <a:noFill/>
            </a:ln>
            <a:effectLst/>
          </c:spPr>
          <c:invertIfNegative val="0"/>
          <c:cat>
            <c:multiLvlStrRef>
              <c:f>'ετησια εκθεση 2020'!$Q$358:$AE$359</c:f>
              <c:multiLvlStrCache>
                <c:ptCount val="15"/>
                <c:lvl>
                  <c:pt idx="0">
                    <c:v>2018</c:v>
                  </c:pt>
                  <c:pt idx="1">
                    <c:v>2019</c:v>
                  </c:pt>
                  <c:pt idx="2">
                    <c:v>2020</c:v>
                  </c:pt>
                  <c:pt idx="3">
                    <c:v>2018</c:v>
                  </c:pt>
                  <c:pt idx="4">
                    <c:v>2019</c:v>
                  </c:pt>
                  <c:pt idx="5">
                    <c:v>2020</c:v>
                  </c:pt>
                  <c:pt idx="6">
                    <c:v>2018</c:v>
                  </c:pt>
                  <c:pt idx="7">
                    <c:v>2019</c:v>
                  </c:pt>
                  <c:pt idx="8">
                    <c:v>2020</c:v>
                  </c:pt>
                  <c:pt idx="9">
                    <c:v>2018</c:v>
                  </c:pt>
                  <c:pt idx="10">
                    <c:v>2019</c:v>
                  </c:pt>
                  <c:pt idx="11">
                    <c:v>2020</c:v>
                  </c:pt>
                  <c:pt idx="12">
                    <c:v>2018</c:v>
                  </c:pt>
                  <c:pt idx="13">
                    <c:v>2019</c:v>
                  </c:pt>
                  <c:pt idx="14">
                    <c:v>2020</c:v>
                  </c:pt>
                </c:lvl>
                <c:lvl>
                  <c:pt idx="0">
                    <c:v>ΕΠΑΡΧΙΑ ΛΕΥΚΩΣΙΑΣ</c:v>
                  </c:pt>
                  <c:pt idx="3">
                    <c:v>ΕΠΑΡΧΙΑ ΑΜΜΟΧΩΣΤΟΥ</c:v>
                  </c:pt>
                  <c:pt idx="6">
                    <c:v>ΕΠΑΡΧΙΑ ΛΑΡΝΑΚΑΣ</c:v>
                  </c:pt>
                  <c:pt idx="9">
                    <c:v>ΕΠΑΡΧΙΑ ΛΕΜΕΣΟΥ</c:v>
                  </c:pt>
                  <c:pt idx="12">
                    <c:v>ΕΠΑΡΧΙΑ ΠΑΦΟΥ</c:v>
                  </c:pt>
                </c:lvl>
              </c:multiLvlStrCache>
            </c:multiLvlStrRef>
          </c:cat>
          <c:val>
            <c:numRef>
              <c:f>'ετησια εκθεση 2020'!$Q$360:$AE$360</c:f>
              <c:numCache>
                <c:formatCode>#,##0</c:formatCode>
                <c:ptCount val="15"/>
                <c:pt idx="0" formatCode="General">
                  <c:v>140</c:v>
                </c:pt>
                <c:pt idx="1">
                  <c:v>87</c:v>
                </c:pt>
                <c:pt idx="2">
                  <c:v>169</c:v>
                </c:pt>
                <c:pt idx="3" formatCode="General">
                  <c:v>3</c:v>
                </c:pt>
                <c:pt idx="4" formatCode="General">
                  <c:v>7</c:v>
                </c:pt>
                <c:pt idx="5" formatCode="General">
                  <c:v>5</c:v>
                </c:pt>
                <c:pt idx="6" formatCode="General">
                  <c:v>29</c:v>
                </c:pt>
                <c:pt idx="7" formatCode="General">
                  <c:v>19</c:v>
                </c:pt>
                <c:pt idx="8" formatCode="General">
                  <c:v>31</c:v>
                </c:pt>
                <c:pt idx="9" formatCode="General">
                  <c:v>57</c:v>
                </c:pt>
                <c:pt idx="10" formatCode="General">
                  <c:v>51</c:v>
                </c:pt>
                <c:pt idx="11" formatCode="General">
                  <c:v>60</c:v>
                </c:pt>
                <c:pt idx="12" formatCode="General">
                  <c:v>29</c:v>
                </c:pt>
                <c:pt idx="13" formatCode="General">
                  <c:v>19</c:v>
                </c:pt>
                <c:pt idx="14" formatCode="General">
                  <c:v>38</c:v>
                </c:pt>
              </c:numCache>
            </c:numRef>
          </c:val>
          <c:extLst xmlns:c16r2="http://schemas.microsoft.com/office/drawing/2015/06/chart">
            <c:ext xmlns:c16="http://schemas.microsoft.com/office/drawing/2014/chart" uri="{C3380CC4-5D6E-409C-BE32-E72D297353CC}">
              <c16:uniqueId val="{00000000-57EB-404D-93CD-E190D2684A0D}"/>
            </c:ext>
          </c:extLst>
        </c:ser>
        <c:ser>
          <c:idx val="1"/>
          <c:order val="1"/>
          <c:tx>
            <c:strRef>
              <c:f>'ετησια εκθεση 2020'!$P$361</c:f>
              <c:strCache>
                <c:ptCount val="1"/>
                <c:pt idx="0">
                  <c:v>ΥΠΑΛΛΗΛΟΙ ΥΠΗΡΕΣΙΩΝ</c:v>
                </c:pt>
              </c:strCache>
            </c:strRef>
          </c:tx>
          <c:spPr>
            <a:solidFill>
              <a:schemeClr val="accent2"/>
            </a:solidFill>
            <a:ln>
              <a:noFill/>
            </a:ln>
            <a:effectLst/>
          </c:spPr>
          <c:invertIfNegative val="0"/>
          <c:cat>
            <c:multiLvlStrRef>
              <c:f>'ετησια εκθεση 2020'!$Q$358:$AE$359</c:f>
              <c:multiLvlStrCache>
                <c:ptCount val="15"/>
                <c:lvl>
                  <c:pt idx="0">
                    <c:v>2018</c:v>
                  </c:pt>
                  <c:pt idx="1">
                    <c:v>2019</c:v>
                  </c:pt>
                  <c:pt idx="2">
                    <c:v>2020</c:v>
                  </c:pt>
                  <c:pt idx="3">
                    <c:v>2018</c:v>
                  </c:pt>
                  <c:pt idx="4">
                    <c:v>2019</c:v>
                  </c:pt>
                  <c:pt idx="5">
                    <c:v>2020</c:v>
                  </c:pt>
                  <c:pt idx="6">
                    <c:v>2018</c:v>
                  </c:pt>
                  <c:pt idx="7">
                    <c:v>2019</c:v>
                  </c:pt>
                  <c:pt idx="8">
                    <c:v>2020</c:v>
                  </c:pt>
                  <c:pt idx="9">
                    <c:v>2018</c:v>
                  </c:pt>
                  <c:pt idx="10">
                    <c:v>2019</c:v>
                  </c:pt>
                  <c:pt idx="11">
                    <c:v>2020</c:v>
                  </c:pt>
                  <c:pt idx="12">
                    <c:v>2018</c:v>
                  </c:pt>
                  <c:pt idx="13">
                    <c:v>2019</c:v>
                  </c:pt>
                  <c:pt idx="14">
                    <c:v>2020</c:v>
                  </c:pt>
                </c:lvl>
                <c:lvl>
                  <c:pt idx="0">
                    <c:v>ΕΠΑΡΧΙΑ ΛΕΥΚΩΣΙΑΣ</c:v>
                  </c:pt>
                  <c:pt idx="3">
                    <c:v>ΕΠΑΡΧΙΑ ΑΜΜΟΧΩΣΤΟΥ</c:v>
                  </c:pt>
                  <c:pt idx="6">
                    <c:v>ΕΠΑΡΧΙΑ ΛΑΡΝΑΚΑΣ</c:v>
                  </c:pt>
                  <c:pt idx="9">
                    <c:v>ΕΠΑΡΧΙΑ ΛΕΜΕΣΟΥ</c:v>
                  </c:pt>
                  <c:pt idx="12">
                    <c:v>ΕΠΑΡΧΙΑ ΠΑΦΟΥ</c:v>
                  </c:pt>
                </c:lvl>
              </c:multiLvlStrCache>
            </c:multiLvlStrRef>
          </c:cat>
          <c:val>
            <c:numRef>
              <c:f>'ετησια εκθεση 2020'!$Q$361:$AE$361</c:f>
              <c:numCache>
                <c:formatCode>#,##0</c:formatCode>
                <c:ptCount val="15"/>
                <c:pt idx="0" formatCode="General">
                  <c:v>233</c:v>
                </c:pt>
                <c:pt idx="1">
                  <c:v>152</c:v>
                </c:pt>
                <c:pt idx="2">
                  <c:v>124</c:v>
                </c:pt>
                <c:pt idx="3" formatCode="General">
                  <c:v>68</c:v>
                </c:pt>
                <c:pt idx="4" formatCode="General">
                  <c:v>61</c:v>
                </c:pt>
                <c:pt idx="5" formatCode="General">
                  <c:v>15</c:v>
                </c:pt>
                <c:pt idx="6" formatCode="General">
                  <c:v>81</c:v>
                </c:pt>
                <c:pt idx="7" formatCode="General">
                  <c:v>51</c:v>
                </c:pt>
                <c:pt idx="8" formatCode="General">
                  <c:v>69</c:v>
                </c:pt>
                <c:pt idx="9" formatCode="General">
                  <c:v>198</c:v>
                </c:pt>
                <c:pt idx="10" formatCode="General">
                  <c:v>178</c:v>
                </c:pt>
                <c:pt idx="11" formatCode="General">
                  <c:v>127</c:v>
                </c:pt>
                <c:pt idx="12" formatCode="General">
                  <c:v>147</c:v>
                </c:pt>
                <c:pt idx="13" formatCode="General">
                  <c:v>132</c:v>
                </c:pt>
                <c:pt idx="14" formatCode="General">
                  <c:v>72</c:v>
                </c:pt>
              </c:numCache>
            </c:numRef>
          </c:val>
          <c:extLst xmlns:c16r2="http://schemas.microsoft.com/office/drawing/2015/06/chart">
            <c:ext xmlns:c16="http://schemas.microsoft.com/office/drawing/2014/chart" uri="{C3380CC4-5D6E-409C-BE32-E72D297353CC}">
              <c16:uniqueId val="{00000001-57EB-404D-93CD-E190D2684A0D}"/>
            </c:ext>
          </c:extLst>
        </c:ser>
        <c:ser>
          <c:idx val="2"/>
          <c:order val="2"/>
          <c:tx>
            <c:strRef>
              <c:f>'ετησια εκθεση 2020'!$P$362</c:f>
              <c:strCache>
                <c:ptCount val="1"/>
                <c:pt idx="0">
                  <c:v>ΤΕΧΝΙΤΕΣ ΠΑΡΑΓΩΓΗΣ</c:v>
                </c:pt>
              </c:strCache>
            </c:strRef>
          </c:tx>
          <c:spPr>
            <a:solidFill>
              <a:schemeClr val="accent3"/>
            </a:solidFill>
            <a:ln>
              <a:noFill/>
            </a:ln>
            <a:effectLst/>
          </c:spPr>
          <c:invertIfNegative val="0"/>
          <c:dLbls>
            <c:dLbl>
              <c:idx val="2"/>
              <c:layout>
                <c:manualLayout>
                  <c:x val="1.1477761836441894E-2"/>
                  <c:y val="-6.6696203444161928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7EB-404D-93CD-E190D2684A0D}"/>
                </c:ext>
              </c:extLst>
            </c:dLbl>
            <c:dLbl>
              <c:idx val="8"/>
              <c:layout>
                <c:manualLayout>
                  <c:x val="-1.5303682448589262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7EB-404D-93CD-E190D2684A0D}"/>
                </c:ext>
              </c:extLst>
            </c:dLbl>
            <c:dLbl>
              <c:idx val="9"/>
              <c:layout>
                <c:manualLayout>
                  <c:x val="9.5648015303682454E-3"/>
                  <c:y val="1.45520670380499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7EB-404D-93CD-E190D2684A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'ετησια εκθεση 2020'!$Q$358:$AE$359</c:f>
              <c:multiLvlStrCache>
                <c:ptCount val="15"/>
                <c:lvl>
                  <c:pt idx="0">
                    <c:v>2018</c:v>
                  </c:pt>
                  <c:pt idx="1">
                    <c:v>2019</c:v>
                  </c:pt>
                  <c:pt idx="2">
                    <c:v>2020</c:v>
                  </c:pt>
                  <c:pt idx="3">
                    <c:v>2018</c:v>
                  </c:pt>
                  <c:pt idx="4">
                    <c:v>2019</c:v>
                  </c:pt>
                  <c:pt idx="5">
                    <c:v>2020</c:v>
                  </c:pt>
                  <c:pt idx="6">
                    <c:v>2018</c:v>
                  </c:pt>
                  <c:pt idx="7">
                    <c:v>2019</c:v>
                  </c:pt>
                  <c:pt idx="8">
                    <c:v>2020</c:v>
                  </c:pt>
                  <c:pt idx="9">
                    <c:v>2018</c:v>
                  </c:pt>
                  <c:pt idx="10">
                    <c:v>2019</c:v>
                  </c:pt>
                  <c:pt idx="11">
                    <c:v>2020</c:v>
                  </c:pt>
                  <c:pt idx="12">
                    <c:v>2018</c:v>
                  </c:pt>
                  <c:pt idx="13">
                    <c:v>2019</c:v>
                  </c:pt>
                  <c:pt idx="14">
                    <c:v>2020</c:v>
                  </c:pt>
                </c:lvl>
                <c:lvl>
                  <c:pt idx="0">
                    <c:v>ΕΠΑΡΧΙΑ ΛΕΥΚΩΣΙΑΣ</c:v>
                  </c:pt>
                  <c:pt idx="3">
                    <c:v>ΕΠΑΡΧΙΑ ΑΜΜΟΧΩΣΤΟΥ</c:v>
                  </c:pt>
                  <c:pt idx="6">
                    <c:v>ΕΠΑΡΧΙΑ ΛΑΡΝΑΚΑΣ</c:v>
                  </c:pt>
                  <c:pt idx="9">
                    <c:v>ΕΠΑΡΧΙΑ ΛΕΜΕΣΟΥ</c:v>
                  </c:pt>
                  <c:pt idx="12">
                    <c:v>ΕΠΑΡΧΙΑ ΠΑΦΟΥ</c:v>
                  </c:pt>
                </c:lvl>
              </c:multiLvlStrCache>
            </c:multiLvlStrRef>
          </c:cat>
          <c:val>
            <c:numRef>
              <c:f>'ετησια εκθεση 2020'!$Q$362:$AE$362</c:f>
              <c:numCache>
                <c:formatCode>#,##0</c:formatCode>
                <c:ptCount val="15"/>
                <c:pt idx="0" formatCode="General">
                  <c:v>427</c:v>
                </c:pt>
                <c:pt idx="1">
                  <c:v>238</c:v>
                </c:pt>
                <c:pt idx="2">
                  <c:v>138</c:v>
                </c:pt>
                <c:pt idx="3" formatCode="General">
                  <c:v>10</c:v>
                </c:pt>
                <c:pt idx="4" formatCode="General">
                  <c:v>8</c:v>
                </c:pt>
                <c:pt idx="5" formatCode="General">
                  <c:v>4</c:v>
                </c:pt>
                <c:pt idx="6" formatCode="General">
                  <c:v>58</c:v>
                </c:pt>
                <c:pt idx="7" formatCode="General">
                  <c:v>39</c:v>
                </c:pt>
                <c:pt idx="8" formatCode="General">
                  <c:v>56</c:v>
                </c:pt>
                <c:pt idx="9" formatCode="General">
                  <c:v>143</c:v>
                </c:pt>
                <c:pt idx="10" formatCode="General">
                  <c:v>110</c:v>
                </c:pt>
                <c:pt idx="11" formatCode="General">
                  <c:v>75</c:v>
                </c:pt>
                <c:pt idx="12" formatCode="General">
                  <c:v>70</c:v>
                </c:pt>
                <c:pt idx="13" formatCode="General">
                  <c:v>75</c:v>
                </c:pt>
                <c:pt idx="14" formatCode="General">
                  <c:v>34</c:v>
                </c:pt>
              </c:numCache>
            </c:numRef>
          </c:val>
          <c:extLst xmlns:c16r2="http://schemas.microsoft.com/office/drawing/2015/06/chart">
            <c:ext xmlns:c16="http://schemas.microsoft.com/office/drawing/2014/chart" uri="{C3380CC4-5D6E-409C-BE32-E72D297353CC}">
              <c16:uniqueId val="{00000005-57EB-404D-93CD-E190D2684A0D}"/>
            </c:ext>
          </c:extLst>
        </c:ser>
        <c:ser>
          <c:idx val="3"/>
          <c:order val="3"/>
          <c:tx>
            <c:strRef>
              <c:f>'ετησια εκθεση 2020'!$P$363</c:f>
              <c:strCache>
                <c:ptCount val="1"/>
                <c:pt idx="0">
                  <c:v>ΑΝΕΙΔΙΚΕΥΤΟΙ ΕΡΓΑΤΕΣ</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'ετησια εκθεση 2020'!$Q$358:$AE$359</c:f>
              <c:multiLvlStrCache>
                <c:ptCount val="15"/>
                <c:lvl>
                  <c:pt idx="0">
                    <c:v>2018</c:v>
                  </c:pt>
                  <c:pt idx="1">
                    <c:v>2019</c:v>
                  </c:pt>
                  <c:pt idx="2">
                    <c:v>2020</c:v>
                  </c:pt>
                  <c:pt idx="3">
                    <c:v>2018</c:v>
                  </c:pt>
                  <c:pt idx="4">
                    <c:v>2019</c:v>
                  </c:pt>
                  <c:pt idx="5">
                    <c:v>2020</c:v>
                  </c:pt>
                  <c:pt idx="6">
                    <c:v>2018</c:v>
                  </c:pt>
                  <c:pt idx="7">
                    <c:v>2019</c:v>
                  </c:pt>
                  <c:pt idx="8">
                    <c:v>2020</c:v>
                  </c:pt>
                  <c:pt idx="9">
                    <c:v>2018</c:v>
                  </c:pt>
                  <c:pt idx="10">
                    <c:v>2019</c:v>
                  </c:pt>
                  <c:pt idx="11">
                    <c:v>2020</c:v>
                  </c:pt>
                  <c:pt idx="12">
                    <c:v>2018</c:v>
                  </c:pt>
                  <c:pt idx="13">
                    <c:v>2019</c:v>
                  </c:pt>
                  <c:pt idx="14">
                    <c:v>2020</c:v>
                  </c:pt>
                </c:lvl>
                <c:lvl>
                  <c:pt idx="0">
                    <c:v>ΕΠΑΡΧΙΑ ΛΕΥΚΩΣΙΑΣ</c:v>
                  </c:pt>
                  <c:pt idx="3">
                    <c:v>ΕΠΑΡΧΙΑ ΑΜΜΟΧΩΣΤΟΥ</c:v>
                  </c:pt>
                  <c:pt idx="6">
                    <c:v>ΕΠΑΡΧΙΑ ΛΑΡΝΑΚΑΣ</c:v>
                  </c:pt>
                  <c:pt idx="9">
                    <c:v>ΕΠΑΡΧΙΑ ΛΕΜΕΣΟΥ</c:v>
                  </c:pt>
                  <c:pt idx="12">
                    <c:v>ΕΠΑΡΧΙΑ ΠΑΦΟΥ</c:v>
                  </c:pt>
                </c:lvl>
              </c:multiLvlStrCache>
            </c:multiLvlStrRef>
          </c:cat>
          <c:val>
            <c:numRef>
              <c:f>'ετησια εκθεση 2020'!$Q$363:$AE$363</c:f>
              <c:numCache>
                <c:formatCode>#,##0</c:formatCode>
                <c:ptCount val="15"/>
                <c:pt idx="0" formatCode="General">
                  <c:v>573</c:v>
                </c:pt>
                <c:pt idx="1">
                  <c:v>546</c:v>
                </c:pt>
                <c:pt idx="2">
                  <c:v>548</c:v>
                </c:pt>
                <c:pt idx="3" formatCode="General">
                  <c:v>50</c:v>
                </c:pt>
                <c:pt idx="4" formatCode="General">
                  <c:v>58</c:v>
                </c:pt>
                <c:pt idx="5" formatCode="General">
                  <c:v>29</c:v>
                </c:pt>
                <c:pt idx="6" formatCode="General">
                  <c:v>226</c:v>
                </c:pt>
                <c:pt idx="7" formatCode="General">
                  <c:v>171</c:v>
                </c:pt>
                <c:pt idx="8" formatCode="General">
                  <c:v>84</c:v>
                </c:pt>
                <c:pt idx="9" formatCode="General">
                  <c:v>361</c:v>
                </c:pt>
                <c:pt idx="10" formatCode="General">
                  <c:v>420</c:v>
                </c:pt>
                <c:pt idx="11" formatCode="General">
                  <c:v>491</c:v>
                </c:pt>
                <c:pt idx="12" formatCode="General">
                  <c:v>210</c:v>
                </c:pt>
                <c:pt idx="13" formatCode="General">
                  <c:v>378</c:v>
                </c:pt>
                <c:pt idx="14" formatCode="General">
                  <c:v>125</c:v>
                </c:pt>
              </c:numCache>
            </c:numRef>
          </c:val>
          <c:extLst xmlns:c16r2="http://schemas.microsoft.com/office/drawing/2015/06/chart">
            <c:ext xmlns:c16="http://schemas.microsoft.com/office/drawing/2014/chart" uri="{C3380CC4-5D6E-409C-BE32-E72D297353CC}">
              <c16:uniqueId val="{00000006-57EB-404D-93CD-E190D2684A0D}"/>
            </c:ext>
          </c:extLst>
        </c:ser>
        <c:dLbls>
          <c:showLegendKey val="0"/>
          <c:showVal val="0"/>
          <c:showCatName val="0"/>
          <c:showSerName val="0"/>
          <c:showPercent val="0"/>
          <c:showBubbleSize val="0"/>
        </c:dLbls>
        <c:gapWidth val="219"/>
        <c:overlap val="-27"/>
        <c:axId val="277038592"/>
        <c:axId val="277040128"/>
      </c:barChart>
      <c:catAx>
        <c:axId val="277038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040128"/>
        <c:crosses val="autoZero"/>
        <c:auto val="1"/>
        <c:lblAlgn val="ctr"/>
        <c:lblOffset val="100"/>
        <c:noMultiLvlLbl val="0"/>
      </c:catAx>
      <c:valAx>
        <c:axId val="277040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038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l-GR" sz="1200" b="1"/>
              <a:t>Σχεδιάγραμμα 2: Ποσοστά</a:t>
            </a:r>
            <a:r>
              <a:rPr lang="el-GR" sz="1200" b="1" baseline="0"/>
              <a:t> Ανεργίας 15+,  Νέων 15-24 χρ.  και Μακροχρόνιας Ανεργίας  </a:t>
            </a:r>
            <a:endParaRPr lang="en-US" sz="1200" b="1"/>
          </a:p>
        </c:rich>
      </c:tx>
      <c:overlay val="0"/>
      <c:spPr>
        <a:noFill/>
        <a:ln>
          <a:noFill/>
        </a:ln>
        <a:effectLst/>
      </c:spPr>
    </c:title>
    <c:autoTitleDeleted val="0"/>
    <c:plotArea>
      <c:layout/>
      <c:lineChart>
        <c:grouping val="standard"/>
        <c:varyColors val="0"/>
        <c:ser>
          <c:idx val="0"/>
          <c:order val="0"/>
          <c:tx>
            <c:strRef>
              <c:f>ΔΙΑΓΡΑΜΜΑΤΑ!$C$16</c:f>
              <c:strCache>
                <c:ptCount val="1"/>
                <c:pt idx="0">
                  <c:v>Ποσοστό (%) ανεργίας 15+</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1.9856042131081771E-3"/>
                  <c:y val="-5.55555555555555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4E5-46E0-A934-1238ED5C97E7}"/>
                </c:ext>
              </c:extLst>
            </c:dLbl>
            <c:dLbl>
              <c:idx val="1"/>
              <c:layout>
                <c:manualLayout>
                  <c:x val="1.9856042131081771E-3"/>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4E5-46E0-A934-1238ED5C97E7}"/>
                </c:ext>
              </c:extLst>
            </c:dLbl>
            <c:dLbl>
              <c:idx val="2"/>
              <c:layout>
                <c:manualLayout>
                  <c:x val="0"/>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4E5-46E0-A934-1238ED5C97E7}"/>
                </c:ext>
              </c:extLst>
            </c:dLbl>
            <c:dLbl>
              <c:idx val="3"/>
              <c:layout>
                <c:manualLayout>
                  <c:x val="0"/>
                  <c:y val="-3.24074074074074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4E5-46E0-A934-1238ED5C97E7}"/>
                </c:ext>
              </c:extLst>
            </c:dLbl>
            <c:dLbl>
              <c:idx val="4"/>
              <c:layout>
                <c:manualLayout>
                  <c:x val="0"/>
                  <c:y val="-2.77777777777777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4E5-46E0-A934-1238ED5C97E7}"/>
                </c:ext>
              </c:extLst>
            </c:dLbl>
            <c:dLbl>
              <c:idx val="5"/>
              <c:layout>
                <c:manualLayout>
                  <c:x val="0"/>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4E5-46E0-A934-1238ED5C97E7}"/>
                </c:ext>
              </c:extLst>
            </c:dLbl>
            <c:dLbl>
              <c:idx val="6"/>
              <c:layout>
                <c:manualLayout>
                  <c:x val="-1.4560929353694873E-16"/>
                  <c:y val="-4.16666666666667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4E5-46E0-A934-1238ED5C97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ΔΙΑΓΡΑΜΜΑΤΑ!$D$15:$K$15</c:f>
              <c:numCache>
                <c:formatCode>General</c:formatCode>
                <c:ptCount val="8"/>
                <c:pt idx="0">
                  <c:v>2013</c:v>
                </c:pt>
                <c:pt idx="1">
                  <c:v>2014</c:v>
                </c:pt>
                <c:pt idx="2">
                  <c:v>2015</c:v>
                </c:pt>
                <c:pt idx="3">
                  <c:v>2016</c:v>
                </c:pt>
                <c:pt idx="4">
                  <c:v>2017</c:v>
                </c:pt>
                <c:pt idx="5">
                  <c:v>2018</c:v>
                </c:pt>
                <c:pt idx="6">
                  <c:v>2019</c:v>
                </c:pt>
                <c:pt idx="7">
                  <c:v>2020</c:v>
                </c:pt>
              </c:numCache>
            </c:numRef>
          </c:cat>
          <c:val>
            <c:numRef>
              <c:f>ΔΙΑΓΡΑΜΜΑΤΑ!$D$16:$K$16</c:f>
              <c:numCache>
                <c:formatCode>0.0%</c:formatCode>
                <c:ptCount val="8"/>
                <c:pt idx="0">
                  <c:v>0.159</c:v>
                </c:pt>
                <c:pt idx="1">
                  <c:v>0.161</c:v>
                </c:pt>
                <c:pt idx="2">
                  <c:v>0.14899999999999999</c:v>
                </c:pt>
                <c:pt idx="3">
                  <c:v>0.129</c:v>
                </c:pt>
                <c:pt idx="4">
                  <c:v>0.111</c:v>
                </c:pt>
                <c:pt idx="5">
                  <c:v>8.4000000000000005E-2</c:v>
                </c:pt>
                <c:pt idx="6">
                  <c:v>7.0999999999999994E-2</c:v>
                </c:pt>
                <c:pt idx="7">
                  <c:v>7.5999999999999998E-2</c:v>
                </c:pt>
              </c:numCache>
            </c:numRef>
          </c:val>
          <c:smooth val="0"/>
          <c:extLst xmlns:c16r2="http://schemas.microsoft.com/office/drawing/2015/06/chart">
            <c:ext xmlns:c16="http://schemas.microsoft.com/office/drawing/2014/chart" uri="{C3380CC4-5D6E-409C-BE32-E72D297353CC}">
              <c16:uniqueId val="{00000007-04E5-46E0-A934-1238ED5C97E7}"/>
            </c:ext>
          </c:extLst>
        </c:ser>
        <c:ser>
          <c:idx val="1"/>
          <c:order val="1"/>
          <c:tx>
            <c:strRef>
              <c:f>ΔΙΑΓΡΑΜΜΑΤΑ!$C$17</c:f>
              <c:strCache>
                <c:ptCount val="1"/>
                <c:pt idx="0">
                  <c:v>Ποσοστό (%) ανεργίας 15-24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3.9712084262163543E-3"/>
                  <c:y val="-4.16666666666666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4E5-46E0-A934-1238ED5C97E7}"/>
                </c:ext>
              </c:extLst>
            </c:dLbl>
            <c:dLbl>
              <c:idx val="1"/>
              <c:layout>
                <c:manualLayout>
                  <c:x val="5.9568126393245322E-3"/>
                  <c:y val="-5.09259259259259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4E5-46E0-A934-1238ED5C97E7}"/>
                </c:ext>
              </c:extLst>
            </c:dLbl>
            <c:dLbl>
              <c:idx val="2"/>
              <c:layout>
                <c:manualLayout>
                  <c:x val="0"/>
                  <c:y val="-4.62962962962962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4E5-46E0-A934-1238ED5C97E7}"/>
                </c:ext>
              </c:extLst>
            </c:dLbl>
            <c:dLbl>
              <c:idx val="3"/>
              <c:layout>
                <c:manualLayout>
                  <c:x val="0"/>
                  <c:y val="-5.55555555555556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4E5-46E0-A934-1238ED5C97E7}"/>
                </c:ext>
              </c:extLst>
            </c:dLbl>
            <c:dLbl>
              <c:idx val="4"/>
              <c:layout>
                <c:manualLayout>
                  <c:x val="0"/>
                  <c:y val="-3.70370370370369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4E5-46E0-A934-1238ED5C97E7}"/>
                </c:ext>
              </c:extLst>
            </c:dLbl>
            <c:dLbl>
              <c:idx val="5"/>
              <c:layout>
                <c:manualLayout>
                  <c:x val="0"/>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04E5-46E0-A934-1238ED5C97E7}"/>
                </c:ext>
              </c:extLst>
            </c:dLbl>
            <c:dLbl>
              <c:idx val="6"/>
              <c:layout>
                <c:manualLayout>
                  <c:x val="-1.4560929353694873E-16"/>
                  <c:y val="-6.94444444444444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04E5-46E0-A934-1238ED5C97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ΔΙΑΓΡΑΜΜΑΤΑ!$D$15:$K$15</c:f>
              <c:numCache>
                <c:formatCode>General</c:formatCode>
                <c:ptCount val="8"/>
                <c:pt idx="0">
                  <c:v>2013</c:v>
                </c:pt>
                <c:pt idx="1">
                  <c:v>2014</c:v>
                </c:pt>
                <c:pt idx="2">
                  <c:v>2015</c:v>
                </c:pt>
                <c:pt idx="3">
                  <c:v>2016</c:v>
                </c:pt>
                <c:pt idx="4">
                  <c:v>2017</c:v>
                </c:pt>
                <c:pt idx="5">
                  <c:v>2018</c:v>
                </c:pt>
                <c:pt idx="6">
                  <c:v>2019</c:v>
                </c:pt>
                <c:pt idx="7">
                  <c:v>2020</c:v>
                </c:pt>
              </c:numCache>
            </c:numRef>
          </c:cat>
          <c:val>
            <c:numRef>
              <c:f>ΔΙΑΓΡΑΜΜΑΤΑ!$D$17:$K$17</c:f>
              <c:numCache>
                <c:formatCode>0.0%</c:formatCode>
                <c:ptCount val="8"/>
                <c:pt idx="0">
                  <c:v>0.38900000000000001</c:v>
                </c:pt>
                <c:pt idx="1">
                  <c:v>0.36</c:v>
                </c:pt>
                <c:pt idx="2">
                  <c:v>0.32800000000000001</c:v>
                </c:pt>
                <c:pt idx="3">
                  <c:v>0.29099999999999998</c:v>
                </c:pt>
                <c:pt idx="4">
                  <c:v>0.247</c:v>
                </c:pt>
                <c:pt idx="5">
                  <c:v>0.20200000000000001</c:v>
                </c:pt>
                <c:pt idx="6">
                  <c:v>0.16600000000000001</c:v>
                </c:pt>
                <c:pt idx="7">
                  <c:v>0.182</c:v>
                </c:pt>
              </c:numCache>
            </c:numRef>
          </c:val>
          <c:smooth val="0"/>
          <c:extLst xmlns:c16r2="http://schemas.microsoft.com/office/drawing/2015/06/chart">
            <c:ext xmlns:c16="http://schemas.microsoft.com/office/drawing/2014/chart" uri="{C3380CC4-5D6E-409C-BE32-E72D297353CC}">
              <c16:uniqueId val="{0000000F-04E5-46E0-A934-1238ED5C97E7}"/>
            </c:ext>
          </c:extLst>
        </c:ser>
        <c:ser>
          <c:idx val="2"/>
          <c:order val="2"/>
          <c:tx>
            <c:strRef>
              <c:f>ΔΙΑΓΡΑΜΜΑΤΑ!$C$18</c:f>
              <c:strCache>
                <c:ptCount val="1"/>
                <c:pt idx="0">
                  <c:v>Ποσοστό (%) Μακροχρόνιας ανεργίας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1.9856042131081771E-3"/>
                  <c:y val="-5.09259259259260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04E5-46E0-A934-1238ED5C97E7}"/>
                </c:ext>
              </c:extLst>
            </c:dLbl>
            <c:dLbl>
              <c:idx val="1"/>
              <c:layout>
                <c:manualLayout>
                  <c:x val="3.9712084262163543E-3"/>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04E5-46E0-A934-1238ED5C97E7}"/>
                </c:ext>
              </c:extLst>
            </c:dLbl>
            <c:dLbl>
              <c:idx val="2"/>
              <c:layout>
                <c:manualLayout>
                  <c:x val="0"/>
                  <c:y val="-3.70370370370370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04E5-46E0-A934-1238ED5C97E7}"/>
                </c:ext>
              </c:extLst>
            </c:dLbl>
            <c:dLbl>
              <c:idx val="3"/>
              <c:layout>
                <c:manualLayout>
                  <c:x val="0"/>
                  <c:y val="-3.70370370370371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04E5-46E0-A934-1238ED5C97E7}"/>
                </c:ext>
              </c:extLst>
            </c:dLbl>
            <c:dLbl>
              <c:idx val="4"/>
              <c:layout>
                <c:manualLayout>
                  <c:x val="0"/>
                  <c:y val="-2.31481481481481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04E5-46E0-A934-1238ED5C97E7}"/>
                </c:ext>
              </c:extLst>
            </c:dLbl>
            <c:dLbl>
              <c:idx val="5"/>
              <c:layout>
                <c:manualLayout>
                  <c:x val="0"/>
                  <c:y val="-1.85185185185186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04E5-46E0-A934-1238ED5C97E7}"/>
                </c:ext>
              </c:extLst>
            </c:dLbl>
            <c:dLbl>
              <c:idx val="6"/>
              <c:layout>
                <c:manualLayout>
                  <c:x val="-1.4560929353694873E-16"/>
                  <c:y val="-1.85185185185186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04E5-46E0-A934-1238ED5C97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rgbClr val="000000">
                          <a:alpha val="99000"/>
                        </a:srgbClr>
                      </a:solidFill>
                      <a:round/>
                    </a:ln>
                    <a:effectLst/>
                  </c:spPr>
                </c15:leaderLines>
              </c:ext>
            </c:extLst>
          </c:dLbls>
          <c:cat>
            <c:numRef>
              <c:f>ΔΙΑΓΡΑΜΜΑΤΑ!$D$15:$K$15</c:f>
              <c:numCache>
                <c:formatCode>General</c:formatCode>
                <c:ptCount val="8"/>
                <c:pt idx="0">
                  <c:v>2013</c:v>
                </c:pt>
                <c:pt idx="1">
                  <c:v>2014</c:v>
                </c:pt>
                <c:pt idx="2">
                  <c:v>2015</c:v>
                </c:pt>
                <c:pt idx="3">
                  <c:v>2016</c:v>
                </c:pt>
                <c:pt idx="4">
                  <c:v>2017</c:v>
                </c:pt>
                <c:pt idx="5">
                  <c:v>2018</c:v>
                </c:pt>
                <c:pt idx="6">
                  <c:v>2019</c:v>
                </c:pt>
                <c:pt idx="7">
                  <c:v>2020</c:v>
                </c:pt>
              </c:numCache>
            </c:numRef>
          </c:cat>
          <c:val>
            <c:numRef>
              <c:f>ΔΙΑΓΡΑΜΜΑΤΑ!$D$18:$K$18</c:f>
              <c:numCache>
                <c:formatCode>0.0%</c:formatCode>
                <c:ptCount val="8"/>
                <c:pt idx="0">
                  <c:v>6.0999999999999999E-2</c:v>
                </c:pt>
                <c:pt idx="1">
                  <c:v>7.6999999999999999E-2</c:v>
                </c:pt>
                <c:pt idx="2">
                  <c:v>6.8000000000000005E-2</c:v>
                </c:pt>
                <c:pt idx="3">
                  <c:v>5.8000000000000003E-2</c:v>
                </c:pt>
                <c:pt idx="4">
                  <c:v>4.4999999999999998E-2</c:v>
                </c:pt>
                <c:pt idx="5">
                  <c:v>2.7E-2</c:v>
                </c:pt>
                <c:pt idx="6">
                  <c:v>2.1000000000000001E-2</c:v>
                </c:pt>
                <c:pt idx="7">
                  <c:v>2.1000000000000001E-2</c:v>
                </c:pt>
              </c:numCache>
            </c:numRef>
          </c:val>
          <c:smooth val="1"/>
          <c:extLst xmlns:c16r2="http://schemas.microsoft.com/office/drawing/2015/06/chart">
            <c:ext xmlns:c16="http://schemas.microsoft.com/office/drawing/2014/chart" uri="{C3380CC4-5D6E-409C-BE32-E72D297353CC}">
              <c16:uniqueId val="{00000017-04E5-46E0-A934-1238ED5C97E7}"/>
            </c:ext>
          </c:extLst>
        </c:ser>
        <c:dLbls>
          <c:showLegendKey val="0"/>
          <c:showVal val="0"/>
          <c:showCatName val="0"/>
          <c:showSerName val="0"/>
          <c:showPercent val="0"/>
          <c:showBubbleSize val="0"/>
        </c:dLbls>
        <c:marker val="1"/>
        <c:smooth val="0"/>
        <c:axId val="130187648"/>
        <c:axId val="130189184"/>
      </c:lineChart>
      <c:catAx>
        <c:axId val="13018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189184"/>
        <c:crosses val="autoZero"/>
        <c:auto val="1"/>
        <c:lblAlgn val="ctr"/>
        <c:lblOffset val="100"/>
        <c:noMultiLvlLbl val="0"/>
      </c:catAx>
      <c:valAx>
        <c:axId val="1301891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187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Arial"/>
                <a:ea typeface="Arial"/>
                <a:cs typeface="Arial"/>
              </a:defRPr>
            </a:pPr>
            <a:r>
              <a:rPr lang="el-GR" sz="1100">
                <a:latin typeface="+mn-lt"/>
              </a:rPr>
              <a:t>Σχεδιάγραμμα 3: Εγγεγραμμένη Ανεργία κατά μήνα τα χρόνια 2018-2020</a:t>
            </a:r>
            <a:r>
              <a:rPr lang="el-GR" sz="1100"/>
              <a:t>
</a:t>
            </a:r>
          </a:p>
        </c:rich>
      </c:tx>
      <c:layout>
        <c:manualLayout>
          <c:xMode val="edge"/>
          <c:yMode val="edge"/>
          <c:x val="0.11355703328603359"/>
          <c:y val="4.339457567803922E-5"/>
        </c:manualLayout>
      </c:layout>
      <c:overlay val="0"/>
      <c:spPr>
        <a:noFill/>
        <a:ln w="25400">
          <a:noFill/>
        </a:ln>
      </c:spPr>
    </c:title>
    <c:autoTitleDeleted val="0"/>
    <c:plotArea>
      <c:layout>
        <c:manualLayout>
          <c:layoutTarget val="inner"/>
          <c:xMode val="edge"/>
          <c:yMode val="edge"/>
          <c:x val="0.11741427029714817"/>
          <c:y val="0.14885573362303442"/>
          <c:w val="0.67225915012157667"/>
          <c:h val="0.51343178669189971"/>
        </c:manualLayout>
      </c:layout>
      <c:lineChart>
        <c:grouping val="standard"/>
        <c:varyColors val="0"/>
        <c:ser>
          <c:idx val="3"/>
          <c:order val="0"/>
          <c:tx>
            <c:strRef>
              <c:f>'Πίνακας 1'!$R$5</c:f>
              <c:strCache>
                <c:ptCount val="1"/>
                <c:pt idx="0">
                  <c:v>2020</c:v>
                </c:pt>
              </c:strCache>
            </c:strRef>
          </c:tx>
          <c:spPr>
            <a:ln w="25400">
              <a:solidFill>
                <a:srgbClr val="666699"/>
              </a:solidFill>
              <a:prstDash val="solid"/>
            </a:ln>
          </c:spPr>
          <c:marker>
            <c:spPr>
              <a:solidFill>
                <a:srgbClr val="666699"/>
              </a:solidFill>
              <a:ln>
                <a:solidFill>
                  <a:srgbClr val="FF0000"/>
                </a:solidFill>
                <a:prstDash val="solid"/>
              </a:ln>
            </c:spPr>
          </c:marker>
          <c:cat>
            <c:strRef>
              <c:f>'Πίνακας 1'!$O$6:$O$17</c:f>
              <c:strCache>
                <c:ptCount val="12"/>
                <c:pt idx="0">
                  <c:v>Ιανουάριος</c:v>
                </c:pt>
                <c:pt idx="1">
                  <c:v>Φεβρουάριος</c:v>
                </c:pt>
                <c:pt idx="2">
                  <c:v>Μάρτιος</c:v>
                </c:pt>
                <c:pt idx="3">
                  <c:v>Απρίλιος</c:v>
                </c:pt>
                <c:pt idx="4">
                  <c:v>Μάιος</c:v>
                </c:pt>
                <c:pt idx="5">
                  <c:v>Ιούνιος</c:v>
                </c:pt>
                <c:pt idx="6">
                  <c:v>Ιούλιος</c:v>
                </c:pt>
                <c:pt idx="7">
                  <c:v>Αύγουστος</c:v>
                </c:pt>
                <c:pt idx="8">
                  <c:v>Σεπτέμβριος</c:v>
                </c:pt>
                <c:pt idx="9">
                  <c:v>Οκτώβριος</c:v>
                </c:pt>
                <c:pt idx="10">
                  <c:v>Νοέμβριος</c:v>
                </c:pt>
                <c:pt idx="11">
                  <c:v>Δεκέμβριος</c:v>
                </c:pt>
              </c:strCache>
            </c:strRef>
          </c:cat>
          <c:val>
            <c:numRef>
              <c:f>'Πίνακας 1'!$R$6:$R$17</c:f>
              <c:numCache>
                <c:formatCode>#,##0</c:formatCode>
                <c:ptCount val="12"/>
                <c:pt idx="0">
                  <c:v>26214</c:v>
                </c:pt>
                <c:pt idx="1">
                  <c:v>25620</c:v>
                </c:pt>
                <c:pt idx="2">
                  <c:v>26353</c:v>
                </c:pt>
                <c:pt idx="3">
                  <c:v>28734</c:v>
                </c:pt>
                <c:pt idx="4">
                  <c:v>29604</c:v>
                </c:pt>
                <c:pt idx="5">
                  <c:v>31158</c:v>
                </c:pt>
                <c:pt idx="6">
                  <c:v>32313</c:v>
                </c:pt>
                <c:pt idx="7">
                  <c:v>33649</c:v>
                </c:pt>
                <c:pt idx="8">
                  <c:v>30718</c:v>
                </c:pt>
                <c:pt idx="9">
                  <c:v>31487</c:v>
                </c:pt>
                <c:pt idx="10">
                  <c:v>32968</c:v>
                </c:pt>
                <c:pt idx="11">
                  <c:v>33382</c:v>
                </c:pt>
              </c:numCache>
            </c:numRef>
          </c:val>
          <c:smooth val="0"/>
          <c:extLst xmlns:c16r2="http://schemas.microsoft.com/office/drawing/2015/06/chart">
            <c:ext xmlns:c16="http://schemas.microsoft.com/office/drawing/2014/chart" uri="{C3380CC4-5D6E-409C-BE32-E72D297353CC}">
              <c16:uniqueId val="{00000000-BC51-43A2-8033-19B3A734FF66}"/>
            </c:ext>
          </c:extLst>
        </c:ser>
        <c:ser>
          <c:idx val="2"/>
          <c:order val="1"/>
          <c:tx>
            <c:strRef>
              <c:f>'Πίνακας 1'!$Q$5</c:f>
              <c:strCache>
                <c:ptCount val="1"/>
                <c:pt idx="0">
                  <c:v>2019</c:v>
                </c:pt>
              </c:strCache>
            </c:strRef>
          </c:tx>
          <c:spPr>
            <a:effectLst>
              <a:softEdge rad="0"/>
            </a:effectLst>
          </c:spPr>
          <c:marker>
            <c:spPr>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effectLst>
                <a:softEdge rad="0"/>
              </a:effectLst>
            </c:spPr>
          </c:marker>
          <c:dPt>
            <c:idx val="10"/>
            <c:bubble3D val="0"/>
            <c:extLst xmlns:c16r2="http://schemas.microsoft.com/office/drawing/2015/06/chart">
              <c:ext xmlns:c16="http://schemas.microsoft.com/office/drawing/2014/chart" uri="{C3380CC4-5D6E-409C-BE32-E72D297353CC}">
                <c16:uniqueId val="{00000001-BC51-43A2-8033-19B3A734FF66}"/>
              </c:ext>
            </c:extLst>
          </c:dPt>
          <c:cat>
            <c:strRef>
              <c:f>'Πίνακας 1'!$O$6:$O$17</c:f>
              <c:strCache>
                <c:ptCount val="12"/>
                <c:pt idx="0">
                  <c:v>Ιανουάριος</c:v>
                </c:pt>
                <c:pt idx="1">
                  <c:v>Φεβρουάριος</c:v>
                </c:pt>
                <c:pt idx="2">
                  <c:v>Μάρτιος</c:v>
                </c:pt>
                <c:pt idx="3">
                  <c:v>Απρίλιος</c:v>
                </c:pt>
                <c:pt idx="4">
                  <c:v>Μάιος</c:v>
                </c:pt>
                <c:pt idx="5">
                  <c:v>Ιούνιος</c:v>
                </c:pt>
                <c:pt idx="6">
                  <c:v>Ιούλιος</c:v>
                </c:pt>
                <c:pt idx="7">
                  <c:v>Αύγουστος</c:v>
                </c:pt>
                <c:pt idx="8">
                  <c:v>Σεπτέμβριος</c:v>
                </c:pt>
                <c:pt idx="9">
                  <c:v>Οκτώβριος</c:v>
                </c:pt>
                <c:pt idx="10">
                  <c:v>Νοέμβριος</c:v>
                </c:pt>
                <c:pt idx="11">
                  <c:v>Δεκέμβριος</c:v>
                </c:pt>
              </c:strCache>
            </c:strRef>
          </c:cat>
          <c:val>
            <c:numRef>
              <c:f>'Πίνακας 1'!$Q$6:$Q$17</c:f>
              <c:numCache>
                <c:formatCode>#,##0</c:formatCode>
                <c:ptCount val="12"/>
                <c:pt idx="0">
                  <c:v>30951</c:v>
                </c:pt>
                <c:pt idx="1">
                  <c:v>29751</c:v>
                </c:pt>
                <c:pt idx="2">
                  <c:v>26508</c:v>
                </c:pt>
                <c:pt idx="3">
                  <c:v>20315</c:v>
                </c:pt>
                <c:pt idx="4">
                  <c:v>17607</c:v>
                </c:pt>
                <c:pt idx="5">
                  <c:v>18960</c:v>
                </c:pt>
                <c:pt idx="6">
                  <c:v>20582</c:v>
                </c:pt>
                <c:pt idx="7">
                  <c:v>19883</c:v>
                </c:pt>
                <c:pt idx="8">
                  <c:v>16968</c:v>
                </c:pt>
                <c:pt idx="9">
                  <c:v>16544</c:v>
                </c:pt>
                <c:pt idx="10">
                  <c:v>24495</c:v>
                </c:pt>
                <c:pt idx="11">
                  <c:v>25285</c:v>
                </c:pt>
              </c:numCache>
            </c:numRef>
          </c:val>
          <c:smooth val="0"/>
          <c:extLst xmlns:c16r2="http://schemas.microsoft.com/office/drawing/2015/06/chart">
            <c:ext xmlns:c16="http://schemas.microsoft.com/office/drawing/2014/chart" uri="{C3380CC4-5D6E-409C-BE32-E72D297353CC}">
              <c16:uniqueId val="{00000002-BC51-43A2-8033-19B3A734FF66}"/>
            </c:ext>
          </c:extLst>
        </c:ser>
        <c:ser>
          <c:idx val="1"/>
          <c:order val="2"/>
          <c:tx>
            <c:strRef>
              <c:f>'Πίνακας 1'!$P$5</c:f>
              <c:strCache>
                <c:ptCount val="1"/>
                <c:pt idx="0">
                  <c:v>2018</c:v>
                </c:pt>
              </c:strCache>
            </c:strRef>
          </c:tx>
          <c:cat>
            <c:strRef>
              <c:f>'Πίνακας 1'!$O$6:$O$17</c:f>
              <c:strCache>
                <c:ptCount val="12"/>
                <c:pt idx="0">
                  <c:v>Ιανουάριος</c:v>
                </c:pt>
                <c:pt idx="1">
                  <c:v>Φεβρουάριος</c:v>
                </c:pt>
                <c:pt idx="2">
                  <c:v>Μάρτιος</c:v>
                </c:pt>
                <c:pt idx="3">
                  <c:v>Απρίλιος</c:v>
                </c:pt>
                <c:pt idx="4">
                  <c:v>Μάιος</c:v>
                </c:pt>
                <c:pt idx="5">
                  <c:v>Ιούνιος</c:v>
                </c:pt>
                <c:pt idx="6">
                  <c:v>Ιούλιος</c:v>
                </c:pt>
                <c:pt idx="7">
                  <c:v>Αύγουστος</c:v>
                </c:pt>
                <c:pt idx="8">
                  <c:v>Σεπτέμβριος</c:v>
                </c:pt>
                <c:pt idx="9">
                  <c:v>Οκτώβριος</c:v>
                </c:pt>
                <c:pt idx="10">
                  <c:v>Νοέμβριος</c:v>
                </c:pt>
                <c:pt idx="11">
                  <c:v>Δεκέμβριος</c:v>
                </c:pt>
              </c:strCache>
            </c:strRef>
          </c:cat>
          <c:val>
            <c:numRef>
              <c:f>'Πίνακας 1'!$P$6:$P$17</c:f>
              <c:numCache>
                <c:formatCode>#,##0</c:formatCode>
                <c:ptCount val="12"/>
                <c:pt idx="0">
                  <c:v>35989</c:v>
                </c:pt>
                <c:pt idx="1">
                  <c:v>34204</c:v>
                </c:pt>
                <c:pt idx="2">
                  <c:v>30616</c:v>
                </c:pt>
                <c:pt idx="3">
                  <c:v>24903</c:v>
                </c:pt>
                <c:pt idx="4">
                  <c:v>22839</c:v>
                </c:pt>
                <c:pt idx="5">
                  <c:v>23808</c:v>
                </c:pt>
                <c:pt idx="6">
                  <c:v>24803</c:v>
                </c:pt>
                <c:pt idx="7">
                  <c:v>23866</c:v>
                </c:pt>
                <c:pt idx="8">
                  <c:v>21399</c:v>
                </c:pt>
                <c:pt idx="9">
                  <c:v>20447</c:v>
                </c:pt>
                <c:pt idx="10">
                  <c:v>28514</c:v>
                </c:pt>
                <c:pt idx="11">
                  <c:v>29800</c:v>
                </c:pt>
              </c:numCache>
            </c:numRef>
          </c:val>
          <c:smooth val="0"/>
          <c:extLst xmlns:c16r2="http://schemas.microsoft.com/office/drawing/2015/06/chart">
            <c:ext xmlns:c16="http://schemas.microsoft.com/office/drawing/2014/chart" uri="{C3380CC4-5D6E-409C-BE32-E72D297353CC}">
              <c16:uniqueId val="{00000003-BC51-43A2-8033-19B3A734FF66}"/>
            </c:ext>
          </c:extLst>
        </c:ser>
        <c:dLbls>
          <c:showLegendKey val="0"/>
          <c:showVal val="0"/>
          <c:showCatName val="0"/>
          <c:showSerName val="0"/>
          <c:showPercent val="0"/>
          <c:showBubbleSize val="0"/>
        </c:dLbls>
        <c:marker val="1"/>
        <c:smooth val="0"/>
        <c:axId val="165495936"/>
        <c:axId val="165497472"/>
      </c:lineChart>
      <c:catAx>
        <c:axId val="165495936"/>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900" b="0" i="0" u="none" strike="noStrike" baseline="0">
                <a:solidFill>
                  <a:srgbClr val="000000"/>
                </a:solidFill>
                <a:latin typeface="Arial"/>
                <a:ea typeface="Arial"/>
                <a:cs typeface="Arial"/>
              </a:defRPr>
            </a:pPr>
            <a:endParaRPr lang="en-US"/>
          </a:p>
        </c:txPr>
        <c:crossAx val="165497472"/>
        <c:crosses val="autoZero"/>
        <c:auto val="1"/>
        <c:lblAlgn val="ctr"/>
        <c:lblOffset val="100"/>
        <c:tickLblSkip val="1"/>
        <c:tickMarkSkip val="1"/>
        <c:noMultiLvlLbl val="0"/>
      </c:catAx>
      <c:valAx>
        <c:axId val="165497472"/>
        <c:scaling>
          <c:orientation val="minMax"/>
          <c:min val="9000"/>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65495936"/>
        <c:crosses val="autoZero"/>
        <c:crossBetween val="between"/>
      </c:valAx>
      <c:spPr>
        <a:solidFill>
          <a:srgbClr val="C0C0C0"/>
        </a:solidFill>
        <a:ln w="12700">
          <a:solidFill>
            <a:srgbClr val="808080"/>
          </a:solidFill>
          <a:prstDash val="solid"/>
        </a:ln>
      </c:spPr>
    </c:plotArea>
    <c:legend>
      <c:legendPos val="r"/>
      <c:layout>
        <c:manualLayout>
          <c:xMode val="edge"/>
          <c:yMode val="edge"/>
          <c:x val="0.84712482468443195"/>
          <c:y val="0.19417537095270451"/>
          <c:w val="0.11079943899018233"/>
          <c:h val="0.55663606339775296"/>
        </c:manualLayout>
      </c:layout>
      <c:overlay val="0"/>
      <c:spPr>
        <a:solidFill>
          <a:srgbClr val="FFFFFF"/>
        </a:solidFill>
        <a:ln w="3175">
          <a:solidFill>
            <a:srgbClr val="000000"/>
          </a:solidFill>
          <a:prstDash val="solid"/>
        </a:ln>
      </c:spPr>
      <c:txPr>
        <a:bodyPr/>
        <a:lstStyle/>
        <a:p>
          <a:pPr>
            <a:defRPr sz="65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875" b="0" i="0" u="none" strike="noStrike" baseline="0">
          <a:solidFill>
            <a:srgbClr val="000000"/>
          </a:solidFill>
          <a:latin typeface="Arial"/>
          <a:ea typeface="Arial"/>
          <a:cs typeface="Arial"/>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l-GR" sz="1100" b="1"/>
              <a:t>Σχεδιάγραμμα 4:</a:t>
            </a:r>
            <a:r>
              <a:rPr lang="el-GR" sz="1100" b="1" baseline="0"/>
              <a:t> </a:t>
            </a:r>
            <a:r>
              <a:rPr lang="el-GR" sz="1100" b="1"/>
              <a:t>Εγγεγραμμένη Ανεργία ανά Επαρχία κατά τα χρόνια 2018-2020</a:t>
            </a:r>
            <a:endParaRPr lang="en-US" sz="1100" b="1"/>
          </a:p>
        </c:rich>
      </c:tx>
      <c:overlay val="0"/>
      <c:spPr>
        <a:noFill/>
        <a:ln>
          <a:noFill/>
        </a:ln>
        <a:effectLst/>
      </c:spPr>
    </c:title>
    <c:autoTitleDeleted val="0"/>
    <c:plotArea>
      <c:layout/>
      <c:barChart>
        <c:barDir val="col"/>
        <c:grouping val="clustered"/>
        <c:varyColors val="0"/>
        <c:ser>
          <c:idx val="0"/>
          <c:order val="0"/>
          <c:tx>
            <c:strRef>
              <c:f>'ετησια εκθεση 2020'!$D$39</c:f>
              <c:strCache>
                <c:ptCount val="1"/>
                <c:pt idx="0">
                  <c:v>2018</c:v>
                </c:pt>
              </c:strCache>
            </c:strRef>
          </c:tx>
          <c:spPr>
            <a:solidFill>
              <a:schemeClr val="accent1"/>
            </a:solidFill>
            <a:ln>
              <a:noFill/>
            </a:ln>
            <a:effectLst/>
          </c:spPr>
          <c:invertIfNegative val="0"/>
          <c:dLbls>
            <c:dLbl>
              <c:idx val="1"/>
              <c:layout>
                <c:manualLayout>
                  <c:x val="-2.7947595690715518E-2"/>
                  <c:y val="-4.393189794793147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244-45FE-9B5F-DDB53FD42996}"/>
                </c:ext>
              </c:extLst>
            </c:dLbl>
            <c:dLbl>
              <c:idx val="2"/>
              <c:layout>
                <c:manualLayout>
                  <c:x val="0"/>
                  <c:y val="-4.39318979479306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244-45FE-9B5F-DDB53FD429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'ετησια εκθεση 2020'!$C$40:$C$44</c:f>
              <c:strCache>
                <c:ptCount val="5"/>
                <c:pt idx="0">
                  <c:v>ΕΠΑΡΧΙΑ ΛΕΥΚΩΣΙΑΣ</c:v>
                </c:pt>
                <c:pt idx="1">
                  <c:v>ΕΠΑΡΧΙΑ ΑΜΜΟΧΩΣΤΟΥ</c:v>
                </c:pt>
                <c:pt idx="2">
                  <c:v>ΕΠΑΡΧΙΑ ΛΑΡΝΑΚΑΣ</c:v>
                </c:pt>
                <c:pt idx="3">
                  <c:v>ΕΠΑΡΧΙΑ ΛΕΜΕΣΟΥ</c:v>
                </c:pt>
                <c:pt idx="4">
                  <c:v>ΕΠΑΡΧΙΑ ΠΑΦΟΥ</c:v>
                </c:pt>
              </c:strCache>
            </c:strRef>
          </c:cat>
          <c:val>
            <c:numRef>
              <c:f>'ετησια εκθεση 2020'!$D$40:$D$44</c:f>
              <c:numCache>
                <c:formatCode>#,##0</c:formatCode>
                <c:ptCount val="5"/>
                <c:pt idx="0">
                  <c:v>8598</c:v>
                </c:pt>
                <c:pt idx="1">
                  <c:v>2839</c:v>
                </c:pt>
                <c:pt idx="2">
                  <c:v>4358</c:v>
                </c:pt>
                <c:pt idx="3">
                  <c:v>7316</c:v>
                </c:pt>
                <c:pt idx="4">
                  <c:v>3655</c:v>
                </c:pt>
              </c:numCache>
            </c:numRef>
          </c:val>
          <c:extLst xmlns:c16r2="http://schemas.microsoft.com/office/drawing/2015/06/chart">
            <c:ext xmlns:c16="http://schemas.microsoft.com/office/drawing/2014/chart" uri="{C3380CC4-5D6E-409C-BE32-E72D297353CC}">
              <c16:uniqueId val="{00000002-1244-45FE-9B5F-DDB53FD42996}"/>
            </c:ext>
          </c:extLst>
        </c:ser>
        <c:ser>
          <c:idx val="1"/>
          <c:order val="1"/>
          <c:tx>
            <c:strRef>
              <c:f>'ετησια εκθεση 2020'!$E$39</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'ετησια εκθεση 2020'!$C$40:$C$44</c:f>
              <c:strCache>
                <c:ptCount val="5"/>
                <c:pt idx="0">
                  <c:v>ΕΠΑΡΧΙΑ ΛΕΥΚΩΣΙΑΣ</c:v>
                </c:pt>
                <c:pt idx="1">
                  <c:v>ΕΠΑΡΧΙΑ ΑΜΜΟΧΩΣΤΟΥ</c:v>
                </c:pt>
                <c:pt idx="2">
                  <c:v>ΕΠΑΡΧΙΑ ΛΑΡΝΑΚΑΣ</c:v>
                </c:pt>
                <c:pt idx="3">
                  <c:v>ΕΠΑΡΧΙΑ ΛΕΜΕΣΟΥ</c:v>
                </c:pt>
                <c:pt idx="4">
                  <c:v>ΕΠΑΡΧΙΑ ΠΑΦΟΥ</c:v>
                </c:pt>
              </c:strCache>
            </c:strRef>
          </c:cat>
          <c:val>
            <c:numRef>
              <c:f>'ετησια εκθεση 2020'!$E$40:$E$44</c:f>
              <c:numCache>
                <c:formatCode>#,##0</c:formatCode>
                <c:ptCount val="5"/>
                <c:pt idx="0">
                  <c:v>7136</c:v>
                </c:pt>
                <c:pt idx="1">
                  <c:v>2973</c:v>
                </c:pt>
                <c:pt idx="2">
                  <c:v>3753</c:v>
                </c:pt>
                <c:pt idx="3">
                  <c:v>5627</c:v>
                </c:pt>
                <c:pt idx="4">
                  <c:v>2832</c:v>
                </c:pt>
              </c:numCache>
            </c:numRef>
          </c:val>
          <c:extLst xmlns:c16r2="http://schemas.microsoft.com/office/drawing/2015/06/chart">
            <c:ext xmlns:c16="http://schemas.microsoft.com/office/drawing/2014/chart" uri="{C3380CC4-5D6E-409C-BE32-E72D297353CC}">
              <c16:uniqueId val="{00000003-1244-45FE-9B5F-DDB53FD42996}"/>
            </c:ext>
          </c:extLst>
        </c:ser>
        <c:ser>
          <c:idx val="2"/>
          <c:order val="2"/>
          <c:tx>
            <c:strRef>
              <c:f>'ετησια εκθεση 2020'!$F$39</c:f>
              <c:strCache>
                <c:ptCount val="1"/>
                <c:pt idx="0">
                  <c:v>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'ετησια εκθεση 2020'!$C$40:$C$44</c:f>
              <c:strCache>
                <c:ptCount val="5"/>
                <c:pt idx="0">
                  <c:v>ΕΠΑΡΧΙΑ ΛΕΥΚΩΣΙΑΣ</c:v>
                </c:pt>
                <c:pt idx="1">
                  <c:v>ΕΠΑΡΧΙΑ ΑΜΜΟΧΩΣΤΟΥ</c:v>
                </c:pt>
                <c:pt idx="2">
                  <c:v>ΕΠΑΡΧΙΑ ΛΑΡΝΑΚΑΣ</c:v>
                </c:pt>
                <c:pt idx="3">
                  <c:v>ΕΠΑΡΧΙΑ ΛΕΜΕΣΟΥ</c:v>
                </c:pt>
                <c:pt idx="4">
                  <c:v>ΕΠΑΡΧΙΑ ΠΑΦΟΥ</c:v>
                </c:pt>
              </c:strCache>
            </c:strRef>
          </c:cat>
          <c:val>
            <c:numRef>
              <c:f>'ετησια εκθεση 2020'!$F$40:$F$44</c:f>
              <c:numCache>
                <c:formatCode>#,##0</c:formatCode>
                <c:ptCount val="5"/>
                <c:pt idx="0">
                  <c:v>8059</c:v>
                </c:pt>
                <c:pt idx="1">
                  <c:v>5911</c:v>
                </c:pt>
                <c:pt idx="2">
                  <c:v>5231</c:v>
                </c:pt>
                <c:pt idx="3">
                  <c:v>6821</c:v>
                </c:pt>
                <c:pt idx="4">
                  <c:v>4149</c:v>
                </c:pt>
              </c:numCache>
            </c:numRef>
          </c:val>
          <c:extLst xmlns:c16r2="http://schemas.microsoft.com/office/drawing/2015/06/chart">
            <c:ext xmlns:c16="http://schemas.microsoft.com/office/drawing/2014/chart" uri="{C3380CC4-5D6E-409C-BE32-E72D297353CC}">
              <c16:uniqueId val="{00000004-1244-45FE-9B5F-DDB53FD42996}"/>
            </c:ext>
          </c:extLst>
        </c:ser>
        <c:dLbls>
          <c:showLegendKey val="0"/>
          <c:showVal val="0"/>
          <c:showCatName val="0"/>
          <c:showSerName val="0"/>
          <c:showPercent val="0"/>
          <c:showBubbleSize val="0"/>
        </c:dLbls>
        <c:gapWidth val="219"/>
        <c:overlap val="-27"/>
        <c:axId val="165485952"/>
        <c:axId val="165692544"/>
      </c:barChart>
      <c:catAx>
        <c:axId val="165485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692544"/>
        <c:crosses val="autoZero"/>
        <c:auto val="1"/>
        <c:lblAlgn val="ctr"/>
        <c:lblOffset val="100"/>
        <c:noMultiLvlLbl val="0"/>
      </c:catAx>
      <c:valAx>
        <c:axId val="165692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485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l-GR" sz="1100" b="1"/>
              <a:t>Σχεδιάγραμμα 5: Εγγεγραμμένη</a:t>
            </a:r>
            <a:r>
              <a:rPr lang="el-GR" sz="1100" b="1" baseline="0"/>
              <a:t> Ανεργία κατά Ηλικία κατά τα χρόνια 2018-2020</a:t>
            </a:r>
            <a:endParaRPr lang="en-US" sz="1100" b="1"/>
          </a:p>
        </c:rich>
      </c:tx>
      <c:overlay val="0"/>
      <c:spPr>
        <a:noFill/>
        <a:ln>
          <a:noFill/>
        </a:ln>
        <a:effectLst/>
      </c:spPr>
    </c:title>
    <c:autoTitleDeleted val="0"/>
    <c:plotArea>
      <c:layout>
        <c:manualLayout>
          <c:layoutTarget val="inner"/>
          <c:xMode val="edge"/>
          <c:yMode val="edge"/>
          <c:x val="5.6174394867308255E-2"/>
          <c:y val="0.14392818594003726"/>
          <c:w val="0.91419597550306209"/>
          <c:h val="0.69379495373040034"/>
        </c:manualLayout>
      </c:layout>
      <c:barChart>
        <c:barDir val="col"/>
        <c:grouping val="clustered"/>
        <c:varyColors val="0"/>
        <c:ser>
          <c:idx val="0"/>
          <c:order val="0"/>
          <c:tx>
            <c:strRef>
              <c:f>'[Copy of Graphs July 2021.xlsx]ηλικία '!$AG$18</c:f>
              <c:strCache>
                <c:ptCount val="1"/>
                <c:pt idx="0">
                  <c:v>2018</c:v>
                </c:pt>
              </c:strCache>
            </c:strRef>
          </c:tx>
          <c:spPr>
            <a:solidFill>
              <a:schemeClr val="accent1"/>
            </a:solidFill>
            <a:ln>
              <a:noFill/>
            </a:ln>
            <a:effectLst/>
          </c:spPr>
          <c:invertIfNegative val="0"/>
          <c:dLbls>
            <c:dLbl>
              <c:idx val="0"/>
              <c:layout>
                <c:manualLayout>
                  <c:x val="-7.4074074074074155E-3"/>
                  <c:y val="-3.31377250821268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AED-4C64-9747-16F2C700BA25}"/>
                </c:ext>
              </c:extLst>
            </c:dLbl>
            <c:dLbl>
              <c:idx val="5"/>
              <c:layout>
                <c:manualLayout>
                  <c:x val="-5.5555555555555558E-3"/>
                  <c:y val="-3.313772508212683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AED-4C64-9747-16F2C700BA25}"/>
                </c:ext>
              </c:extLst>
            </c:dLbl>
            <c:dLbl>
              <c:idx val="6"/>
              <c:layout>
                <c:manualLayout>
                  <c:x val="-1.6127174288676421E-2"/>
                  <c:y val="-3.67585630743525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AED-4C64-9747-16F2C700BA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'[1]ηλικία '!$AF$19:$AF$25</c:f>
              <c:strCache>
                <c:ptCount val="7"/>
                <c:pt idx="0">
                  <c:v>15-24</c:v>
                </c:pt>
                <c:pt idx="1">
                  <c:v>25-29</c:v>
                </c:pt>
                <c:pt idx="2">
                  <c:v>30-39</c:v>
                </c:pt>
                <c:pt idx="3">
                  <c:v>40-49</c:v>
                </c:pt>
                <c:pt idx="4">
                  <c:v>50-59</c:v>
                </c:pt>
                <c:pt idx="5">
                  <c:v>60-64</c:v>
                </c:pt>
                <c:pt idx="6">
                  <c:v>ΑΝΩ ΤΩΝ 65</c:v>
                </c:pt>
              </c:strCache>
            </c:strRef>
          </c:cat>
          <c:val>
            <c:numRef>
              <c:f>'[1]ηλικία '!$AG$19:$AG$25</c:f>
              <c:numCache>
                <c:formatCode>#,##0</c:formatCode>
                <c:ptCount val="7"/>
                <c:pt idx="0">
                  <c:v>1661.6666666666667</c:v>
                </c:pt>
                <c:pt idx="1">
                  <c:v>3464.0833333333335</c:v>
                </c:pt>
                <c:pt idx="2">
                  <c:v>7377</c:v>
                </c:pt>
                <c:pt idx="3">
                  <c:v>5388.75</c:v>
                </c:pt>
                <c:pt idx="4">
                  <c:v>6055.416666666667</c:v>
                </c:pt>
                <c:pt idx="5">
                  <c:v>2636.1666666666665</c:v>
                </c:pt>
                <c:pt idx="6">
                  <c:v>182.58333333333334</c:v>
                </c:pt>
              </c:numCache>
            </c:numRef>
          </c:val>
          <c:extLst xmlns:c16r2="http://schemas.microsoft.com/office/drawing/2015/06/chart">
            <c:ext xmlns:c16="http://schemas.microsoft.com/office/drawing/2014/chart" uri="{C3380CC4-5D6E-409C-BE32-E72D297353CC}">
              <c16:uniqueId val="{00000002-DAED-4C64-9747-16F2C700BA25}"/>
            </c:ext>
          </c:extLst>
        </c:ser>
        <c:ser>
          <c:idx val="1"/>
          <c:order val="1"/>
          <c:tx>
            <c:strRef>
              <c:f>'[Copy of Graphs July 2021.xlsx]ηλικία '!$AH$18</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'[1]ηλικία '!$AF$19:$AF$25</c:f>
              <c:strCache>
                <c:ptCount val="7"/>
                <c:pt idx="0">
                  <c:v>15-24</c:v>
                </c:pt>
                <c:pt idx="1">
                  <c:v>25-29</c:v>
                </c:pt>
                <c:pt idx="2">
                  <c:v>30-39</c:v>
                </c:pt>
                <c:pt idx="3">
                  <c:v>40-49</c:v>
                </c:pt>
                <c:pt idx="4">
                  <c:v>50-59</c:v>
                </c:pt>
                <c:pt idx="5">
                  <c:v>60-64</c:v>
                </c:pt>
                <c:pt idx="6">
                  <c:v>ΑΝΩ ΤΩΝ 65</c:v>
                </c:pt>
              </c:strCache>
            </c:strRef>
          </c:cat>
          <c:val>
            <c:numRef>
              <c:f>'[1]ηλικία '!$AH$19:$AH$25</c:f>
              <c:numCache>
                <c:formatCode>#,##0</c:formatCode>
                <c:ptCount val="7"/>
                <c:pt idx="0">
                  <c:v>1257</c:v>
                </c:pt>
                <c:pt idx="1">
                  <c:v>2768.25</c:v>
                </c:pt>
                <c:pt idx="2">
                  <c:v>6043.083333333333</c:v>
                </c:pt>
                <c:pt idx="3">
                  <c:v>4616.75</c:v>
                </c:pt>
                <c:pt idx="4">
                  <c:v>5155.916666666667</c:v>
                </c:pt>
                <c:pt idx="5">
                  <c:v>2324.8333333333335</c:v>
                </c:pt>
                <c:pt idx="6">
                  <c:v>154.91666666666666</c:v>
                </c:pt>
              </c:numCache>
            </c:numRef>
          </c:val>
          <c:extLst xmlns:c16r2="http://schemas.microsoft.com/office/drawing/2015/06/chart">
            <c:ext xmlns:c16="http://schemas.microsoft.com/office/drawing/2014/chart" uri="{C3380CC4-5D6E-409C-BE32-E72D297353CC}">
              <c16:uniqueId val="{00000003-DAED-4C64-9747-16F2C700BA25}"/>
            </c:ext>
          </c:extLst>
        </c:ser>
        <c:ser>
          <c:idx val="2"/>
          <c:order val="2"/>
          <c:tx>
            <c:strRef>
              <c:f>'[Copy of Graphs July 2021.xlsx]ηλικία '!$AI$18</c:f>
              <c:strCache>
                <c:ptCount val="1"/>
                <c:pt idx="0">
                  <c:v>2020</c:v>
                </c:pt>
              </c:strCache>
            </c:strRef>
          </c:tx>
          <c:spPr>
            <a:solidFill>
              <a:schemeClr val="accent3"/>
            </a:solidFill>
            <a:ln>
              <a:noFill/>
            </a:ln>
            <a:effectLst/>
          </c:spPr>
          <c:invertIfNegative val="0"/>
          <c:dLbls>
            <c:dLbl>
              <c:idx val="6"/>
              <c:layout>
                <c:manualLayout>
                  <c:x val="2.0734938371155396E-2"/>
                  <c:y val="-6.683375104427858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AED-4C64-9747-16F2C700BA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'[1]ηλικία '!$AF$19:$AF$25</c:f>
              <c:strCache>
                <c:ptCount val="7"/>
                <c:pt idx="0">
                  <c:v>15-24</c:v>
                </c:pt>
                <c:pt idx="1">
                  <c:v>25-29</c:v>
                </c:pt>
                <c:pt idx="2">
                  <c:v>30-39</c:v>
                </c:pt>
                <c:pt idx="3">
                  <c:v>40-49</c:v>
                </c:pt>
                <c:pt idx="4">
                  <c:v>50-59</c:v>
                </c:pt>
                <c:pt idx="5">
                  <c:v>60-64</c:v>
                </c:pt>
                <c:pt idx="6">
                  <c:v>ΑΝΩ ΤΩΝ 65</c:v>
                </c:pt>
              </c:strCache>
            </c:strRef>
          </c:cat>
          <c:val>
            <c:numRef>
              <c:f>'[1]ηλικία '!$AI$19:$AI$25</c:f>
              <c:numCache>
                <c:formatCode>#,##0</c:formatCode>
                <c:ptCount val="7"/>
                <c:pt idx="0">
                  <c:v>1871</c:v>
                </c:pt>
                <c:pt idx="1">
                  <c:v>4080</c:v>
                </c:pt>
                <c:pt idx="2">
                  <c:v>8310.4166666666661</c:v>
                </c:pt>
                <c:pt idx="3">
                  <c:v>6447.083333333333</c:v>
                </c:pt>
                <c:pt idx="4">
                  <c:v>6287</c:v>
                </c:pt>
                <c:pt idx="5">
                  <c:v>2920</c:v>
                </c:pt>
                <c:pt idx="6">
                  <c:v>256</c:v>
                </c:pt>
              </c:numCache>
            </c:numRef>
          </c:val>
          <c:extLst xmlns:c16r2="http://schemas.microsoft.com/office/drawing/2015/06/chart">
            <c:ext xmlns:c16="http://schemas.microsoft.com/office/drawing/2014/chart" uri="{C3380CC4-5D6E-409C-BE32-E72D297353CC}">
              <c16:uniqueId val="{00000004-DAED-4C64-9747-16F2C700BA25}"/>
            </c:ext>
          </c:extLst>
        </c:ser>
        <c:dLbls>
          <c:showLegendKey val="0"/>
          <c:showVal val="0"/>
          <c:showCatName val="0"/>
          <c:showSerName val="0"/>
          <c:showPercent val="0"/>
          <c:showBubbleSize val="0"/>
        </c:dLbls>
        <c:gapWidth val="219"/>
        <c:overlap val="-27"/>
        <c:axId val="166181504"/>
        <c:axId val="166195584"/>
      </c:barChart>
      <c:catAx>
        <c:axId val="16618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195584"/>
        <c:crosses val="autoZero"/>
        <c:auto val="1"/>
        <c:lblAlgn val="ctr"/>
        <c:lblOffset val="100"/>
        <c:noMultiLvlLbl val="0"/>
      </c:catAx>
      <c:valAx>
        <c:axId val="166195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181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spc="0" baseline="0">
                <a:solidFill>
                  <a:schemeClr val="tx1">
                    <a:lumMod val="65000"/>
                    <a:lumOff val="35000"/>
                  </a:schemeClr>
                </a:solidFill>
                <a:latin typeface="+mn-lt"/>
                <a:ea typeface="+mn-ea"/>
                <a:cs typeface="+mn-cs"/>
              </a:defRPr>
            </a:pPr>
            <a:r>
              <a:rPr lang="el-GR" sz="1050" b="1"/>
              <a:t>Σχεδιάγραμμα 6: Εγγεγραμμένη Ανεργία κατά</a:t>
            </a:r>
            <a:r>
              <a:rPr lang="el-GR" sz="1050" b="1" baseline="0"/>
              <a:t> Εκπαιδευτικό Επίπεδο κατά τα χρόνια 2018-2020</a:t>
            </a:r>
            <a:endParaRPr lang="en-US" sz="1050" b="1"/>
          </a:p>
        </c:rich>
      </c:tx>
      <c:overlay val="0"/>
      <c:spPr>
        <a:noFill/>
        <a:ln>
          <a:noFill/>
        </a:ln>
        <a:effectLst/>
      </c:spPr>
    </c:title>
    <c:autoTitleDeleted val="0"/>
    <c:plotArea>
      <c:layout>
        <c:manualLayout>
          <c:layoutTarget val="inner"/>
          <c:xMode val="edge"/>
          <c:yMode val="edge"/>
          <c:x val="0.1413727034120735"/>
          <c:y val="0.14021209104006124"/>
          <c:w val="0.85862729658792647"/>
          <c:h val="0.72468037422119425"/>
        </c:manualLayout>
      </c:layout>
      <c:barChart>
        <c:barDir val="col"/>
        <c:grouping val="clustered"/>
        <c:varyColors val="0"/>
        <c:ser>
          <c:idx val="0"/>
          <c:order val="0"/>
          <c:tx>
            <c:strRef>
              <c:f>'[Copy of Graphs July 2021.xlsx]μόρφωση'!$AT$49</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[1]μόρφωση!$AR$50:$AS$54</c:f>
              <c:strCache>
                <c:ptCount val="5"/>
                <c:pt idx="0">
                  <c:v>Χωρίς μόρφωση</c:v>
                </c:pt>
                <c:pt idx="1">
                  <c:v>Πρωτοβάθμια Εκπαίδευση</c:v>
                </c:pt>
                <c:pt idx="2">
                  <c:v>Δευτεροβάθμια Γενική</c:v>
                </c:pt>
                <c:pt idx="3">
                  <c:v>Δευτεροβάθμια Τεχνική</c:v>
                </c:pt>
                <c:pt idx="4">
                  <c:v>Τριτοβάθμια Εκπαίδευση</c:v>
                </c:pt>
              </c:strCache>
            </c:strRef>
          </c:cat>
          <c:val>
            <c:numRef>
              <c:f>[1]μόρφωση!$AT$50:$AT$54</c:f>
              <c:numCache>
                <c:formatCode>#,##0</c:formatCode>
                <c:ptCount val="5"/>
                <c:pt idx="0">
                  <c:v>102.83333333333333</c:v>
                </c:pt>
                <c:pt idx="1">
                  <c:v>5725.916666666667</c:v>
                </c:pt>
                <c:pt idx="2">
                  <c:v>10692.25</c:v>
                </c:pt>
                <c:pt idx="3">
                  <c:v>2376.9166666666665</c:v>
                </c:pt>
                <c:pt idx="4">
                  <c:v>7867.75</c:v>
                </c:pt>
              </c:numCache>
            </c:numRef>
          </c:val>
          <c:extLst xmlns:c16r2="http://schemas.microsoft.com/office/drawing/2015/06/chart">
            <c:ext xmlns:c16="http://schemas.microsoft.com/office/drawing/2014/chart" uri="{C3380CC4-5D6E-409C-BE32-E72D297353CC}">
              <c16:uniqueId val="{00000000-6916-4920-A8AE-0902C6A7F478}"/>
            </c:ext>
          </c:extLst>
        </c:ser>
        <c:ser>
          <c:idx val="1"/>
          <c:order val="1"/>
          <c:tx>
            <c:strRef>
              <c:f>'[Copy of Graphs July 2021.xlsx]μόρφωση'!$AU$49</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[1]μόρφωση!$AR$50:$AS$54</c:f>
              <c:strCache>
                <c:ptCount val="5"/>
                <c:pt idx="0">
                  <c:v>Χωρίς μόρφωση</c:v>
                </c:pt>
                <c:pt idx="1">
                  <c:v>Πρωτοβάθμια Εκπαίδευση</c:v>
                </c:pt>
                <c:pt idx="2">
                  <c:v>Δευτεροβάθμια Γενική</c:v>
                </c:pt>
                <c:pt idx="3">
                  <c:v>Δευτεροβάθμια Τεχνική</c:v>
                </c:pt>
                <c:pt idx="4">
                  <c:v>Τριτοβάθμια Εκπαίδευση</c:v>
                </c:pt>
              </c:strCache>
            </c:strRef>
          </c:cat>
          <c:val>
            <c:numRef>
              <c:f>[1]μόρφωση!$AU$50:$AU$54</c:f>
              <c:numCache>
                <c:formatCode>#,##0</c:formatCode>
                <c:ptCount val="5"/>
                <c:pt idx="0">
                  <c:v>94.916666666666671</c:v>
                </c:pt>
                <c:pt idx="1">
                  <c:v>4617.333333333333</c:v>
                </c:pt>
                <c:pt idx="2">
                  <c:v>8871.1666666666661</c:v>
                </c:pt>
                <c:pt idx="3">
                  <c:v>1947.3333333333333</c:v>
                </c:pt>
                <c:pt idx="4">
                  <c:v>6790</c:v>
                </c:pt>
              </c:numCache>
            </c:numRef>
          </c:val>
          <c:extLst xmlns:c16r2="http://schemas.microsoft.com/office/drawing/2015/06/chart">
            <c:ext xmlns:c16="http://schemas.microsoft.com/office/drawing/2014/chart" uri="{C3380CC4-5D6E-409C-BE32-E72D297353CC}">
              <c16:uniqueId val="{00000001-6916-4920-A8AE-0902C6A7F478}"/>
            </c:ext>
          </c:extLst>
        </c:ser>
        <c:ser>
          <c:idx val="2"/>
          <c:order val="2"/>
          <c:tx>
            <c:strRef>
              <c:f>'[Copy of Graphs July 2021.xlsx]μόρφωση'!$AV$49</c:f>
              <c:strCache>
                <c:ptCount val="1"/>
                <c:pt idx="0">
                  <c:v>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[1]μόρφωση!$AR$50:$AS$54</c:f>
              <c:strCache>
                <c:ptCount val="5"/>
                <c:pt idx="0">
                  <c:v>Χωρίς μόρφωση</c:v>
                </c:pt>
                <c:pt idx="1">
                  <c:v>Πρωτοβάθμια Εκπαίδευση</c:v>
                </c:pt>
                <c:pt idx="2">
                  <c:v>Δευτεροβάθμια Γενική</c:v>
                </c:pt>
                <c:pt idx="3">
                  <c:v>Δευτεροβάθμια Τεχνική</c:v>
                </c:pt>
                <c:pt idx="4">
                  <c:v>Τριτοβάθμια Εκπαίδευση</c:v>
                </c:pt>
              </c:strCache>
            </c:strRef>
          </c:cat>
          <c:val>
            <c:numRef>
              <c:f>[1]μόρφωση!$AV$50:$AV$54</c:f>
              <c:numCache>
                <c:formatCode>#,##0</c:formatCode>
                <c:ptCount val="5"/>
                <c:pt idx="0">
                  <c:v>195.58333333333334</c:v>
                </c:pt>
                <c:pt idx="1">
                  <c:v>7169.5</c:v>
                </c:pt>
                <c:pt idx="2">
                  <c:v>11489.5</c:v>
                </c:pt>
                <c:pt idx="3">
                  <c:v>2496</c:v>
                </c:pt>
                <c:pt idx="4">
                  <c:v>8820.8333333333339</c:v>
                </c:pt>
              </c:numCache>
            </c:numRef>
          </c:val>
          <c:extLst xmlns:c16r2="http://schemas.microsoft.com/office/drawing/2015/06/chart">
            <c:ext xmlns:c16="http://schemas.microsoft.com/office/drawing/2014/chart" uri="{C3380CC4-5D6E-409C-BE32-E72D297353CC}">
              <c16:uniqueId val="{00000002-6916-4920-A8AE-0902C6A7F478}"/>
            </c:ext>
          </c:extLst>
        </c:ser>
        <c:dLbls>
          <c:showLegendKey val="0"/>
          <c:showVal val="0"/>
          <c:showCatName val="0"/>
          <c:showSerName val="0"/>
          <c:showPercent val="0"/>
          <c:showBubbleSize val="0"/>
        </c:dLbls>
        <c:gapWidth val="219"/>
        <c:overlap val="-27"/>
        <c:axId val="165761792"/>
        <c:axId val="165763328"/>
      </c:barChart>
      <c:catAx>
        <c:axId val="16576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763328"/>
        <c:crosses val="autoZero"/>
        <c:auto val="1"/>
        <c:lblAlgn val="ctr"/>
        <c:lblOffset val="100"/>
        <c:noMultiLvlLbl val="0"/>
      </c:catAx>
      <c:valAx>
        <c:axId val="165763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761792"/>
        <c:crosses val="autoZero"/>
        <c:crossBetween val="between"/>
      </c:valAx>
      <c:spPr>
        <a:noFill/>
        <a:ln>
          <a:noFill/>
        </a:ln>
        <a:effectLst/>
      </c:spPr>
    </c:plotArea>
    <c:legend>
      <c:legendPos val="b"/>
      <c:layout>
        <c:manualLayout>
          <c:xMode val="edge"/>
          <c:yMode val="edge"/>
          <c:x val="0.40814962725467852"/>
          <c:y val="0.93036493725955494"/>
          <c:w val="0.32913347907119606"/>
          <c:h val="5.13702225577967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l-GR" sz="1100" b="1"/>
              <a:t>Σχεδιάγραμμα 7: Εγγεγραμμένη</a:t>
            </a:r>
            <a:r>
              <a:rPr lang="el-GR" sz="1100" b="1" baseline="0"/>
              <a:t> Ανεργία κατά Διάρκεια κατά τα χρόνια 2018-2020</a:t>
            </a:r>
            <a:endParaRPr lang="en-US" sz="1100" b="1"/>
          </a:p>
        </c:rich>
      </c:tx>
      <c:overlay val="0"/>
      <c:spPr>
        <a:noFill/>
        <a:ln>
          <a:noFill/>
        </a:ln>
        <a:effectLst/>
      </c:spPr>
    </c:title>
    <c:autoTitleDeleted val="0"/>
    <c:plotArea>
      <c:layout>
        <c:manualLayout>
          <c:layoutTarget val="inner"/>
          <c:xMode val="edge"/>
          <c:yMode val="edge"/>
          <c:x val="0.11050848357415473"/>
          <c:y val="0.15388931490452051"/>
          <c:w val="0.87745202690020119"/>
          <c:h val="0.70199587284368548"/>
        </c:manualLayout>
      </c:layout>
      <c:barChart>
        <c:barDir val="col"/>
        <c:grouping val="clustered"/>
        <c:varyColors val="0"/>
        <c:ser>
          <c:idx val="0"/>
          <c:order val="0"/>
          <c:tx>
            <c:strRef>
              <c:f>'[Copy of Graphs July 2021.xlsx]διάρκεια '!$AO$45</c:f>
              <c:strCache>
                <c:ptCount val="1"/>
                <c:pt idx="0">
                  <c:v>2018</c:v>
                </c:pt>
              </c:strCache>
            </c:strRef>
          </c:tx>
          <c:spPr>
            <a:solidFill>
              <a:schemeClr val="accent1"/>
            </a:solidFill>
            <a:ln>
              <a:noFill/>
            </a:ln>
            <a:effectLst/>
          </c:spPr>
          <c:invertIfNegative val="0"/>
          <c:dLbls>
            <c:dLbl>
              <c:idx val="0"/>
              <c:layout>
                <c:manualLayout>
                  <c:x val="0"/>
                  <c:y val="-4.49805765692088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162-4446-B18A-52C0BF167161}"/>
                </c:ext>
              </c:extLst>
            </c:dLbl>
            <c:dLbl>
              <c:idx val="2"/>
              <c:layout>
                <c:manualLayout>
                  <c:x val="-3.2454362437031377E-2"/>
                  <c:y val="-4.71107712101255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162-4446-B18A-52C0BF167161}"/>
                </c:ext>
              </c:extLst>
            </c:dLbl>
            <c:dLbl>
              <c:idx val="3"/>
              <c:layout>
                <c:manualLayout>
                  <c:x val="-3.2454362437031377E-2"/>
                  <c:y val="-2.35553856050626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162-4446-B18A-52C0BF1671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'[2]διάρκεια '!$AL$46:$AN$50</c:f>
              <c:strCache>
                <c:ptCount val="5"/>
                <c:pt idx="0">
                  <c:v>ΜΕΧΡΙ 15 ΜΕΡΕΣ</c:v>
                </c:pt>
                <c:pt idx="1">
                  <c:v>15 ΜΕΡΕΣ-3 ΜΗΝΕΣ</c:v>
                </c:pt>
                <c:pt idx="2">
                  <c:v>3 ΜΗΝΕΣ-6 ΜΗΝΕΣ</c:v>
                </c:pt>
                <c:pt idx="3">
                  <c:v>6 ΜΗΝΕΣ -12 ΜΗΝΕΣ</c:v>
                </c:pt>
                <c:pt idx="4">
                  <c:v>12 ΜΗΝΕΣ ΚΑΙ ΠΑΝΩ</c:v>
                </c:pt>
              </c:strCache>
            </c:strRef>
          </c:cat>
          <c:val>
            <c:numRef>
              <c:f>'[2]διάρκεια '!$AO$46:$AO$50</c:f>
              <c:numCache>
                <c:formatCode>#,##0</c:formatCode>
                <c:ptCount val="5"/>
                <c:pt idx="0">
                  <c:v>2022.5833333333333</c:v>
                </c:pt>
                <c:pt idx="1">
                  <c:v>8892.4166666666661</c:v>
                </c:pt>
                <c:pt idx="2">
                  <c:v>4999.333333333333</c:v>
                </c:pt>
                <c:pt idx="3">
                  <c:v>3574.9166666666665</c:v>
                </c:pt>
                <c:pt idx="4">
                  <c:v>7276.416666666667</c:v>
                </c:pt>
              </c:numCache>
            </c:numRef>
          </c:val>
          <c:extLst xmlns:c16r2="http://schemas.microsoft.com/office/drawing/2015/06/chart">
            <c:ext xmlns:c16="http://schemas.microsoft.com/office/drawing/2014/chart" uri="{C3380CC4-5D6E-409C-BE32-E72D297353CC}">
              <c16:uniqueId val="{00000002-A162-4446-B18A-52C0BF167161}"/>
            </c:ext>
          </c:extLst>
        </c:ser>
        <c:ser>
          <c:idx val="1"/>
          <c:order val="1"/>
          <c:tx>
            <c:strRef>
              <c:f>'[Copy of Graphs July 2021.xlsx]διάρκεια '!$AP$45</c:f>
              <c:strCache>
                <c:ptCount val="1"/>
                <c:pt idx="0">
                  <c:v>2019</c:v>
                </c:pt>
              </c:strCache>
            </c:strRef>
          </c:tx>
          <c:spPr>
            <a:solidFill>
              <a:schemeClr val="accent2"/>
            </a:solidFill>
            <a:ln>
              <a:noFill/>
            </a:ln>
            <a:effectLst/>
          </c:spPr>
          <c:invertIfNegative val="0"/>
          <c:dLbls>
            <c:dLbl>
              <c:idx val="0"/>
              <c:layout>
                <c:manualLayout>
                  <c:x val="0"/>
                  <c:y val="-2.45348599468412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162-4446-B18A-52C0BF1671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'[2]διάρκεια '!$AL$46:$AN$50</c:f>
              <c:strCache>
                <c:ptCount val="5"/>
                <c:pt idx="0">
                  <c:v>ΜΕΧΡΙ 15 ΜΕΡΕΣ</c:v>
                </c:pt>
                <c:pt idx="1">
                  <c:v>15 ΜΕΡΕΣ-3 ΜΗΝΕΣ</c:v>
                </c:pt>
                <c:pt idx="2">
                  <c:v>3 ΜΗΝΕΣ-6 ΜΗΝΕΣ</c:v>
                </c:pt>
                <c:pt idx="3">
                  <c:v>6 ΜΗΝΕΣ -12 ΜΗΝΕΣ</c:v>
                </c:pt>
                <c:pt idx="4">
                  <c:v>12 ΜΗΝΕΣ ΚΑΙ ΠΑΝΩ</c:v>
                </c:pt>
              </c:strCache>
            </c:strRef>
          </c:cat>
          <c:val>
            <c:numRef>
              <c:f>'[2]διάρκεια '!$AP$46:$AP$50</c:f>
              <c:numCache>
                <c:formatCode>#,##0</c:formatCode>
                <c:ptCount val="5"/>
                <c:pt idx="0">
                  <c:v>1639.8333333333333</c:v>
                </c:pt>
                <c:pt idx="1">
                  <c:v>8211.75</c:v>
                </c:pt>
                <c:pt idx="2">
                  <c:v>4919.666666666667</c:v>
                </c:pt>
                <c:pt idx="3">
                  <c:v>3185.3333333333335</c:v>
                </c:pt>
                <c:pt idx="4">
                  <c:v>4364.166666666667</c:v>
                </c:pt>
              </c:numCache>
            </c:numRef>
          </c:val>
          <c:extLst xmlns:c16r2="http://schemas.microsoft.com/office/drawing/2015/06/chart">
            <c:ext xmlns:c16="http://schemas.microsoft.com/office/drawing/2014/chart" uri="{C3380CC4-5D6E-409C-BE32-E72D297353CC}">
              <c16:uniqueId val="{00000003-A162-4446-B18A-52C0BF167161}"/>
            </c:ext>
          </c:extLst>
        </c:ser>
        <c:ser>
          <c:idx val="2"/>
          <c:order val="2"/>
          <c:tx>
            <c:strRef>
              <c:f>'[Copy of Graphs July 2021.xlsx]διάρκεια '!$AQ$45</c:f>
              <c:strCache>
                <c:ptCount val="1"/>
                <c:pt idx="0">
                  <c:v>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'[2]διάρκεια '!$AL$46:$AN$50</c:f>
              <c:strCache>
                <c:ptCount val="5"/>
                <c:pt idx="0">
                  <c:v>ΜΕΧΡΙ 15 ΜΕΡΕΣ</c:v>
                </c:pt>
                <c:pt idx="1">
                  <c:v>15 ΜΕΡΕΣ-3 ΜΗΝΕΣ</c:v>
                </c:pt>
                <c:pt idx="2">
                  <c:v>3 ΜΗΝΕΣ-6 ΜΗΝΕΣ</c:v>
                </c:pt>
                <c:pt idx="3">
                  <c:v>6 ΜΗΝΕΣ -12 ΜΗΝΕΣ</c:v>
                </c:pt>
                <c:pt idx="4">
                  <c:v>12 ΜΗΝΕΣ ΚΑΙ ΠΑΝΩ</c:v>
                </c:pt>
              </c:strCache>
            </c:strRef>
          </c:cat>
          <c:val>
            <c:numRef>
              <c:f>'[2]διάρκεια '!$AQ$46:$AQ$50</c:f>
              <c:numCache>
                <c:formatCode>#,##0</c:formatCode>
                <c:ptCount val="5"/>
                <c:pt idx="0">
                  <c:v>1224.8333333333333</c:v>
                </c:pt>
                <c:pt idx="1">
                  <c:v>7236</c:v>
                </c:pt>
                <c:pt idx="2">
                  <c:v>7041.25</c:v>
                </c:pt>
                <c:pt idx="3">
                  <c:v>8838</c:v>
                </c:pt>
                <c:pt idx="4">
                  <c:v>5831.333333333333</c:v>
                </c:pt>
              </c:numCache>
            </c:numRef>
          </c:val>
          <c:extLst xmlns:c16r2="http://schemas.microsoft.com/office/drawing/2015/06/chart">
            <c:ext xmlns:c16="http://schemas.microsoft.com/office/drawing/2014/chart" uri="{C3380CC4-5D6E-409C-BE32-E72D297353CC}">
              <c16:uniqueId val="{00000004-A162-4446-B18A-52C0BF167161}"/>
            </c:ext>
          </c:extLst>
        </c:ser>
        <c:dLbls>
          <c:showLegendKey val="0"/>
          <c:showVal val="0"/>
          <c:showCatName val="0"/>
          <c:showSerName val="0"/>
          <c:showPercent val="0"/>
          <c:showBubbleSize val="0"/>
        </c:dLbls>
        <c:gapWidth val="219"/>
        <c:overlap val="-27"/>
        <c:axId val="210768256"/>
        <c:axId val="210769792"/>
      </c:barChart>
      <c:catAx>
        <c:axId val="21076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769792"/>
        <c:crosses val="autoZero"/>
        <c:auto val="1"/>
        <c:lblAlgn val="ctr"/>
        <c:lblOffset val="100"/>
        <c:noMultiLvlLbl val="0"/>
      </c:catAx>
      <c:valAx>
        <c:axId val="210769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768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000" b="1"/>
              <a:t>Σχεδιάγραμμα 8: Εγγεγραμμένη Ανεργία κατά Οικονομική Δραστηριότητα κατά τα χρονια 2018-2020</a:t>
            </a:r>
            <a:endParaRPr lang="en-US" sz="1000" b="1"/>
          </a:p>
        </c:rich>
      </c:tx>
      <c:overlay val="0"/>
      <c:spPr>
        <a:noFill/>
        <a:ln>
          <a:noFill/>
        </a:ln>
        <a:effectLst/>
      </c:spPr>
    </c:title>
    <c:autoTitleDeleted val="0"/>
    <c:plotArea>
      <c:layout/>
      <c:barChart>
        <c:barDir val="col"/>
        <c:grouping val="clustered"/>
        <c:varyColors val="0"/>
        <c:ser>
          <c:idx val="0"/>
          <c:order val="0"/>
          <c:tx>
            <c:strRef>
              <c:f>'οικονομική '!$AP$135</c:f>
              <c:strCache>
                <c:ptCount val="1"/>
                <c:pt idx="0">
                  <c:v>2018</c:v>
                </c:pt>
              </c:strCache>
            </c:strRef>
          </c:tx>
          <c:spPr>
            <a:solidFill>
              <a:schemeClr val="accent1"/>
            </a:solidFill>
            <a:ln>
              <a:noFill/>
            </a:ln>
            <a:effectLst/>
          </c:spPr>
          <c:invertIfNegative val="0"/>
          <c:dLbls>
            <c:dLbl>
              <c:idx val="0"/>
              <c:layout>
                <c:manualLayout>
                  <c:x val="-9.135628548508334E-3"/>
                  <c:y val="-2.1518092988659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FCF-4F16-863C-E9C7D96566B3}"/>
                </c:ext>
              </c:extLst>
            </c:dLbl>
            <c:dLbl>
              <c:idx val="1"/>
              <c:layout>
                <c:manualLayout>
                  <c:x val="0"/>
                  <c:y val="-4.86125177233138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FCF-4F16-863C-E9C7D96566B3}"/>
                </c:ext>
              </c:extLst>
            </c:dLbl>
            <c:dLbl>
              <c:idx val="3"/>
              <c:layout>
                <c:manualLayout>
                  <c:x val="-3.1302672766674693E-2"/>
                  <c:y val="-1.21531294308284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FCF-4F16-863C-E9C7D96566B3}"/>
                </c:ext>
              </c:extLst>
            </c:dLbl>
            <c:dLbl>
              <c:idx val="4"/>
              <c:layout>
                <c:manualLayout>
                  <c:x val="-3.6118468576932426E-2"/>
                  <c:y val="-8.102086287218958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FCF-4F16-863C-E9C7D96566B3}"/>
                </c:ext>
              </c:extLst>
            </c:dLbl>
            <c:dLbl>
              <c:idx val="5"/>
              <c:layout>
                <c:manualLayout>
                  <c:x val="-1.6855285335901846E-2"/>
                  <c:y val="-2.83573020052663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FCF-4F16-863C-E9C7D96566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'οικονομική '!$AM$136:$AO$142</c:f>
              <c:strCache>
                <c:ptCount val="7"/>
                <c:pt idx="0">
                  <c:v>ΜΕΤΑΠΟΙΗΣΗ</c:v>
                </c:pt>
                <c:pt idx="1">
                  <c:v>ΚΑΤΑΣΚΕΥΕΣ</c:v>
                </c:pt>
                <c:pt idx="2">
                  <c:v>ΕΜΠΟΡΙΟ</c:v>
                </c:pt>
                <c:pt idx="3">
                  <c:v>ΜΕΤΑΦΟΡΕΣ</c:v>
                </c:pt>
                <c:pt idx="4">
                  <c:v>ΞΕΝΟΔΟΧΕΙΑ</c:v>
                </c:pt>
                <c:pt idx="5">
                  <c:v>ΆΛΛΕΣ ΥΠΗΡΕΣΙΕΣ</c:v>
                </c:pt>
                <c:pt idx="6">
                  <c:v>ΝΕΟΕΙΣEΡΧΟΜΕΝΟΙ</c:v>
                </c:pt>
              </c:strCache>
            </c:strRef>
          </c:cat>
          <c:val>
            <c:numRef>
              <c:f>'οικονομική '!$AP$136:$AP$142</c:f>
              <c:numCache>
                <c:formatCode>#,##0</c:formatCode>
                <c:ptCount val="7"/>
                <c:pt idx="0">
                  <c:v>1828.0833333333333</c:v>
                </c:pt>
                <c:pt idx="1">
                  <c:v>1997.25</c:v>
                </c:pt>
                <c:pt idx="2">
                  <c:v>4841.25</c:v>
                </c:pt>
                <c:pt idx="3">
                  <c:v>960.83333333333337</c:v>
                </c:pt>
                <c:pt idx="4">
                  <c:v>5390.416666666667</c:v>
                </c:pt>
                <c:pt idx="5">
                  <c:v>4147.333333333333</c:v>
                </c:pt>
                <c:pt idx="6">
                  <c:v>3076.8333333333335</c:v>
                </c:pt>
              </c:numCache>
            </c:numRef>
          </c:val>
          <c:extLst xmlns:c16r2="http://schemas.microsoft.com/office/drawing/2015/06/chart">
            <c:ext xmlns:c16="http://schemas.microsoft.com/office/drawing/2014/chart" uri="{C3380CC4-5D6E-409C-BE32-E72D297353CC}">
              <c16:uniqueId val="{00000001-CFCF-4F16-863C-E9C7D96566B3}"/>
            </c:ext>
          </c:extLst>
        </c:ser>
        <c:ser>
          <c:idx val="1"/>
          <c:order val="1"/>
          <c:tx>
            <c:strRef>
              <c:f>'οικονομική '!$AQ$135</c:f>
              <c:strCache>
                <c:ptCount val="1"/>
                <c:pt idx="0">
                  <c:v>2019</c:v>
                </c:pt>
              </c:strCache>
            </c:strRef>
          </c:tx>
          <c:spPr>
            <a:solidFill>
              <a:schemeClr val="accent2"/>
            </a:solidFill>
            <a:ln>
              <a:noFill/>
            </a:ln>
            <a:effectLst/>
          </c:spPr>
          <c:invertIfNegative val="0"/>
          <c:dLbls>
            <c:dLbl>
              <c:idx val="6"/>
              <c:layout>
                <c:manualLayout>
                  <c:x val="1.685528533590193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CFCF-4F16-863C-E9C7D96566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'οικονομική '!$AM$136:$AO$142</c:f>
              <c:strCache>
                <c:ptCount val="7"/>
                <c:pt idx="0">
                  <c:v>ΜΕΤΑΠΟΙΗΣΗ</c:v>
                </c:pt>
                <c:pt idx="1">
                  <c:v>ΚΑΤΑΣΚΕΥΕΣ</c:v>
                </c:pt>
                <c:pt idx="2">
                  <c:v>ΕΜΠΟΡΙΟ</c:v>
                </c:pt>
                <c:pt idx="3">
                  <c:v>ΜΕΤΑΦΟΡΕΣ</c:v>
                </c:pt>
                <c:pt idx="4">
                  <c:v>ΞΕΝΟΔΟΧΕΙΑ</c:v>
                </c:pt>
                <c:pt idx="5">
                  <c:v>ΆΛΛΕΣ ΥΠΗΡΕΣΙΕΣ</c:v>
                </c:pt>
                <c:pt idx="6">
                  <c:v>ΝΕΟΕΙΣEΡΧΟΜΕΝΟΙ</c:v>
                </c:pt>
              </c:strCache>
            </c:strRef>
          </c:cat>
          <c:val>
            <c:numRef>
              <c:f>'οικονομική '!$AQ$136:$AQ$142</c:f>
              <c:numCache>
                <c:formatCode>#,##0</c:formatCode>
                <c:ptCount val="7"/>
                <c:pt idx="0">
                  <c:v>1498.3333333333333</c:v>
                </c:pt>
                <c:pt idx="1">
                  <c:v>1435.5</c:v>
                </c:pt>
                <c:pt idx="2">
                  <c:v>3992.9166666666665</c:v>
                </c:pt>
                <c:pt idx="3">
                  <c:v>905.75</c:v>
                </c:pt>
                <c:pt idx="4">
                  <c:v>5046</c:v>
                </c:pt>
                <c:pt idx="5">
                  <c:v>3660.6666666666665</c:v>
                </c:pt>
                <c:pt idx="6">
                  <c:v>1738.5</c:v>
                </c:pt>
              </c:numCache>
            </c:numRef>
          </c:val>
          <c:extLst xmlns:c16r2="http://schemas.microsoft.com/office/drawing/2015/06/chart">
            <c:ext xmlns:c16="http://schemas.microsoft.com/office/drawing/2014/chart" uri="{C3380CC4-5D6E-409C-BE32-E72D297353CC}">
              <c16:uniqueId val="{00000002-CFCF-4F16-863C-E9C7D96566B3}"/>
            </c:ext>
          </c:extLst>
        </c:ser>
        <c:ser>
          <c:idx val="2"/>
          <c:order val="2"/>
          <c:tx>
            <c:strRef>
              <c:f>'οικονομική '!$AR$135</c:f>
              <c:strCache>
                <c:ptCount val="1"/>
                <c:pt idx="0">
                  <c:v>2020</c:v>
                </c:pt>
              </c:strCache>
            </c:strRef>
          </c:tx>
          <c:spPr>
            <a:solidFill>
              <a:schemeClr val="accent3"/>
            </a:solidFill>
            <a:ln>
              <a:noFill/>
            </a:ln>
            <a:effectLst/>
          </c:spPr>
          <c:invertIfNegative val="0"/>
          <c:dLbls>
            <c:dLbl>
              <c:idx val="0"/>
              <c:layout>
                <c:manualLayout>
                  <c:x val="2.4078979051288005E-3"/>
                  <c:y val="-2.96201429348372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FCF-4F16-863C-E9C7D96566B3}"/>
                </c:ext>
              </c:extLst>
            </c:dLbl>
            <c:dLbl>
              <c:idx val="1"/>
              <c:layout>
                <c:manualLayout>
                  <c:x val="3.471538848433154E-2"/>
                  <c:y val="3.074013284094256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FCF-4F16-863C-E9C7D96566B3}"/>
                </c:ext>
              </c:extLst>
            </c:dLbl>
            <c:dLbl>
              <c:idx val="3"/>
              <c:layout>
                <c:manualLayout>
                  <c:x val="1.926318324103049E-2"/>
                  <c:y val="-1.21531294308284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FCF-4F16-863C-E9C7D96566B3}"/>
                </c:ext>
              </c:extLst>
            </c:dLbl>
            <c:dLbl>
              <c:idx val="6"/>
              <c:layout>
                <c:manualLayout>
                  <c:x val="1.4617077873693431E-2"/>
                  <c:y val="-5.08523937039771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FCF-4F16-863C-E9C7D96566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'οικονομική '!$AM$136:$AO$142</c:f>
              <c:strCache>
                <c:ptCount val="7"/>
                <c:pt idx="0">
                  <c:v>ΜΕΤΑΠΟΙΗΣΗ</c:v>
                </c:pt>
                <c:pt idx="1">
                  <c:v>ΚΑΤΑΣΚΕΥΕΣ</c:v>
                </c:pt>
                <c:pt idx="2">
                  <c:v>ΕΜΠΟΡΙΟ</c:v>
                </c:pt>
                <c:pt idx="3">
                  <c:v>ΜΕΤΑΦΟΡΕΣ</c:v>
                </c:pt>
                <c:pt idx="4">
                  <c:v>ΞΕΝΟΔΟΧΕΙΑ</c:v>
                </c:pt>
                <c:pt idx="5">
                  <c:v>ΆΛΛΕΣ ΥΠΗΡΕΣΙΕΣ</c:v>
                </c:pt>
                <c:pt idx="6">
                  <c:v>ΝΕΟΕΙΣEΡΧΟΜΕΝΟΙ</c:v>
                </c:pt>
              </c:strCache>
            </c:strRef>
          </c:cat>
          <c:val>
            <c:numRef>
              <c:f>'οικονομική '!$AR$136:$AR$142</c:f>
              <c:numCache>
                <c:formatCode>#,##0</c:formatCode>
                <c:ptCount val="7"/>
                <c:pt idx="0">
                  <c:v>1751</c:v>
                </c:pt>
                <c:pt idx="1">
                  <c:v>1592.1666666666667</c:v>
                </c:pt>
                <c:pt idx="2">
                  <c:v>5292.083333333333</c:v>
                </c:pt>
                <c:pt idx="3">
                  <c:v>1359.5833333333333</c:v>
                </c:pt>
                <c:pt idx="4">
                  <c:v>8607.5833333333339</c:v>
                </c:pt>
                <c:pt idx="5">
                  <c:v>5238.916666666667</c:v>
                </c:pt>
                <c:pt idx="6">
                  <c:v>1721.5</c:v>
                </c:pt>
              </c:numCache>
            </c:numRef>
          </c:val>
          <c:extLst xmlns:c16r2="http://schemas.microsoft.com/office/drawing/2015/06/chart">
            <c:ext xmlns:c16="http://schemas.microsoft.com/office/drawing/2014/chart" uri="{C3380CC4-5D6E-409C-BE32-E72D297353CC}">
              <c16:uniqueId val="{00000006-CFCF-4F16-863C-E9C7D96566B3}"/>
            </c:ext>
          </c:extLst>
        </c:ser>
        <c:dLbls>
          <c:showLegendKey val="0"/>
          <c:showVal val="0"/>
          <c:showCatName val="0"/>
          <c:showSerName val="0"/>
          <c:showPercent val="0"/>
          <c:showBubbleSize val="0"/>
        </c:dLbls>
        <c:gapWidth val="219"/>
        <c:overlap val="-27"/>
        <c:axId val="243607808"/>
        <c:axId val="243617792"/>
      </c:barChart>
      <c:catAx>
        <c:axId val="24360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3617792"/>
        <c:crosses val="autoZero"/>
        <c:auto val="1"/>
        <c:lblAlgn val="ctr"/>
        <c:lblOffset val="100"/>
        <c:noMultiLvlLbl val="0"/>
      </c:catAx>
      <c:valAx>
        <c:axId val="243617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3607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000" b="1"/>
              <a:t>Σχεδιάγραμμα 9: Εγγεγραμμένη</a:t>
            </a:r>
            <a:r>
              <a:rPr lang="el-GR" sz="1000" b="1" baseline="0"/>
              <a:t> Ανεργία κατά Επαγγελματική Κατηγορια κατά τα χρόνια  2018-2020 </a:t>
            </a:r>
            <a:endParaRPr lang="en-US" sz="1000" b="1"/>
          </a:p>
        </c:rich>
      </c:tx>
      <c:overlay val="0"/>
      <c:spPr>
        <a:noFill/>
        <a:ln>
          <a:noFill/>
        </a:ln>
        <a:effectLst/>
      </c:spPr>
    </c:title>
    <c:autoTitleDeleted val="0"/>
    <c:plotArea>
      <c:layout>
        <c:manualLayout>
          <c:layoutTarget val="inner"/>
          <c:xMode val="edge"/>
          <c:yMode val="edge"/>
          <c:x val="7.625953049575096E-2"/>
          <c:y val="0.10257502290559356"/>
          <c:w val="0.90509245085623036"/>
          <c:h val="0.49244855194889059"/>
        </c:manualLayout>
      </c:layout>
      <c:barChart>
        <c:barDir val="col"/>
        <c:grouping val="clustered"/>
        <c:varyColors val="0"/>
        <c:ser>
          <c:idx val="0"/>
          <c:order val="0"/>
          <c:tx>
            <c:strRef>
              <c:f>'[Copy of Graphs July 2021.xlsx]επάγγελμα'!$AL$83</c:f>
              <c:strCache>
                <c:ptCount val="1"/>
                <c:pt idx="0">
                  <c:v>2018</c:v>
                </c:pt>
              </c:strCache>
            </c:strRef>
          </c:tx>
          <c:spPr>
            <a:solidFill>
              <a:schemeClr val="accent1"/>
            </a:solidFill>
            <a:ln>
              <a:noFill/>
            </a:ln>
            <a:effectLst/>
          </c:spPr>
          <c:invertIfNegative val="0"/>
          <c:dLbls>
            <c:dLbl>
              <c:idx val="0"/>
              <c:layout>
                <c:manualLayout>
                  <c:x val="0"/>
                  <c:y val="-4.21468452505566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99D-4EED-8A42-CB79A06A8916}"/>
                </c:ext>
              </c:extLst>
            </c:dLbl>
            <c:dLbl>
              <c:idx val="1"/>
              <c:layout>
                <c:manualLayout>
                  <c:x val="-7.2236937153864677E-3"/>
                  <c:y val="-1.7271157167530225E-2"/>
                </c:manualLayout>
              </c:layout>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499D-4EED-8A42-CB79A06A8916}"/>
                </c:ext>
              </c:extLst>
            </c:dLbl>
            <c:dLbl>
              <c:idx val="2"/>
              <c:layout>
                <c:manualLayout>
                  <c:x val="-7.4592074592074592E-3"/>
                  <c:y val="-2.80978968337044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99D-4EED-8A42-CB79A06A8916}"/>
                </c:ext>
              </c:extLst>
            </c:dLbl>
            <c:dLbl>
              <c:idx val="4"/>
              <c:layout>
                <c:manualLayout>
                  <c:x val="-1.8648018648018648E-3"/>
                  <c:y val="-3.5122371042130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99D-4EED-8A42-CB79A06A89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[1]επάγγελμα!$AI$84:$AK$89</c:f>
              <c:strCache>
                <c:ptCount val="6"/>
                <c:pt idx="0">
                  <c:v>ΠΡΟΣΟΝΤΟΥΧΟΙ/  ΕΙΔΙΚΟΙ</c:v>
                </c:pt>
                <c:pt idx="1">
                  <c:v>ΤΕΧΝΙΚΟΙ ΒΟΗΘΟΙ</c:v>
                </c:pt>
                <c:pt idx="2">
                  <c:v>ΓΡΑΦΕΙΣ/ΔΑΚΤΥΛΟΓΡΑΦΟΙ</c:v>
                </c:pt>
                <c:pt idx="3">
                  <c:v>ΥΠΑΛΛΗΛΟΙ ΥΠΗΡΕΣΙΩΝ</c:v>
                </c:pt>
                <c:pt idx="4">
                  <c:v>ΤΕΧΝΙΤΕΣ ΠΑΡΑΓΩΓΗΣ</c:v>
                </c:pt>
                <c:pt idx="5">
                  <c:v>ΑΝΕΙΔΙΚΕΥΤΟΙ ΕΡΓΑΤΕΣ</c:v>
                </c:pt>
              </c:strCache>
            </c:strRef>
          </c:cat>
          <c:val>
            <c:numRef>
              <c:f>[1]επάγγελμα!$AL$84:$AL$89</c:f>
              <c:numCache>
                <c:formatCode>#,##0</c:formatCode>
                <c:ptCount val="6"/>
                <c:pt idx="0">
                  <c:v>2349.5</c:v>
                </c:pt>
                <c:pt idx="1">
                  <c:v>1366.5</c:v>
                </c:pt>
                <c:pt idx="2">
                  <c:v>4033.0833333333335</c:v>
                </c:pt>
                <c:pt idx="3">
                  <c:v>6816.583333333333</c:v>
                </c:pt>
                <c:pt idx="4">
                  <c:v>1711.9166666666667</c:v>
                </c:pt>
                <c:pt idx="5">
                  <c:v>5610.583333333333</c:v>
                </c:pt>
              </c:numCache>
            </c:numRef>
          </c:val>
          <c:extLst xmlns:c16r2="http://schemas.microsoft.com/office/drawing/2015/06/chart">
            <c:ext xmlns:c16="http://schemas.microsoft.com/office/drawing/2014/chart" uri="{C3380CC4-5D6E-409C-BE32-E72D297353CC}">
              <c16:uniqueId val="{00000004-499D-4EED-8A42-CB79A06A8916}"/>
            </c:ext>
          </c:extLst>
        </c:ser>
        <c:ser>
          <c:idx val="1"/>
          <c:order val="1"/>
          <c:tx>
            <c:strRef>
              <c:f>'[Copy of Graphs July 2021.xlsx]επάγγελμα'!$AM$83</c:f>
              <c:strCache>
                <c:ptCount val="1"/>
                <c:pt idx="0">
                  <c:v>2019</c:v>
                </c:pt>
              </c:strCache>
            </c:strRef>
          </c:tx>
          <c:spPr>
            <a:solidFill>
              <a:schemeClr val="accent2"/>
            </a:solidFill>
            <a:ln>
              <a:noFill/>
            </a:ln>
            <a:effectLst/>
          </c:spPr>
          <c:invertIfNegative val="0"/>
          <c:dLbls>
            <c:dLbl>
              <c:idx val="5"/>
              <c:layout>
                <c:manualLayout>
                  <c:x val="9.6315916205152903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99D-4EED-8A42-CB79A06A89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[1]επάγγελμα!$AI$84:$AK$89</c:f>
              <c:strCache>
                <c:ptCount val="6"/>
                <c:pt idx="0">
                  <c:v>ΠΡΟΣΟΝΤΟΥΧΟΙ/  ΕΙΔΙΚΟΙ</c:v>
                </c:pt>
                <c:pt idx="1">
                  <c:v>ΤΕΧΝΙΚΟΙ ΒΟΗΘΟΙ</c:v>
                </c:pt>
                <c:pt idx="2">
                  <c:v>ΓΡΑΦΕΙΣ/ΔΑΚΤΥΛΟΓΡΑΦΟΙ</c:v>
                </c:pt>
                <c:pt idx="3">
                  <c:v>ΥΠΑΛΛΗΛΟΙ ΥΠΗΡΕΣΙΩΝ</c:v>
                </c:pt>
                <c:pt idx="4">
                  <c:v>ΤΕΧΝΙΤΕΣ ΠΑΡΑΓΩΓΗΣ</c:v>
                </c:pt>
                <c:pt idx="5">
                  <c:v>ΑΝΕΙΔΙΚΕΥΤΟΙ ΕΡΓΑΤΕΣ</c:v>
                </c:pt>
              </c:strCache>
            </c:strRef>
          </c:cat>
          <c:val>
            <c:numRef>
              <c:f>[1]επάγγελμα!$AM$84:$AM$89</c:f>
              <c:numCache>
                <c:formatCode>#,##0</c:formatCode>
                <c:ptCount val="6"/>
                <c:pt idx="0">
                  <c:v>2191.6666666666665</c:v>
                </c:pt>
                <c:pt idx="1">
                  <c:v>1170.0833333333333</c:v>
                </c:pt>
                <c:pt idx="2">
                  <c:v>3622.75</c:v>
                </c:pt>
                <c:pt idx="3">
                  <c:v>6053.666666666667</c:v>
                </c:pt>
                <c:pt idx="4">
                  <c:v>1282.4166666666667</c:v>
                </c:pt>
                <c:pt idx="5">
                  <c:v>4623.25</c:v>
                </c:pt>
              </c:numCache>
            </c:numRef>
          </c:val>
          <c:extLst xmlns:c16r2="http://schemas.microsoft.com/office/drawing/2015/06/chart">
            <c:ext xmlns:c16="http://schemas.microsoft.com/office/drawing/2014/chart" uri="{C3380CC4-5D6E-409C-BE32-E72D297353CC}">
              <c16:uniqueId val="{00000005-499D-4EED-8A42-CB79A06A8916}"/>
            </c:ext>
          </c:extLst>
        </c:ser>
        <c:ser>
          <c:idx val="2"/>
          <c:order val="2"/>
          <c:tx>
            <c:strRef>
              <c:f>'[Copy of Graphs July 2021.xlsx]επάγγελμα'!$AN$83</c:f>
              <c:strCache>
                <c:ptCount val="1"/>
                <c:pt idx="0">
                  <c:v>2020</c:v>
                </c:pt>
              </c:strCache>
            </c:strRef>
          </c:tx>
          <c:spPr>
            <a:solidFill>
              <a:schemeClr val="accent3"/>
            </a:solidFill>
            <a:ln>
              <a:noFill/>
            </a:ln>
            <a:effectLst/>
          </c:spPr>
          <c:invertIfNegative val="0"/>
          <c:dLbls>
            <c:dLbl>
              <c:idx val="1"/>
              <c:layout>
                <c:manualLayout>
                  <c:x val="1.1188811188811189E-2"/>
                  <c:y val="-2.45856597294913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99D-4EED-8A42-CB79A06A8916}"/>
                </c:ext>
              </c:extLst>
            </c:dLbl>
            <c:dLbl>
              <c:idx val="3"/>
              <c:layout>
                <c:manualLayout>
                  <c:x val="0"/>
                  <c:y val="1.93704600484261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967-4D19-8816-E840670F341A}"/>
                </c:ext>
              </c:extLst>
            </c:dLbl>
            <c:dLbl>
              <c:idx val="4"/>
              <c:layout>
                <c:manualLayout>
                  <c:x val="3.7296037296037296E-3"/>
                  <c:y val="-2.45856597294914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99D-4EED-8A42-CB79A06A89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[1]επάγγελμα!$AI$84:$AK$89</c:f>
              <c:strCache>
                <c:ptCount val="6"/>
                <c:pt idx="0">
                  <c:v>ΠΡΟΣΟΝΤΟΥΧΟΙ/  ΕΙΔΙΚΟΙ</c:v>
                </c:pt>
                <c:pt idx="1">
                  <c:v>ΤΕΧΝΙΚΟΙ ΒΟΗΘΟΙ</c:v>
                </c:pt>
                <c:pt idx="2">
                  <c:v>ΓΡΑΦΕΙΣ/ΔΑΚΤΥΛΟΓΡΑΦΟΙ</c:v>
                </c:pt>
                <c:pt idx="3">
                  <c:v>ΥΠΑΛΛΗΛΟΙ ΥΠΗΡΕΣΙΩΝ</c:v>
                </c:pt>
                <c:pt idx="4">
                  <c:v>ΤΕΧΝΙΤΕΣ ΠΑΡΑΓΩΓΗΣ</c:v>
                </c:pt>
                <c:pt idx="5">
                  <c:v>ΑΝΕΙΔΙΚΕΥΤΟΙ ΕΡΓΑΤΕΣ</c:v>
                </c:pt>
              </c:strCache>
            </c:strRef>
          </c:cat>
          <c:val>
            <c:numRef>
              <c:f>[1]επάγγελμα!$AN$84:$AN$89</c:f>
              <c:numCache>
                <c:formatCode>#,##0</c:formatCode>
                <c:ptCount val="6"/>
                <c:pt idx="0">
                  <c:v>2889</c:v>
                </c:pt>
                <c:pt idx="1">
                  <c:v>1530</c:v>
                </c:pt>
                <c:pt idx="2">
                  <c:v>4685.083333333333</c:v>
                </c:pt>
                <c:pt idx="3">
                  <c:v>9215.1666666666661</c:v>
                </c:pt>
                <c:pt idx="4">
                  <c:v>1420.9166666666667</c:v>
                </c:pt>
                <c:pt idx="5">
                  <c:v>6477.916666666667</c:v>
                </c:pt>
              </c:numCache>
            </c:numRef>
          </c:val>
          <c:extLst xmlns:c16r2="http://schemas.microsoft.com/office/drawing/2015/06/chart">
            <c:ext xmlns:c16="http://schemas.microsoft.com/office/drawing/2014/chart" uri="{C3380CC4-5D6E-409C-BE32-E72D297353CC}">
              <c16:uniqueId val="{00000008-499D-4EED-8A42-CB79A06A8916}"/>
            </c:ext>
          </c:extLst>
        </c:ser>
        <c:dLbls>
          <c:showLegendKey val="0"/>
          <c:showVal val="0"/>
          <c:showCatName val="0"/>
          <c:showSerName val="0"/>
          <c:showPercent val="0"/>
          <c:showBubbleSize val="0"/>
        </c:dLbls>
        <c:gapWidth val="219"/>
        <c:overlap val="-27"/>
        <c:axId val="270283136"/>
        <c:axId val="270284672"/>
      </c:barChart>
      <c:catAx>
        <c:axId val="27028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284672"/>
        <c:crosses val="autoZero"/>
        <c:auto val="1"/>
        <c:lblAlgn val="ctr"/>
        <c:lblOffset val="100"/>
        <c:noMultiLvlLbl val="0"/>
      </c:catAx>
      <c:valAx>
        <c:axId val="270284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0283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2020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ED0731-34BC-481F-A9D9-E0CF712A0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3595</Words>
  <Characters>20493</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ΕΤΗΣΙΑ ΕΚΘΕΣΗ ΕΓΓΕΓΡΑΜΜΕΝΗΣ ΑΝΕΡΓΙΑΣ</vt:lpstr>
    </vt:vector>
  </TitlesOfParts>
  <Company>Hewlett-Packard Company</Company>
  <LinksUpToDate>false</LinksUpToDate>
  <CharactersWithSpaces>24040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ΕΤΗΣΙΑ ΕΚΘΕΣΗ ΕΓΓΕΓΡΑΜΜΕΝΗΣ ΑΝΕΡΓΙΑΣ</dc:title>
  <dc:subject>ΚΑΙ ΕΤΗΣΙΑ ΣΤΑΤΙΣΤΙΚΑ ΣΤΟΙΧΕΙΑ</dc:subject>
  <dc:creator>Administrator</dc:creator>
  <cp:lastModifiedBy>Administrator</cp:lastModifiedBy>
  <cp:revision>2</cp:revision>
  <cp:lastPrinted>2021-08-31T06:30:00Z</cp:lastPrinted>
  <dcterms:created xsi:type="dcterms:W3CDTF">2021-08-31T09:54:00Z</dcterms:created>
  <dcterms:modified xsi:type="dcterms:W3CDTF">2021-08-31T09:54:00Z</dcterms:modified>
</cp:coreProperties>
</file>